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ECE" w:rsidRPr="001B4BF8" w:rsidRDefault="00360416" w:rsidP="00263DCD">
      <w:pPr>
        <w:pStyle w:val="afffffa"/>
        <w:spacing w:before="60" w:after="60" w:line="240" w:lineRule="auto"/>
        <w:ind w:left="2552" w:right="-442"/>
        <w:contextualSpacing/>
        <w:jc w:val="center"/>
        <w:rPr>
          <w:rFonts w:ascii="Times New Roman" w:hAnsi="Times New Roman" w:cs="Times New Roman"/>
          <w:b/>
          <w:caps/>
        </w:rPr>
      </w:pPr>
      <w:bookmarkStart w:id="0" w:name="_Toc268956050"/>
      <w:bookmarkStart w:id="1" w:name="_Toc323312772"/>
      <w:r w:rsidRPr="001B4BF8">
        <w:rPr>
          <w:rFonts w:ascii="Times New Roman" w:hAnsi="Times New Roman" w:cs="Times New Roman"/>
          <w:b/>
          <w:caps/>
          <w:noProof/>
        </w:rPr>
        <w:drawing>
          <wp:anchor distT="0" distB="0" distL="114300" distR="114300" simplePos="0" relativeHeight="251658240" behindDoc="1" locked="0" layoutInCell="1" allowOverlap="1" wp14:anchorId="48A7F7C4" wp14:editId="6ED902BA">
            <wp:simplePos x="0" y="0"/>
            <wp:positionH relativeFrom="column">
              <wp:posOffset>-414655</wp:posOffset>
            </wp:positionH>
            <wp:positionV relativeFrom="paragraph">
              <wp:posOffset>-524510</wp:posOffset>
            </wp:positionV>
            <wp:extent cx="6592186" cy="10041263"/>
            <wp:effectExtent l="0" t="0" r="0" b="0"/>
            <wp:wrapNone/>
            <wp:docPr id="105" name="Рисунок 105"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2186" cy="10041263"/>
                    </a:xfrm>
                    <a:prstGeom prst="rect">
                      <a:avLst/>
                    </a:prstGeom>
                    <a:noFill/>
                    <a:ln>
                      <a:noFill/>
                    </a:ln>
                  </pic:spPr>
                </pic:pic>
              </a:graphicData>
            </a:graphic>
          </wp:anchor>
        </w:drawing>
      </w:r>
      <w:r w:rsidR="00652ECE" w:rsidRPr="001B4BF8">
        <w:rPr>
          <w:rFonts w:ascii="Times New Roman" w:hAnsi="Times New Roman" w:cs="Times New Roman"/>
          <w:b/>
          <w:caps/>
        </w:rPr>
        <w:t>нЕНЕЦКИЙ АВТОНОМНЫЙ ОКРУГ</w:t>
      </w:r>
    </w:p>
    <w:p w:rsidR="006F10DF" w:rsidRPr="001B4BF8" w:rsidRDefault="006F10DF" w:rsidP="00263DCD">
      <w:pPr>
        <w:pStyle w:val="afffffa"/>
        <w:spacing w:before="60" w:after="60" w:line="240" w:lineRule="auto"/>
        <w:ind w:left="2552" w:right="-442"/>
        <w:contextualSpacing/>
        <w:jc w:val="center"/>
        <w:rPr>
          <w:rFonts w:ascii="Times New Roman" w:hAnsi="Times New Roman" w:cs="Times New Roman"/>
          <w:b/>
          <w:caps/>
        </w:rPr>
      </w:pPr>
    </w:p>
    <w:p w:rsidR="00360416" w:rsidRPr="001B4BF8" w:rsidRDefault="00360416" w:rsidP="00263DCD">
      <w:pPr>
        <w:pStyle w:val="afffffa"/>
        <w:spacing w:before="60" w:after="60" w:line="240" w:lineRule="auto"/>
        <w:ind w:left="2552" w:right="-442"/>
        <w:contextualSpacing/>
        <w:jc w:val="center"/>
        <w:rPr>
          <w:rFonts w:ascii="Times New Roman" w:hAnsi="Times New Roman" w:cs="Times New Roman"/>
          <w:b/>
          <w:caps/>
        </w:rPr>
      </w:pPr>
    </w:p>
    <w:p w:rsidR="00360416" w:rsidRPr="001B4BF8" w:rsidRDefault="00360416" w:rsidP="00263DCD">
      <w:pPr>
        <w:pStyle w:val="afffffa"/>
        <w:spacing w:before="60" w:after="60" w:line="240" w:lineRule="auto"/>
        <w:ind w:left="2552" w:right="-442"/>
        <w:contextualSpacing/>
        <w:jc w:val="center"/>
        <w:rPr>
          <w:rFonts w:ascii="Times New Roman" w:hAnsi="Times New Roman" w:cs="Times New Roman"/>
          <w:b/>
          <w:caps/>
        </w:rPr>
      </w:pPr>
    </w:p>
    <w:p w:rsidR="00360416" w:rsidRPr="001B4BF8" w:rsidRDefault="00360416" w:rsidP="00263DCD">
      <w:pPr>
        <w:pStyle w:val="afffffa"/>
        <w:spacing w:before="60" w:after="60" w:line="240" w:lineRule="auto"/>
        <w:ind w:left="2552" w:right="-442"/>
        <w:contextualSpacing/>
        <w:jc w:val="center"/>
        <w:rPr>
          <w:rFonts w:ascii="Times New Roman" w:hAnsi="Times New Roman" w:cs="Times New Roman"/>
          <w:b/>
          <w:caps/>
        </w:rPr>
      </w:pPr>
    </w:p>
    <w:p w:rsidR="00360416" w:rsidRPr="001B4BF8" w:rsidRDefault="00360416" w:rsidP="00263DCD">
      <w:pPr>
        <w:pStyle w:val="afffffa"/>
        <w:spacing w:before="60" w:after="60" w:line="240" w:lineRule="auto"/>
        <w:ind w:left="2552" w:right="-442"/>
        <w:contextualSpacing/>
        <w:jc w:val="center"/>
        <w:rPr>
          <w:rFonts w:ascii="Times New Roman" w:hAnsi="Times New Roman" w:cs="Times New Roman"/>
          <w:b/>
          <w:caps/>
        </w:rPr>
      </w:pPr>
    </w:p>
    <w:p w:rsidR="00360416" w:rsidRPr="001B4BF8" w:rsidRDefault="00360416" w:rsidP="00263DCD">
      <w:pPr>
        <w:pStyle w:val="afffffa"/>
        <w:spacing w:before="60" w:after="60" w:line="240" w:lineRule="auto"/>
        <w:ind w:left="2552" w:right="-442"/>
        <w:contextualSpacing/>
        <w:jc w:val="center"/>
        <w:rPr>
          <w:rFonts w:ascii="Times New Roman" w:hAnsi="Times New Roman" w:cs="Times New Roman"/>
          <w:b/>
          <w:caps/>
        </w:rPr>
      </w:pPr>
    </w:p>
    <w:p w:rsidR="00360416" w:rsidRPr="001B4BF8" w:rsidRDefault="00360416" w:rsidP="00263DCD">
      <w:pPr>
        <w:pStyle w:val="afffffa"/>
        <w:spacing w:before="60" w:after="60" w:line="240" w:lineRule="auto"/>
        <w:ind w:left="2552" w:right="-442"/>
        <w:contextualSpacing/>
        <w:jc w:val="center"/>
        <w:rPr>
          <w:rFonts w:ascii="Times New Roman" w:hAnsi="Times New Roman" w:cs="Times New Roman"/>
          <w:b/>
          <w:caps/>
        </w:rPr>
      </w:pPr>
    </w:p>
    <w:p w:rsidR="00360416" w:rsidRPr="001B4BF8" w:rsidRDefault="00360416" w:rsidP="00263DCD">
      <w:pPr>
        <w:pStyle w:val="afffffa"/>
        <w:spacing w:before="60" w:after="60" w:line="240" w:lineRule="auto"/>
        <w:ind w:left="2552" w:right="-442"/>
        <w:contextualSpacing/>
        <w:jc w:val="center"/>
        <w:rPr>
          <w:rFonts w:ascii="Times New Roman" w:hAnsi="Times New Roman" w:cs="Times New Roman"/>
          <w:b/>
          <w:caps/>
        </w:rPr>
      </w:pPr>
    </w:p>
    <w:p w:rsidR="00652ECE" w:rsidRPr="001B4BF8" w:rsidRDefault="00652ECE" w:rsidP="00263DCD">
      <w:pPr>
        <w:pStyle w:val="afffffa"/>
        <w:spacing w:before="60" w:after="60" w:line="240" w:lineRule="auto"/>
        <w:ind w:left="2552" w:right="-442"/>
        <w:contextualSpacing/>
        <w:jc w:val="center"/>
        <w:rPr>
          <w:rFonts w:ascii="Times New Roman" w:hAnsi="Times New Roman" w:cs="Times New Roman"/>
          <w:b/>
          <w:caps/>
        </w:rPr>
      </w:pPr>
    </w:p>
    <w:p w:rsidR="00652ECE" w:rsidRPr="001B4BF8" w:rsidRDefault="00652ECE" w:rsidP="00263DCD">
      <w:pPr>
        <w:pStyle w:val="afffffa"/>
        <w:spacing w:before="60" w:after="60" w:line="240" w:lineRule="auto"/>
        <w:ind w:left="2552" w:right="-442"/>
        <w:contextualSpacing/>
        <w:jc w:val="center"/>
        <w:rPr>
          <w:rFonts w:ascii="Times New Roman" w:hAnsi="Times New Roman" w:cs="Times New Roman"/>
          <w:b/>
          <w:caps/>
        </w:rPr>
      </w:pPr>
    </w:p>
    <w:p w:rsidR="00360416" w:rsidRPr="001B4BF8" w:rsidRDefault="00360416" w:rsidP="00263DCD">
      <w:pPr>
        <w:pStyle w:val="afffffa"/>
        <w:spacing w:before="60" w:after="60" w:line="240" w:lineRule="auto"/>
        <w:ind w:left="2552" w:right="-442"/>
        <w:contextualSpacing/>
        <w:jc w:val="center"/>
        <w:rPr>
          <w:rFonts w:ascii="Times New Roman" w:hAnsi="Times New Roman" w:cs="Times New Roman"/>
          <w:b/>
          <w:caps/>
        </w:rPr>
      </w:pPr>
    </w:p>
    <w:p w:rsidR="00AD509E" w:rsidRPr="001B4BF8" w:rsidRDefault="00AD509E" w:rsidP="00263DCD">
      <w:pPr>
        <w:pStyle w:val="afffffa"/>
        <w:spacing w:before="60" w:after="60" w:line="240" w:lineRule="auto"/>
        <w:ind w:left="2552" w:right="-442"/>
        <w:contextualSpacing/>
        <w:jc w:val="center"/>
        <w:rPr>
          <w:rFonts w:ascii="Times New Roman" w:hAnsi="Times New Roman" w:cs="Times New Roman"/>
          <w:b/>
          <w:caps/>
        </w:rPr>
      </w:pPr>
    </w:p>
    <w:p w:rsidR="00AD509E" w:rsidRPr="001B4BF8" w:rsidRDefault="00AD509E" w:rsidP="00263DCD">
      <w:pPr>
        <w:pStyle w:val="afffffa"/>
        <w:spacing w:before="60" w:after="60" w:line="240" w:lineRule="auto"/>
        <w:ind w:left="2552" w:right="-442"/>
        <w:contextualSpacing/>
        <w:jc w:val="center"/>
        <w:rPr>
          <w:rFonts w:ascii="Times New Roman" w:hAnsi="Times New Roman" w:cs="Times New Roman"/>
          <w:b/>
          <w:caps/>
        </w:rPr>
      </w:pPr>
    </w:p>
    <w:p w:rsidR="00AD509E" w:rsidRPr="001B4BF8" w:rsidRDefault="00AD509E" w:rsidP="00263DCD">
      <w:pPr>
        <w:pStyle w:val="afffffa"/>
        <w:spacing w:before="60" w:after="60" w:line="240" w:lineRule="auto"/>
        <w:ind w:left="2552" w:right="-442"/>
        <w:contextualSpacing/>
        <w:jc w:val="center"/>
        <w:rPr>
          <w:rFonts w:ascii="Times New Roman" w:hAnsi="Times New Roman" w:cs="Times New Roman"/>
          <w:b/>
          <w:caps/>
        </w:rPr>
      </w:pPr>
    </w:p>
    <w:p w:rsidR="00AD509E" w:rsidRPr="001B4BF8" w:rsidRDefault="00AD509E" w:rsidP="00263DCD">
      <w:pPr>
        <w:pStyle w:val="afffffa"/>
        <w:spacing w:before="60" w:after="60" w:line="240" w:lineRule="auto"/>
        <w:ind w:left="2552" w:right="-442"/>
        <w:contextualSpacing/>
        <w:jc w:val="center"/>
        <w:rPr>
          <w:rFonts w:ascii="Times New Roman" w:hAnsi="Times New Roman" w:cs="Times New Roman"/>
          <w:b/>
          <w:caps/>
        </w:rPr>
      </w:pPr>
    </w:p>
    <w:p w:rsidR="006F10DF" w:rsidRPr="001B4BF8" w:rsidRDefault="006F10DF" w:rsidP="00263DCD">
      <w:pPr>
        <w:pStyle w:val="S0"/>
        <w:spacing w:before="60" w:after="60" w:line="240" w:lineRule="auto"/>
        <w:ind w:left="2552" w:right="-442"/>
        <w:contextualSpacing/>
        <w:jc w:val="center"/>
        <w:rPr>
          <w:rFonts w:ascii="Times New Roman" w:eastAsiaTheme="minorHAnsi" w:hAnsi="Times New Roman"/>
          <w:caps/>
          <w:sz w:val="24"/>
          <w:szCs w:val="24"/>
          <w:lang w:val="ru-RU" w:eastAsia="ru-RU" w:bidi="ar-SA"/>
        </w:rPr>
      </w:pPr>
    </w:p>
    <w:p w:rsidR="00AD509E" w:rsidRPr="001B4BF8" w:rsidRDefault="006F10DF" w:rsidP="00AD509E">
      <w:pPr>
        <w:pStyle w:val="S0"/>
        <w:spacing w:before="60" w:after="60" w:line="240" w:lineRule="auto"/>
        <w:ind w:left="2552" w:right="-442"/>
        <w:contextualSpacing/>
        <w:jc w:val="center"/>
        <w:rPr>
          <w:rFonts w:ascii="Times New Roman" w:eastAsiaTheme="minorHAnsi" w:hAnsi="Times New Roman"/>
          <w:caps/>
          <w:sz w:val="40"/>
          <w:szCs w:val="40"/>
          <w:lang w:val="ru-RU" w:eastAsia="ru-RU" w:bidi="ar-SA"/>
        </w:rPr>
      </w:pPr>
      <w:r w:rsidRPr="001B4BF8">
        <w:rPr>
          <w:rFonts w:ascii="Times New Roman" w:eastAsiaTheme="minorHAnsi" w:hAnsi="Times New Roman"/>
          <w:caps/>
          <w:sz w:val="40"/>
          <w:szCs w:val="40"/>
          <w:lang w:val="ru-RU" w:eastAsia="ru-RU" w:bidi="ar-SA"/>
        </w:rPr>
        <w:t>Схем</w:t>
      </w:r>
      <w:r w:rsidR="00AD509E" w:rsidRPr="001B4BF8">
        <w:rPr>
          <w:rFonts w:ascii="Times New Roman" w:eastAsiaTheme="minorHAnsi" w:hAnsi="Times New Roman"/>
          <w:caps/>
          <w:sz w:val="40"/>
          <w:szCs w:val="40"/>
          <w:lang w:val="ru-RU" w:eastAsia="ru-RU" w:bidi="ar-SA"/>
        </w:rPr>
        <w:t>а территориального планирования</w:t>
      </w:r>
    </w:p>
    <w:p w:rsidR="00AD509E" w:rsidRPr="001B4BF8" w:rsidRDefault="00AD509E" w:rsidP="00AD509E">
      <w:pPr>
        <w:pStyle w:val="S0"/>
        <w:spacing w:before="60" w:after="60" w:line="240" w:lineRule="auto"/>
        <w:ind w:left="2552" w:right="-442"/>
        <w:contextualSpacing/>
        <w:jc w:val="center"/>
        <w:rPr>
          <w:rFonts w:ascii="Times New Roman" w:eastAsiaTheme="minorHAnsi" w:hAnsi="Times New Roman"/>
          <w:caps/>
          <w:sz w:val="40"/>
          <w:szCs w:val="40"/>
          <w:lang w:val="ru-RU" w:eastAsia="ru-RU" w:bidi="ar-SA"/>
        </w:rPr>
      </w:pPr>
      <w:r w:rsidRPr="001B4BF8">
        <w:rPr>
          <w:rFonts w:ascii="Times New Roman" w:eastAsiaTheme="minorHAnsi" w:hAnsi="Times New Roman"/>
          <w:caps/>
          <w:sz w:val="40"/>
          <w:szCs w:val="40"/>
          <w:lang w:val="ru-RU" w:eastAsia="ru-RU" w:bidi="ar-SA"/>
        </w:rPr>
        <w:t>НЕНЕЦКОГО</w:t>
      </w:r>
    </w:p>
    <w:p w:rsidR="00360416" w:rsidRPr="001B4BF8" w:rsidRDefault="00AD509E" w:rsidP="00AD509E">
      <w:pPr>
        <w:pStyle w:val="S0"/>
        <w:spacing w:before="60" w:after="60" w:line="240" w:lineRule="auto"/>
        <w:ind w:left="2552" w:right="-442"/>
        <w:contextualSpacing/>
        <w:jc w:val="center"/>
        <w:rPr>
          <w:rFonts w:ascii="Times New Roman" w:eastAsiaTheme="minorHAnsi" w:hAnsi="Times New Roman"/>
          <w:caps/>
          <w:sz w:val="40"/>
          <w:szCs w:val="40"/>
          <w:lang w:val="ru-RU" w:eastAsia="ru-RU" w:bidi="ar-SA"/>
        </w:rPr>
      </w:pPr>
      <w:r w:rsidRPr="001B4BF8">
        <w:rPr>
          <w:rFonts w:ascii="Times New Roman" w:eastAsiaTheme="minorHAnsi" w:hAnsi="Times New Roman"/>
          <w:caps/>
          <w:sz w:val="40"/>
          <w:szCs w:val="40"/>
          <w:lang w:val="ru-RU" w:eastAsia="ru-RU" w:bidi="ar-SA"/>
        </w:rPr>
        <w:t>АВТОНОМНОГО ОКРУГА</w:t>
      </w:r>
    </w:p>
    <w:p w:rsidR="00652ECE" w:rsidRPr="001B4BF8" w:rsidRDefault="00652ECE" w:rsidP="00AD509E">
      <w:pPr>
        <w:pStyle w:val="S0"/>
        <w:spacing w:before="60" w:after="60" w:line="240" w:lineRule="auto"/>
        <w:ind w:left="2552" w:right="-442"/>
        <w:contextualSpacing/>
        <w:jc w:val="center"/>
        <w:rPr>
          <w:rFonts w:ascii="Times New Roman" w:hAnsi="Times New Roman"/>
          <w:caps/>
          <w:sz w:val="24"/>
          <w:szCs w:val="24"/>
          <w:lang w:val="ru-RU"/>
        </w:rPr>
      </w:pPr>
    </w:p>
    <w:p w:rsidR="00360416" w:rsidRPr="001B4BF8" w:rsidRDefault="00360416" w:rsidP="00AD509E">
      <w:pPr>
        <w:pStyle w:val="S0"/>
        <w:spacing w:before="60" w:after="60" w:line="240" w:lineRule="auto"/>
        <w:ind w:left="2552" w:right="-442"/>
        <w:contextualSpacing/>
        <w:jc w:val="center"/>
        <w:rPr>
          <w:rFonts w:ascii="Times New Roman" w:hAnsi="Times New Roman"/>
          <w:caps/>
          <w:sz w:val="24"/>
          <w:szCs w:val="24"/>
          <w:lang w:val="ru-RU"/>
        </w:rPr>
      </w:pPr>
    </w:p>
    <w:p w:rsidR="00360416" w:rsidRPr="001B4BF8" w:rsidRDefault="00360416" w:rsidP="00AD509E">
      <w:pPr>
        <w:pStyle w:val="afffffa"/>
        <w:spacing w:before="60" w:after="60" w:line="240" w:lineRule="auto"/>
        <w:ind w:left="2552" w:right="-442"/>
        <w:contextualSpacing/>
        <w:jc w:val="center"/>
        <w:rPr>
          <w:rFonts w:ascii="Times New Roman" w:hAnsi="Times New Roman" w:cs="Times New Roman"/>
          <w:b/>
          <w:caps/>
          <w:sz w:val="28"/>
          <w:szCs w:val="28"/>
        </w:rPr>
      </w:pPr>
      <w:r w:rsidRPr="001B4BF8">
        <w:rPr>
          <w:rFonts w:ascii="Times New Roman" w:hAnsi="Times New Roman" w:cs="Times New Roman"/>
          <w:b/>
          <w:caps/>
          <w:sz w:val="28"/>
          <w:szCs w:val="28"/>
        </w:rPr>
        <w:t>пояснительная записка</w:t>
      </w:r>
    </w:p>
    <w:p w:rsidR="00652ECE" w:rsidRPr="001B4BF8" w:rsidRDefault="00D9782A" w:rsidP="00AD509E">
      <w:pPr>
        <w:pStyle w:val="afffffa"/>
        <w:spacing w:before="60" w:after="60" w:line="240" w:lineRule="auto"/>
        <w:ind w:left="2552" w:right="-442"/>
        <w:contextualSpacing/>
        <w:jc w:val="center"/>
        <w:rPr>
          <w:rFonts w:ascii="Times New Roman" w:hAnsi="Times New Roman" w:cs="Times New Roman"/>
          <w:b/>
          <w:caps/>
          <w:sz w:val="28"/>
          <w:szCs w:val="28"/>
        </w:rPr>
      </w:pPr>
      <w:r w:rsidRPr="001B4BF8">
        <w:rPr>
          <w:rFonts w:ascii="Times New Roman" w:hAnsi="Times New Roman" w:cs="Times New Roman"/>
          <w:b/>
          <w:caps/>
          <w:sz w:val="28"/>
          <w:szCs w:val="28"/>
        </w:rPr>
        <w:t>(Том 1)</w:t>
      </w:r>
    </w:p>
    <w:p w:rsidR="000140A5" w:rsidRPr="001B4BF8" w:rsidRDefault="000140A5" w:rsidP="00AD509E">
      <w:pPr>
        <w:pStyle w:val="afffffa"/>
        <w:spacing w:before="60" w:after="60" w:line="240" w:lineRule="auto"/>
        <w:ind w:left="2552" w:right="-442"/>
        <w:contextualSpacing/>
        <w:jc w:val="center"/>
        <w:rPr>
          <w:rFonts w:ascii="Times New Roman" w:hAnsi="Times New Roman" w:cs="Times New Roman"/>
          <w:b/>
          <w:caps/>
        </w:rPr>
      </w:pPr>
    </w:p>
    <w:p w:rsidR="000140A5" w:rsidRPr="001B4BF8" w:rsidRDefault="000140A5" w:rsidP="00AD509E">
      <w:pPr>
        <w:pStyle w:val="afffffa"/>
        <w:spacing w:before="60" w:after="60" w:line="240" w:lineRule="auto"/>
        <w:ind w:left="2552" w:right="-425"/>
        <w:contextualSpacing/>
        <w:jc w:val="center"/>
        <w:rPr>
          <w:rFonts w:ascii="Times New Roman" w:hAnsi="Times New Roman" w:cs="Times New Roman"/>
          <w:b/>
          <w:caps/>
        </w:rPr>
      </w:pPr>
    </w:p>
    <w:p w:rsidR="000140A5" w:rsidRPr="001B4BF8" w:rsidRDefault="000140A5" w:rsidP="00263DCD">
      <w:pPr>
        <w:pStyle w:val="afffffa"/>
        <w:spacing w:before="60" w:after="60" w:line="240" w:lineRule="auto"/>
        <w:ind w:left="2552" w:right="-442"/>
        <w:contextualSpacing/>
        <w:jc w:val="center"/>
        <w:rPr>
          <w:rFonts w:ascii="Times New Roman" w:hAnsi="Times New Roman" w:cs="Times New Roman"/>
          <w:b/>
          <w:caps/>
        </w:rPr>
      </w:pPr>
    </w:p>
    <w:p w:rsidR="000140A5" w:rsidRPr="001B4BF8" w:rsidRDefault="000140A5" w:rsidP="00263DCD">
      <w:pPr>
        <w:pStyle w:val="afffffa"/>
        <w:spacing w:before="60" w:after="60" w:line="240" w:lineRule="auto"/>
        <w:ind w:left="2552" w:right="-442"/>
        <w:contextualSpacing/>
        <w:jc w:val="center"/>
        <w:rPr>
          <w:rFonts w:ascii="Times New Roman" w:hAnsi="Times New Roman" w:cs="Times New Roman"/>
          <w:b/>
          <w:caps/>
        </w:rPr>
      </w:pPr>
    </w:p>
    <w:p w:rsidR="00360416" w:rsidRPr="001B4BF8" w:rsidRDefault="00360416" w:rsidP="00263DCD">
      <w:pPr>
        <w:pStyle w:val="S0"/>
        <w:spacing w:before="60" w:after="60" w:line="240" w:lineRule="auto"/>
        <w:ind w:left="2552" w:right="-442"/>
        <w:contextualSpacing/>
        <w:jc w:val="center"/>
        <w:rPr>
          <w:rFonts w:ascii="Times New Roman" w:hAnsi="Times New Roman"/>
          <w:caps/>
          <w:sz w:val="24"/>
          <w:szCs w:val="24"/>
          <w:lang w:val="ru-RU"/>
        </w:rPr>
      </w:pPr>
    </w:p>
    <w:p w:rsidR="00360416" w:rsidRPr="001B4BF8" w:rsidRDefault="00360416" w:rsidP="00263DCD">
      <w:pPr>
        <w:pStyle w:val="S0"/>
        <w:spacing w:before="60" w:after="60" w:line="240" w:lineRule="auto"/>
        <w:ind w:left="2552" w:right="-442"/>
        <w:contextualSpacing/>
        <w:jc w:val="center"/>
        <w:rPr>
          <w:rFonts w:ascii="Times New Roman" w:hAnsi="Times New Roman"/>
          <w:caps/>
          <w:sz w:val="24"/>
          <w:szCs w:val="24"/>
          <w:lang w:val="ru-RU"/>
        </w:rPr>
      </w:pPr>
    </w:p>
    <w:p w:rsidR="00360416" w:rsidRPr="001B4BF8" w:rsidRDefault="00360416" w:rsidP="00263DCD">
      <w:pPr>
        <w:pStyle w:val="S0"/>
        <w:spacing w:before="60" w:after="60" w:line="240" w:lineRule="auto"/>
        <w:ind w:left="2552" w:right="-442"/>
        <w:contextualSpacing/>
        <w:jc w:val="center"/>
        <w:rPr>
          <w:rFonts w:ascii="Times New Roman" w:hAnsi="Times New Roman"/>
          <w:caps/>
          <w:sz w:val="24"/>
          <w:szCs w:val="24"/>
          <w:lang w:val="ru-RU"/>
        </w:rPr>
      </w:pPr>
    </w:p>
    <w:p w:rsidR="00AE58DC" w:rsidRPr="001B4BF8" w:rsidRDefault="00AE58DC" w:rsidP="00263DCD">
      <w:pPr>
        <w:pStyle w:val="S0"/>
        <w:spacing w:before="60" w:after="60" w:line="240" w:lineRule="auto"/>
        <w:ind w:left="2552" w:right="-442"/>
        <w:contextualSpacing/>
        <w:jc w:val="center"/>
        <w:rPr>
          <w:rFonts w:ascii="Times New Roman" w:hAnsi="Times New Roman"/>
          <w:caps/>
          <w:sz w:val="24"/>
          <w:szCs w:val="24"/>
          <w:lang w:val="ru-RU"/>
        </w:rPr>
      </w:pPr>
    </w:p>
    <w:p w:rsidR="00AE58DC" w:rsidRPr="001B4BF8" w:rsidRDefault="00AE58DC" w:rsidP="00263DCD">
      <w:pPr>
        <w:pStyle w:val="S0"/>
        <w:spacing w:before="60" w:after="60" w:line="240" w:lineRule="auto"/>
        <w:ind w:left="2552" w:right="-442"/>
        <w:contextualSpacing/>
        <w:jc w:val="center"/>
        <w:rPr>
          <w:rFonts w:ascii="Times New Roman" w:hAnsi="Times New Roman"/>
          <w:caps/>
          <w:sz w:val="24"/>
          <w:szCs w:val="24"/>
          <w:lang w:val="ru-RU"/>
        </w:rPr>
      </w:pPr>
    </w:p>
    <w:p w:rsidR="00AE58DC" w:rsidRPr="001B4BF8" w:rsidRDefault="00AE58DC" w:rsidP="00263DCD">
      <w:pPr>
        <w:pStyle w:val="S0"/>
        <w:spacing w:before="60" w:after="60" w:line="240" w:lineRule="auto"/>
        <w:ind w:left="2552" w:right="-442"/>
        <w:contextualSpacing/>
        <w:jc w:val="center"/>
        <w:rPr>
          <w:rFonts w:ascii="Times New Roman" w:hAnsi="Times New Roman"/>
          <w:caps/>
          <w:sz w:val="24"/>
          <w:szCs w:val="24"/>
          <w:lang w:val="ru-RU"/>
        </w:rPr>
      </w:pPr>
    </w:p>
    <w:p w:rsidR="00AE58DC" w:rsidRPr="001B4BF8" w:rsidRDefault="00AE58DC" w:rsidP="00263DCD">
      <w:pPr>
        <w:pStyle w:val="S0"/>
        <w:spacing w:before="60" w:after="60" w:line="240" w:lineRule="auto"/>
        <w:ind w:left="2552" w:right="-442"/>
        <w:contextualSpacing/>
        <w:jc w:val="center"/>
        <w:rPr>
          <w:rFonts w:ascii="Times New Roman" w:hAnsi="Times New Roman"/>
          <w:caps/>
          <w:sz w:val="24"/>
          <w:szCs w:val="24"/>
          <w:lang w:val="ru-RU"/>
        </w:rPr>
      </w:pPr>
    </w:p>
    <w:p w:rsidR="00AE58DC" w:rsidRPr="001B4BF8" w:rsidRDefault="00AE58DC" w:rsidP="00263DCD">
      <w:pPr>
        <w:pStyle w:val="S0"/>
        <w:spacing w:before="60" w:after="60" w:line="240" w:lineRule="auto"/>
        <w:ind w:left="2552" w:right="-442"/>
        <w:contextualSpacing/>
        <w:jc w:val="center"/>
        <w:rPr>
          <w:rFonts w:ascii="Times New Roman" w:hAnsi="Times New Roman"/>
          <w:caps/>
          <w:sz w:val="24"/>
          <w:szCs w:val="24"/>
          <w:lang w:val="ru-RU"/>
        </w:rPr>
      </w:pPr>
    </w:p>
    <w:p w:rsidR="00AE58DC" w:rsidRPr="001B4BF8" w:rsidRDefault="00AE58DC" w:rsidP="00263DCD">
      <w:pPr>
        <w:pStyle w:val="S0"/>
        <w:spacing w:before="60" w:after="60" w:line="240" w:lineRule="auto"/>
        <w:ind w:left="2552" w:right="-442"/>
        <w:contextualSpacing/>
        <w:jc w:val="center"/>
        <w:rPr>
          <w:rFonts w:ascii="Times New Roman" w:hAnsi="Times New Roman"/>
          <w:caps/>
          <w:sz w:val="24"/>
          <w:szCs w:val="24"/>
          <w:lang w:val="ru-RU"/>
        </w:rPr>
      </w:pPr>
    </w:p>
    <w:p w:rsidR="00AE58DC" w:rsidRPr="001B4BF8" w:rsidRDefault="00AE58DC" w:rsidP="00263DCD">
      <w:pPr>
        <w:pStyle w:val="S0"/>
        <w:spacing w:before="60" w:after="60" w:line="240" w:lineRule="auto"/>
        <w:ind w:left="2552" w:right="-442"/>
        <w:contextualSpacing/>
        <w:jc w:val="center"/>
        <w:rPr>
          <w:rFonts w:ascii="Times New Roman" w:hAnsi="Times New Roman"/>
          <w:caps/>
          <w:sz w:val="24"/>
          <w:szCs w:val="24"/>
          <w:lang w:val="ru-RU"/>
        </w:rPr>
      </w:pPr>
    </w:p>
    <w:p w:rsidR="00AE58DC" w:rsidRPr="001B4BF8" w:rsidRDefault="00AE58DC" w:rsidP="00263DCD">
      <w:pPr>
        <w:pStyle w:val="S0"/>
        <w:spacing w:before="60" w:after="60" w:line="240" w:lineRule="auto"/>
        <w:ind w:left="2552" w:right="-442"/>
        <w:contextualSpacing/>
        <w:jc w:val="center"/>
        <w:rPr>
          <w:rFonts w:ascii="Times New Roman" w:hAnsi="Times New Roman"/>
          <w:caps/>
          <w:sz w:val="24"/>
          <w:szCs w:val="24"/>
          <w:lang w:val="ru-RU"/>
        </w:rPr>
      </w:pPr>
    </w:p>
    <w:p w:rsidR="00360416" w:rsidRPr="001B4BF8" w:rsidRDefault="00360416" w:rsidP="00263DCD">
      <w:pPr>
        <w:pStyle w:val="S0"/>
        <w:spacing w:before="60" w:after="60" w:line="240" w:lineRule="auto"/>
        <w:ind w:left="2552" w:right="-442"/>
        <w:contextualSpacing/>
        <w:jc w:val="center"/>
        <w:rPr>
          <w:rFonts w:ascii="Times New Roman" w:hAnsi="Times New Roman"/>
          <w:caps/>
          <w:sz w:val="24"/>
          <w:szCs w:val="24"/>
          <w:lang w:val="ru-RU"/>
        </w:rPr>
      </w:pPr>
    </w:p>
    <w:p w:rsidR="00360416" w:rsidRPr="001B4BF8" w:rsidRDefault="00360416" w:rsidP="00263DCD">
      <w:pPr>
        <w:pStyle w:val="S0"/>
        <w:spacing w:before="60" w:after="60" w:line="240" w:lineRule="auto"/>
        <w:ind w:left="2552" w:right="-442"/>
        <w:contextualSpacing/>
        <w:jc w:val="center"/>
        <w:rPr>
          <w:rFonts w:ascii="Times New Roman" w:hAnsi="Times New Roman"/>
          <w:caps/>
          <w:sz w:val="24"/>
          <w:szCs w:val="24"/>
          <w:lang w:val="ru-RU"/>
        </w:rPr>
      </w:pPr>
    </w:p>
    <w:p w:rsidR="00360416" w:rsidRPr="001B4BF8" w:rsidRDefault="00360416" w:rsidP="00263DCD">
      <w:pPr>
        <w:pStyle w:val="S0"/>
        <w:spacing w:before="60" w:after="60" w:line="240" w:lineRule="auto"/>
        <w:ind w:left="2552" w:right="-442"/>
        <w:contextualSpacing/>
        <w:jc w:val="center"/>
        <w:rPr>
          <w:rFonts w:ascii="Times New Roman" w:hAnsi="Times New Roman"/>
          <w:caps/>
          <w:sz w:val="24"/>
          <w:szCs w:val="24"/>
          <w:lang w:val="ru-RU"/>
        </w:rPr>
      </w:pPr>
    </w:p>
    <w:p w:rsidR="00AD509E" w:rsidRPr="001B4BF8" w:rsidRDefault="00AD509E" w:rsidP="00263DCD">
      <w:pPr>
        <w:pStyle w:val="S0"/>
        <w:spacing w:before="60" w:after="60" w:line="240" w:lineRule="auto"/>
        <w:ind w:left="2552" w:right="-442"/>
        <w:contextualSpacing/>
        <w:jc w:val="center"/>
        <w:rPr>
          <w:rFonts w:ascii="Times New Roman" w:hAnsi="Times New Roman"/>
          <w:caps/>
          <w:sz w:val="24"/>
          <w:szCs w:val="24"/>
          <w:lang w:val="ru-RU"/>
        </w:rPr>
      </w:pPr>
    </w:p>
    <w:p w:rsidR="00E860A8" w:rsidRPr="001B4BF8" w:rsidRDefault="00E860A8" w:rsidP="00263DCD">
      <w:pPr>
        <w:pStyle w:val="afffffa"/>
        <w:spacing w:before="60" w:after="60" w:line="240" w:lineRule="auto"/>
        <w:ind w:left="2552" w:right="-442"/>
        <w:contextualSpacing/>
        <w:jc w:val="center"/>
        <w:rPr>
          <w:rFonts w:ascii="Times New Roman" w:hAnsi="Times New Roman" w:cs="Times New Roman"/>
          <w:b/>
          <w:caps/>
        </w:rPr>
      </w:pPr>
    </w:p>
    <w:p w:rsidR="00652ECE" w:rsidRPr="001B4BF8" w:rsidRDefault="00652ECE" w:rsidP="00263DCD">
      <w:pPr>
        <w:pStyle w:val="afffffa"/>
        <w:spacing w:before="60" w:after="60" w:line="240" w:lineRule="auto"/>
        <w:ind w:left="2552" w:right="-442"/>
        <w:contextualSpacing/>
        <w:jc w:val="center"/>
        <w:rPr>
          <w:rFonts w:ascii="Times New Roman" w:hAnsi="Times New Roman" w:cs="Times New Roman"/>
          <w:b/>
          <w:caps/>
        </w:rPr>
      </w:pPr>
      <w:r w:rsidRPr="001B4BF8">
        <w:rPr>
          <w:rFonts w:ascii="Times New Roman" w:hAnsi="Times New Roman" w:cs="Times New Roman"/>
          <w:b/>
          <w:caps/>
        </w:rPr>
        <w:t>ОМСК 20</w:t>
      </w:r>
      <w:r w:rsidR="005A64FF" w:rsidRPr="001B4BF8">
        <w:rPr>
          <w:rFonts w:ascii="Times New Roman" w:hAnsi="Times New Roman" w:cs="Times New Roman"/>
          <w:b/>
          <w:caps/>
        </w:rPr>
        <w:t>2</w:t>
      </w:r>
      <w:r w:rsidR="00575773" w:rsidRPr="001B4BF8">
        <w:rPr>
          <w:rFonts w:ascii="Times New Roman" w:hAnsi="Times New Roman" w:cs="Times New Roman"/>
          <w:b/>
          <w:caps/>
        </w:rPr>
        <w:t>2</w:t>
      </w:r>
    </w:p>
    <w:p w:rsidR="00B0641F" w:rsidRPr="001B4BF8" w:rsidRDefault="00B0641F" w:rsidP="00263DCD">
      <w:pPr>
        <w:pStyle w:val="afffff"/>
        <w:spacing w:line="240" w:lineRule="auto"/>
        <w:contextualSpacing/>
        <w:rPr>
          <w:rFonts w:ascii="Times New Roman" w:hAnsi="Times New Roman"/>
          <w:color w:val="4F81BD" w:themeColor="accent1"/>
        </w:rPr>
      </w:pPr>
      <w:r w:rsidRPr="001B4BF8">
        <w:rPr>
          <w:rFonts w:ascii="Times New Roman" w:hAnsi="Times New Roman"/>
          <w:color w:val="4F81BD" w:themeColor="accent1"/>
        </w:rPr>
        <w:lastRenderedPageBreak/>
        <w:t>Оглавление</w:t>
      </w:r>
    </w:p>
    <w:bookmarkEnd w:id="0"/>
    <w:bookmarkEnd w:id="1"/>
    <w:p w:rsidR="00CF04E9" w:rsidRDefault="00C83B6F">
      <w:pPr>
        <w:pStyle w:val="18"/>
        <w:tabs>
          <w:tab w:val="right" w:leader="dot" w:pos="9345"/>
        </w:tabs>
        <w:rPr>
          <w:rFonts w:eastAsiaTheme="minorEastAsia" w:cstheme="minorBidi"/>
          <w:b w:val="0"/>
          <w:bCs w:val="0"/>
          <w:caps w:val="0"/>
          <w:noProof/>
          <w:sz w:val="22"/>
          <w:szCs w:val="22"/>
        </w:rPr>
      </w:pPr>
      <w:r w:rsidRPr="001B4BF8">
        <w:rPr>
          <w:rFonts w:ascii="Times New Roman" w:hAnsi="Times New Roman"/>
          <w:bCs w:val="0"/>
          <w:caps w:val="0"/>
          <w:color w:val="FF0000"/>
        </w:rPr>
        <w:fldChar w:fldCharType="begin"/>
      </w:r>
      <w:r w:rsidR="00C66BA7" w:rsidRPr="001B4BF8">
        <w:rPr>
          <w:rFonts w:ascii="Times New Roman" w:hAnsi="Times New Roman"/>
          <w:bCs w:val="0"/>
          <w:caps w:val="0"/>
          <w:color w:val="FF0000"/>
        </w:rPr>
        <w:instrText xml:space="preserve"> TOC \o "1-3" \h \z \u </w:instrText>
      </w:r>
      <w:r w:rsidRPr="001B4BF8">
        <w:rPr>
          <w:rFonts w:ascii="Times New Roman" w:hAnsi="Times New Roman"/>
          <w:bCs w:val="0"/>
          <w:caps w:val="0"/>
          <w:color w:val="FF0000"/>
        </w:rPr>
        <w:fldChar w:fldCharType="separate"/>
      </w:r>
      <w:hyperlink w:anchor="_Toc109994515" w:history="1">
        <w:r w:rsidR="00CF04E9" w:rsidRPr="00140B0F">
          <w:rPr>
            <w:rStyle w:val="a9"/>
            <w:rFonts w:ascii="Times New Roman" w:eastAsiaTheme="majorEastAsia" w:hAnsi="Times New Roman"/>
            <w:noProof/>
          </w:rPr>
          <w:t>Состав проекта</w:t>
        </w:r>
        <w:r w:rsidR="00CF04E9">
          <w:rPr>
            <w:noProof/>
            <w:webHidden/>
          </w:rPr>
          <w:tab/>
        </w:r>
        <w:r w:rsidR="00CF04E9">
          <w:rPr>
            <w:noProof/>
            <w:webHidden/>
          </w:rPr>
          <w:fldChar w:fldCharType="begin"/>
        </w:r>
        <w:r w:rsidR="00CF04E9">
          <w:rPr>
            <w:noProof/>
            <w:webHidden/>
          </w:rPr>
          <w:instrText xml:space="preserve"> PAGEREF _Toc109994515 \h </w:instrText>
        </w:r>
        <w:r w:rsidR="00CF04E9">
          <w:rPr>
            <w:noProof/>
            <w:webHidden/>
          </w:rPr>
        </w:r>
        <w:r w:rsidR="00CF04E9">
          <w:rPr>
            <w:noProof/>
            <w:webHidden/>
          </w:rPr>
          <w:fldChar w:fldCharType="separate"/>
        </w:r>
        <w:r w:rsidR="00CF04E9">
          <w:rPr>
            <w:noProof/>
            <w:webHidden/>
          </w:rPr>
          <w:t>3</w:t>
        </w:r>
        <w:r w:rsidR="00CF04E9">
          <w:rPr>
            <w:noProof/>
            <w:webHidden/>
          </w:rPr>
          <w:fldChar w:fldCharType="end"/>
        </w:r>
      </w:hyperlink>
    </w:p>
    <w:p w:rsidR="00CF04E9" w:rsidRDefault="00F5386F">
      <w:pPr>
        <w:pStyle w:val="18"/>
        <w:tabs>
          <w:tab w:val="right" w:leader="dot" w:pos="9345"/>
        </w:tabs>
        <w:rPr>
          <w:rFonts w:eastAsiaTheme="minorEastAsia" w:cstheme="minorBidi"/>
          <w:b w:val="0"/>
          <w:bCs w:val="0"/>
          <w:caps w:val="0"/>
          <w:noProof/>
          <w:sz w:val="22"/>
          <w:szCs w:val="22"/>
        </w:rPr>
      </w:pPr>
      <w:hyperlink w:anchor="_Toc109994516" w:history="1">
        <w:r w:rsidR="00CF04E9" w:rsidRPr="00140B0F">
          <w:rPr>
            <w:rStyle w:val="a9"/>
            <w:rFonts w:ascii="Times New Roman" w:eastAsiaTheme="majorEastAsia" w:hAnsi="Times New Roman"/>
            <w:noProof/>
          </w:rPr>
          <w:t>1 Общая часть</w:t>
        </w:r>
        <w:r w:rsidR="00CF04E9">
          <w:rPr>
            <w:noProof/>
            <w:webHidden/>
          </w:rPr>
          <w:tab/>
        </w:r>
        <w:r w:rsidR="00CF04E9">
          <w:rPr>
            <w:noProof/>
            <w:webHidden/>
          </w:rPr>
          <w:fldChar w:fldCharType="begin"/>
        </w:r>
        <w:r w:rsidR="00CF04E9">
          <w:rPr>
            <w:noProof/>
            <w:webHidden/>
          </w:rPr>
          <w:instrText xml:space="preserve"> PAGEREF _Toc109994516 \h </w:instrText>
        </w:r>
        <w:r w:rsidR="00CF04E9">
          <w:rPr>
            <w:noProof/>
            <w:webHidden/>
          </w:rPr>
        </w:r>
        <w:r w:rsidR="00CF04E9">
          <w:rPr>
            <w:noProof/>
            <w:webHidden/>
          </w:rPr>
          <w:fldChar w:fldCharType="separate"/>
        </w:r>
        <w:r w:rsidR="00CF04E9">
          <w:rPr>
            <w:noProof/>
            <w:webHidden/>
          </w:rPr>
          <w:t>4</w:t>
        </w:r>
        <w:r w:rsidR="00CF04E9">
          <w:rPr>
            <w:noProof/>
            <w:webHidden/>
          </w:rPr>
          <w:fldChar w:fldCharType="end"/>
        </w:r>
      </w:hyperlink>
    </w:p>
    <w:p w:rsidR="00CF04E9" w:rsidRDefault="00F5386F">
      <w:pPr>
        <w:pStyle w:val="18"/>
        <w:tabs>
          <w:tab w:val="right" w:leader="dot" w:pos="9345"/>
        </w:tabs>
        <w:rPr>
          <w:rFonts w:eastAsiaTheme="minorEastAsia" w:cstheme="minorBidi"/>
          <w:b w:val="0"/>
          <w:bCs w:val="0"/>
          <w:caps w:val="0"/>
          <w:noProof/>
          <w:sz w:val="22"/>
          <w:szCs w:val="22"/>
        </w:rPr>
      </w:pPr>
      <w:hyperlink w:anchor="_Toc109994517" w:history="1">
        <w:r w:rsidR="00CF04E9" w:rsidRPr="00140B0F">
          <w:rPr>
            <w:rStyle w:val="a9"/>
            <w:rFonts w:ascii="Times New Roman" w:hAnsi="Times New Roman"/>
            <w:noProof/>
          </w:rPr>
          <w:t>2 Сведения об утвержденных документах стратегического планирования Российской Федерации и субъектов Российской Федерации,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CF04E9">
          <w:rPr>
            <w:noProof/>
            <w:webHidden/>
          </w:rPr>
          <w:tab/>
        </w:r>
        <w:r w:rsidR="00CF04E9">
          <w:rPr>
            <w:noProof/>
            <w:webHidden/>
          </w:rPr>
          <w:fldChar w:fldCharType="begin"/>
        </w:r>
        <w:r w:rsidR="00CF04E9">
          <w:rPr>
            <w:noProof/>
            <w:webHidden/>
          </w:rPr>
          <w:instrText xml:space="preserve"> PAGEREF _Toc109994517 \h </w:instrText>
        </w:r>
        <w:r w:rsidR="00CF04E9">
          <w:rPr>
            <w:noProof/>
            <w:webHidden/>
          </w:rPr>
        </w:r>
        <w:r w:rsidR="00CF04E9">
          <w:rPr>
            <w:noProof/>
            <w:webHidden/>
          </w:rPr>
          <w:fldChar w:fldCharType="separate"/>
        </w:r>
        <w:r w:rsidR="00CF04E9">
          <w:rPr>
            <w:noProof/>
            <w:webHidden/>
          </w:rPr>
          <w:t>7</w:t>
        </w:r>
        <w:r w:rsidR="00CF04E9">
          <w:rPr>
            <w:noProof/>
            <w:webHidden/>
          </w:rPr>
          <w:fldChar w:fldCharType="end"/>
        </w:r>
      </w:hyperlink>
    </w:p>
    <w:p w:rsidR="00CF04E9" w:rsidRDefault="00F5386F">
      <w:pPr>
        <w:pStyle w:val="18"/>
        <w:tabs>
          <w:tab w:val="right" w:leader="dot" w:pos="9345"/>
        </w:tabs>
        <w:rPr>
          <w:rFonts w:eastAsiaTheme="minorEastAsia" w:cstheme="minorBidi"/>
          <w:b w:val="0"/>
          <w:bCs w:val="0"/>
          <w:caps w:val="0"/>
          <w:noProof/>
          <w:sz w:val="22"/>
          <w:szCs w:val="22"/>
        </w:rPr>
      </w:pPr>
      <w:hyperlink w:anchor="_Toc109994518" w:history="1">
        <w:r w:rsidR="00CF04E9" w:rsidRPr="00140B0F">
          <w:rPr>
            <w:rStyle w:val="a9"/>
            <w:rFonts w:ascii="Times New Roman" w:hAnsi="Times New Roman"/>
            <w:noProof/>
          </w:rPr>
          <w:t>3 Обоснование выбранного варианта размещения объектов РЕГИОНАЛЬНОГО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r w:rsidR="00CF04E9">
          <w:rPr>
            <w:noProof/>
            <w:webHidden/>
          </w:rPr>
          <w:tab/>
        </w:r>
        <w:r w:rsidR="00CF04E9">
          <w:rPr>
            <w:noProof/>
            <w:webHidden/>
          </w:rPr>
          <w:fldChar w:fldCharType="begin"/>
        </w:r>
        <w:r w:rsidR="00CF04E9">
          <w:rPr>
            <w:noProof/>
            <w:webHidden/>
          </w:rPr>
          <w:instrText xml:space="preserve"> PAGEREF _Toc109994518 \h </w:instrText>
        </w:r>
        <w:r w:rsidR="00CF04E9">
          <w:rPr>
            <w:noProof/>
            <w:webHidden/>
          </w:rPr>
        </w:r>
        <w:r w:rsidR="00CF04E9">
          <w:rPr>
            <w:noProof/>
            <w:webHidden/>
          </w:rPr>
          <w:fldChar w:fldCharType="separate"/>
        </w:r>
        <w:r w:rsidR="00CF04E9">
          <w:rPr>
            <w:noProof/>
            <w:webHidden/>
          </w:rPr>
          <w:t>9</w:t>
        </w:r>
        <w:r w:rsidR="00CF04E9">
          <w:rPr>
            <w:noProof/>
            <w:webHidden/>
          </w:rPr>
          <w:fldChar w:fldCharType="end"/>
        </w:r>
      </w:hyperlink>
    </w:p>
    <w:p w:rsidR="00CF04E9" w:rsidRDefault="00F5386F">
      <w:pPr>
        <w:pStyle w:val="25"/>
        <w:tabs>
          <w:tab w:val="right" w:leader="dot" w:pos="9345"/>
        </w:tabs>
        <w:rPr>
          <w:rFonts w:eastAsiaTheme="minorEastAsia" w:cstheme="minorBidi"/>
          <w:smallCaps w:val="0"/>
          <w:noProof/>
          <w:sz w:val="22"/>
          <w:szCs w:val="22"/>
        </w:rPr>
      </w:pPr>
      <w:hyperlink w:anchor="_Toc109994519" w:history="1">
        <w:r w:rsidR="00CF04E9" w:rsidRPr="00140B0F">
          <w:rPr>
            <w:rStyle w:val="a9"/>
            <w:rFonts w:ascii="Times New Roman" w:hAnsi="Times New Roman"/>
            <w:noProof/>
          </w:rPr>
          <w:t>3.1 Природные условия и ресурсы территории</w:t>
        </w:r>
        <w:r w:rsidR="00CF04E9">
          <w:rPr>
            <w:noProof/>
            <w:webHidden/>
          </w:rPr>
          <w:tab/>
        </w:r>
        <w:r w:rsidR="00CF04E9">
          <w:rPr>
            <w:noProof/>
            <w:webHidden/>
          </w:rPr>
          <w:fldChar w:fldCharType="begin"/>
        </w:r>
        <w:r w:rsidR="00CF04E9">
          <w:rPr>
            <w:noProof/>
            <w:webHidden/>
          </w:rPr>
          <w:instrText xml:space="preserve"> PAGEREF _Toc109994519 \h </w:instrText>
        </w:r>
        <w:r w:rsidR="00CF04E9">
          <w:rPr>
            <w:noProof/>
            <w:webHidden/>
          </w:rPr>
        </w:r>
        <w:r w:rsidR="00CF04E9">
          <w:rPr>
            <w:noProof/>
            <w:webHidden/>
          </w:rPr>
          <w:fldChar w:fldCharType="separate"/>
        </w:r>
        <w:r w:rsidR="00CF04E9">
          <w:rPr>
            <w:noProof/>
            <w:webHidden/>
          </w:rPr>
          <w:t>9</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20" w:history="1">
        <w:r w:rsidR="00CF04E9" w:rsidRPr="00140B0F">
          <w:rPr>
            <w:rStyle w:val="a9"/>
            <w:rFonts w:ascii="Times New Roman" w:hAnsi="Times New Roman"/>
            <w:noProof/>
          </w:rPr>
          <w:t>3.1.1 Климатическая характеристика</w:t>
        </w:r>
        <w:r w:rsidR="00CF04E9">
          <w:rPr>
            <w:noProof/>
            <w:webHidden/>
          </w:rPr>
          <w:tab/>
        </w:r>
        <w:r w:rsidR="00CF04E9">
          <w:rPr>
            <w:noProof/>
            <w:webHidden/>
          </w:rPr>
          <w:fldChar w:fldCharType="begin"/>
        </w:r>
        <w:r w:rsidR="00CF04E9">
          <w:rPr>
            <w:noProof/>
            <w:webHidden/>
          </w:rPr>
          <w:instrText xml:space="preserve"> PAGEREF _Toc109994520 \h </w:instrText>
        </w:r>
        <w:r w:rsidR="00CF04E9">
          <w:rPr>
            <w:noProof/>
            <w:webHidden/>
          </w:rPr>
        </w:r>
        <w:r w:rsidR="00CF04E9">
          <w:rPr>
            <w:noProof/>
            <w:webHidden/>
          </w:rPr>
          <w:fldChar w:fldCharType="separate"/>
        </w:r>
        <w:r w:rsidR="00CF04E9">
          <w:rPr>
            <w:noProof/>
            <w:webHidden/>
          </w:rPr>
          <w:t>9</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21" w:history="1">
        <w:r w:rsidR="00CF04E9" w:rsidRPr="00140B0F">
          <w:rPr>
            <w:rStyle w:val="a9"/>
            <w:rFonts w:ascii="Times New Roman" w:hAnsi="Times New Roman"/>
            <w:noProof/>
          </w:rPr>
          <w:t>3.1.2 Рельеф</w:t>
        </w:r>
        <w:r w:rsidR="00CF04E9">
          <w:rPr>
            <w:noProof/>
            <w:webHidden/>
          </w:rPr>
          <w:tab/>
        </w:r>
        <w:r w:rsidR="00CF04E9">
          <w:rPr>
            <w:noProof/>
            <w:webHidden/>
          </w:rPr>
          <w:fldChar w:fldCharType="begin"/>
        </w:r>
        <w:r w:rsidR="00CF04E9">
          <w:rPr>
            <w:noProof/>
            <w:webHidden/>
          </w:rPr>
          <w:instrText xml:space="preserve"> PAGEREF _Toc109994521 \h </w:instrText>
        </w:r>
        <w:r w:rsidR="00CF04E9">
          <w:rPr>
            <w:noProof/>
            <w:webHidden/>
          </w:rPr>
        </w:r>
        <w:r w:rsidR="00CF04E9">
          <w:rPr>
            <w:noProof/>
            <w:webHidden/>
          </w:rPr>
          <w:fldChar w:fldCharType="separate"/>
        </w:r>
        <w:r w:rsidR="00CF04E9">
          <w:rPr>
            <w:noProof/>
            <w:webHidden/>
          </w:rPr>
          <w:t>14</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22" w:history="1">
        <w:r w:rsidR="00CF04E9" w:rsidRPr="00140B0F">
          <w:rPr>
            <w:rStyle w:val="a9"/>
            <w:rFonts w:ascii="Times New Roman" w:hAnsi="Times New Roman"/>
            <w:noProof/>
          </w:rPr>
          <w:t>3.1.3 Водные ресурсы</w:t>
        </w:r>
        <w:r w:rsidR="00CF04E9">
          <w:rPr>
            <w:noProof/>
            <w:webHidden/>
          </w:rPr>
          <w:tab/>
        </w:r>
        <w:r w:rsidR="00CF04E9">
          <w:rPr>
            <w:noProof/>
            <w:webHidden/>
          </w:rPr>
          <w:fldChar w:fldCharType="begin"/>
        </w:r>
        <w:r w:rsidR="00CF04E9">
          <w:rPr>
            <w:noProof/>
            <w:webHidden/>
          </w:rPr>
          <w:instrText xml:space="preserve"> PAGEREF _Toc109994522 \h </w:instrText>
        </w:r>
        <w:r w:rsidR="00CF04E9">
          <w:rPr>
            <w:noProof/>
            <w:webHidden/>
          </w:rPr>
        </w:r>
        <w:r w:rsidR="00CF04E9">
          <w:rPr>
            <w:noProof/>
            <w:webHidden/>
          </w:rPr>
          <w:fldChar w:fldCharType="separate"/>
        </w:r>
        <w:r w:rsidR="00CF04E9">
          <w:rPr>
            <w:noProof/>
            <w:webHidden/>
          </w:rPr>
          <w:t>16</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23" w:history="1">
        <w:r w:rsidR="00CF04E9" w:rsidRPr="00140B0F">
          <w:rPr>
            <w:rStyle w:val="a9"/>
            <w:rFonts w:ascii="Times New Roman" w:hAnsi="Times New Roman"/>
            <w:noProof/>
          </w:rPr>
          <w:t>3.1.4 Гидрогеологические условия</w:t>
        </w:r>
        <w:r w:rsidR="00CF04E9">
          <w:rPr>
            <w:noProof/>
            <w:webHidden/>
          </w:rPr>
          <w:tab/>
        </w:r>
        <w:r w:rsidR="00CF04E9">
          <w:rPr>
            <w:noProof/>
            <w:webHidden/>
          </w:rPr>
          <w:fldChar w:fldCharType="begin"/>
        </w:r>
        <w:r w:rsidR="00CF04E9">
          <w:rPr>
            <w:noProof/>
            <w:webHidden/>
          </w:rPr>
          <w:instrText xml:space="preserve"> PAGEREF _Toc109994523 \h </w:instrText>
        </w:r>
        <w:r w:rsidR="00CF04E9">
          <w:rPr>
            <w:noProof/>
            <w:webHidden/>
          </w:rPr>
        </w:r>
        <w:r w:rsidR="00CF04E9">
          <w:rPr>
            <w:noProof/>
            <w:webHidden/>
          </w:rPr>
          <w:fldChar w:fldCharType="separate"/>
        </w:r>
        <w:r w:rsidR="00CF04E9">
          <w:rPr>
            <w:noProof/>
            <w:webHidden/>
          </w:rPr>
          <w:t>17</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24" w:history="1">
        <w:r w:rsidR="00CF04E9" w:rsidRPr="00140B0F">
          <w:rPr>
            <w:rStyle w:val="a9"/>
            <w:rFonts w:ascii="Times New Roman" w:hAnsi="Times New Roman"/>
            <w:noProof/>
          </w:rPr>
          <w:t>3.1.5 Геологическое строение</w:t>
        </w:r>
        <w:r w:rsidR="00CF04E9">
          <w:rPr>
            <w:noProof/>
            <w:webHidden/>
          </w:rPr>
          <w:tab/>
        </w:r>
        <w:r w:rsidR="00CF04E9">
          <w:rPr>
            <w:noProof/>
            <w:webHidden/>
          </w:rPr>
          <w:fldChar w:fldCharType="begin"/>
        </w:r>
        <w:r w:rsidR="00CF04E9">
          <w:rPr>
            <w:noProof/>
            <w:webHidden/>
          </w:rPr>
          <w:instrText xml:space="preserve"> PAGEREF _Toc109994524 \h </w:instrText>
        </w:r>
        <w:r w:rsidR="00CF04E9">
          <w:rPr>
            <w:noProof/>
            <w:webHidden/>
          </w:rPr>
        </w:r>
        <w:r w:rsidR="00CF04E9">
          <w:rPr>
            <w:noProof/>
            <w:webHidden/>
          </w:rPr>
          <w:fldChar w:fldCharType="separate"/>
        </w:r>
        <w:r w:rsidR="00CF04E9">
          <w:rPr>
            <w:noProof/>
            <w:webHidden/>
          </w:rPr>
          <w:t>32</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25" w:history="1">
        <w:r w:rsidR="00CF04E9" w:rsidRPr="00140B0F">
          <w:rPr>
            <w:rStyle w:val="a9"/>
            <w:rFonts w:ascii="Times New Roman" w:hAnsi="Times New Roman"/>
            <w:noProof/>
          </w:rPr>
          <w:t>3.1.6 Физико-геологические процессы</w:t>
        </w:r>
        <w:r w:rsidR="00CF04E9">
          <w:rPr>
            <w:noProof/>
            <w:webHidden/>
          </w:rPr>
          <w:tab/>
        </w:r>
        <w:r w:rsidR="00CF04E9">
          <w:rPr>
            <w:noProof/>
            <w:webHidden/>
          </w:rPr>
          <w:fldChar w:fldCharType="begin"/>
        </w:r>
        <w:r w:rsidR="00CF04E9">
          <w:rPr>
            <w:noProof/>
            <w:webHidden/>
          </w:rPr>
          <w:instrText xml:space="preserve"> PAGEREF _Toc109994525 \h </w:instrText>
        </w:r>
        <w:r w:rsidR="00CF04E9">
          <w:rPr>
            <w:noProof/>
            <w:webHidden/>
          </w:rPr>
        </w:r>
        <w:r w:rsidR="00CF04E9">
          <w:rPr>
            <w:noProof/>
            <w:webHidden/>
          </w:rPr>
          <w:fldChar w:fldCharType="separate"/>
        </w:r>
        <w:r w:rsidR="00CF04E9">
          <w:rPr>
            <w:noProof/>
            <w:webHidden/>
          </w:rPr>
          <w:t>35</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26" w:history="1">
        <w:r w:rsidR="00CF04E9" w:rsidRPr="00140B0F">
          <w:rPr>
            <w:rStyle w:val="a9"/>
            <w:rFonts w:ascii="Times New Roman" w:hAnsi="Times New Roman"/>
            <w:noProof/>
          </w:rPr>
          <w:t>3.1.7 Минерально-сырьевые ресурсы</w:t>
        </w:r>
        <w:r w:rsidR="00CF04E9">
          <w:rPr>
            <w:noProof/>
            <w:webHidden/>
          </w:rPr>
          <w:tab/>
        </w:r>
        <w:r w:rsidR="00CF04E9">
          <w:rPr>
            <w:noProof/>
            <w:webHidden/>
          </w:rPr>
          <w:fldChar w:fldCharType="begin"/>
        </w:r>
        <w:r w:rsidR="00CF04E9">
          <w:rPr>
            <w:noProof/>
            <w:webHidden/>
          </w:rPr>
          <w:instrText xml:space="preserve"> PAGEREF _Toc109994526 \h </w:instrText>
        </w:r>
        <w:r w:rsidR="00CF04E9">
          <w:rPr>
            <w:noProof/>
            <w:webHidden/>
          </w:rPr>
        </w:r>
        <w:r w:rsidR="00CF04E9">
          <w:rPr>
            <w:noProof/>
            <w:webHidden/>
          </w:rPr>
          <w:fldChar w:fldCharType="separate"/>
        </w:r>
        <w:r w:rsidR="00CF04E9">
          <w:rPr>
            <w:noProof/>
            <w:webHidden/>
          </w:rPr>
          <w:t>37</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27" w:history="1">
        <w:r w:rsidR="00CF04E9" w:rsidRPr="00140B0F">
          <w:rPr>
            <w:rStyle w:val="a9"/>
            <w:rFonts w:ascii="Times New Roman" w:hAnsi="Times New Roman"/>
            <w:noProof/>
          </w:rPr>
          <w:t>3.1.8 Биологические ресурсы</w:t>
        </w:r>
        <w:r w:rsidR="00CF04E9">
          <w:rPr>
            <w:noProof/>
            <w:webHidden/>
          </w:rPr>
          <w:tab/>
        </w:r>
        <w:r w:rsidR="00CF04E9">
          <w:rPr>
            <w:noProof/>
            <w:webHidden/>
          </w:rPr>
          <w:fldChar w:fldCharType="begin"/>
        </w:r>
        <w:r w:rsidR="00CF04E9">
          <w:rPr>
            <w:noProof/>
            <w:webHidden/>
          </w:rPr>
          <w:instrText xml:space="preserve"> PAGEREF _Toc109994527 \h </w:instrText>
        </w:r>
        <w:r w:rsidR="00CF04E9">
          <w:rPr>
            <w:noProof/>
            <w:webHidden/>
          </w:rPr>
        </w:r>
        <w:r w:rsidR="00CF04E9">
          <w:rPr>
            <w:noProof/>
            <w:webHidden/>
          </w:rPr>
          <w:fldChar w:fldCharType="separate"/>
        </w:r>
        <w:r w:rsidR="00CF04E9">
          <w:rPr>
            <w:noProof/>
            <w:webHidden/>
          </w:rPr>
          <w:t>50</w:t>
        </w:r>
        <w:r w:rsidR="00CF04E9">
          <w:rPr>
            <w:noProof/>
            <w:webHidden/>
          </w:rPr>
          <w:fldChar w:fldCharType="end"/>
        </w:r>
      </w:hyperlink>
    </w:p>
    <w:p w:rsidR="00CF04E9" w:rsidRDefault="00F5386F">
      <w:pPr>
        <w:pStyle w:val="25"/>
        <w:tabs>
          <w:tab w:val="right" w:leader="dot" w:pos="9345"/>
        </w:tabs>
        <w:rPr>
          <w:rFonts w:eastAsiaTheme="minorEastAsia" w:cstheme="minorBidi"/>
          <w:smallCaps w:val="0"/>
          <w:noProof/>
          <w:sz w:val="22"/>
          <w:szCs w:val="22"/>
        </w:rPr>
      </w:pPr>
      <w:hyperlink w:anchor="_Toc109994528" w:history="1">
        <w:r w:rsidR="00CF04E9" w:rsidRPr="00140B0F">
          <w:rPr>
            <w:rStyle w:val="a9"/>
            <w:rFonts w:ascii="Times New Roman" w:hAnsi="Times New Roman"/>
            <w:noProof/>
          </w:rPr>
          <w:t>3.2 Комплексная оценка территории района</w:t>
        </w:r>
        <w:r w:rsidR="00CF04E9">
          <w:rPr>
            <w:noProof/>
            <w:webHidden/>
          </w:rPr>
          <w:tab/>
        </w:r>
        <w:r w:rsidR="00CF04E9">
          <w:rPr>
            <w:noProof/>
            <w:webHidden/>
          </w:rPr>
          <w:fldChar w:fldCharType="begin"/>
        </w:r>
        <w:r w:rsidR="00CF04E9">
          <w:rPr>
            <w:noProof/>
            <w:webHidden/>
          </w:rPr>
          <w:instrText xml:space="preserve"> PAGEREF _Toc109994528 \h </w:instrText>
        </w:r>
        <w:r w:rsidR="00CF04E9">
          <w:rPr>
            <w:noProof/>
            <w:webHidden/>
          </w:rPr>
        </w:r>
        <w:r w:rsidR="00CF04E9">
          <w:rPr>
            <w:noProof/>
            <w:webHidden/>
          </w:rPr>
          <w:fldChar w:fldCharType="separate"/>
        </w:r>
        <w:r w:rsidR="00CF04E9">
          <w:rPr>
            <w:noProof/>
            <w:webHidden/>
          </w:rPr>
          <w:t>53</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29" w:history="1">
        <w:r w:rsidR="00CF04E9" w:rsidRPr="00140B0F">
          <w:rPr>
            <w:rStyle w:val="a9"/>
            <w:rFonts w:ascii="Times New Roman" w:hAnsi="Times New Roman"/>
            <w:noProof/>
          </w:rPr>
          <w:t>3.2.1 Система расселения и трудовые ресурсы</w:t>
        </w:r>
        <w:r w:rsidR="00CF04E9">
          <w:rPr>
            <w:noProof/>
            <w:webHidden/>
          </w:rPr>
          <w:tab/>
        </w:r>
        <w:r w:rsidR="00CF04E9">
          <w:rPr>
            <w:noProof/>
            <w:webHidden/>
          </w:rPr>
          <w:fldChar w:fldCharType="begin"/>
        </w:r>
        <w:r w:rsidR="00CF04E9">
          <w:rPr>
            <w:noProof/>
            <w:webHidden/>
          </w:rPr>
          <w:instrText xml:space="preserve"> PAGEREF _Toc109994529 \h </w:instrText>
        </w:r>
        <w:r w:rsidR="00CF04E9">
          <w:rPr>
            <w:noProof/>
            <w:webHidden/>
          </w:rPr>
        </w:r>
        <w:r w:rsidR="00CF04E9">
          <w:rPr>
            <w:noProof/>
            <w:webHidden/>
          </w:rPr>
          <w:fldChar w:fldCharType="separate"/>
        </w:r>
        <w:r w:rsidR="00CF04E9">
          <w:rPr>
            <w:noProof/>
            <w:webHidden/>
          </w:rPr>
          <w:t>53</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30" w:history="1">
        <w:r w:rsidR="00CF04E9" w:rsidRPr="00140B0F">
          <w:rPr>
            <w:rStyle w:val="a9"/>
            <w:rFonts w:ascii="Times New Roman" w:hAnsi="Times New Roman"/>
            <w:noProof/>
          </w:rPr>
          <w:t>3.2.2 Социальная сфера</w:t>
        </w:r>
        <w:r w:rsidR="00CF04E9">
          <w:rPr>
            <w:noProof/>
            <w:webHidden/>
          </w:rPr>
          <w:tab/>
        </w:r>
        <w:r w:rsidR="00CF04E9">
          <w:rPr>
            <w:noProof/>
            <w:webHidden/>
          </w:rPr>
          <w:fldChar w:fldCharType="begin"/>
        </w:r>
        <w:r w:rsidR="00CF04E9">
          <w:rPr>
            <w:noProof/>
            <w:webHidden/>
          </w:rPr>
          <w:instrText xml:space="preserve"> PAGEREF _Toc109994530 \h </w:instrText>
        </w:r>
        <w:r w:rsidR="00CF04E9">
          <w:rPr>
            <w:noProof/>
            <w:webHidden/>
          </w:rPr>
        </w:r>
        <w:r w:rsidR="00CF04E9">
          <w:rPr>
            <w:noProof/>
            <w:webHidden/>
          </w:rPr>
          <w:fldChar w:fldCharType="separate"/>
        </w:r>
        <w:r w:rsidR="00CF04E9">
          <w:rPr>
            <w:noProof/>
            <w:webHidden/>
          </w:rPr>
          <w:t>59</w:t>
        </w:r>
        <w:r w:rsidR="00CF04E9">
          <w:rPr>
            <w:noProof/>
            <w:webHidden/>
          </w:rPr>
          <w:fldChar w:fldCharType="end"/>
        </w:r>
      </w:hyperlink>
    </w:p>
    <w:p w:rsidR="00CF04E9" w:rsidRDefault="00F5386F">
      <w:pPr>
        <w:pStyle w:val="25"/>
        <w:tabs>
          <w:tab w:val="right" w:leader="dot" w:pos="9345"/>
        </w:tabs>
        <w:rPr>
          <w:rFonts w:eastAsiaTheme="minorEastAsia" w:cstheme="minorBidi"/>
          <w:smallCaps w:val="0"/>
          <w:noProof/>
          <w:sz w:val="22"/>
          <w:szCs w:val="22"/>
        </w:rPr>
      </w:pPr>
      <w:hyperlink w:anchor="_Toc109994531" w:history="1">
        <w:r w:rsidR="00CF04E9" w:rsidRPr="00140B0F">
          <w:rPr>
            <w:rStyle w:val="a9"/>
            <w:rFonts w:ascii="Times New Roman" w:hAnsi="Times New Roman"/>
            <w:noProof/>
          </w:rPr>
          <w:t>3.3 Транспортное обеспечение</w:t>
        </w:r>
        <w:r w:rsidR="00CF04E9">
          <w:rPr>
            <w:noProof/>
            <w:webHidden/>
          </w:rPr>
          <w:tab/>
        </w:r>
        <w:r w:rsidR="00CF04E9">
          <w:rPr>
            <w:noProof/>
            <w:webHidden/>
          </w:rPr>
          <w:fldChar w:fldCharType="begin"/>
        </w:r>
        <w:r w:rsidR="00CF04E9">
          <w:rPr>
            <w:noProof/>
            <w:webHidden/>
          </w:rPr>
          <w:instrText xml:space="preserve"> PAGEREF _Toc109994531 \h </w:instrText>
        </w:r>
        <w:r w:rsidR="00CF04E9">
          <w:rPr>
            <w:noProof/>
            <w:webHidden/>
          </w:rPr>
        </w:r>
        <w:r w:rsidR="00CF04E9">
          <w:rPr>
            <w:noProof/>
            <w:webHidden/>
          </w:rPr>
          <w:fldChar w:fldCharType="separate"/>
        </w:r>
        <w:r w:rsidR="00CF04E9">
          <w:rPr>
            <w:noProof/>
            <w:webHidden/>
          </w:rPr>
          <w:t>73</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32" w:history="1">
        <w:r w:rsidR="00CF04E9" w:rsidRPr="00140B0F">
          <w:rPr>
            <w:rStyle w:val="a9"/>
            <w:rFonts w:ascii="Times New Roman" w:hAnsi="Times New Roman"/>
            <w:noProof/>
          </w:rPr>
          <w:t>3.3.1 Водный (речной) транспорт</w:t>
        </w:r>
        <w:r w:rsidR="00CF04E9">
          <w:rPr>
            <w:noProof/>
            <w:webHidden/>
          </w:rPr>
          <w:tab/>
        </w:r>
        <w:r w:rsidR="00CF04E9">
          <w:rPr>
            <w:noProof/>
            <w:webHidden/>
          </w:rPr>
          <w:fldChar w:fldCharType="begin"/>
        </w:r>
        <w:r w:rsidR="00CF04E9">
          <w:rPr>
            <w:noProof/>
            <w:webHidden/>
          </w:rPr>
          <w:instrText xml:space="preserve"> PAGEREF _Toc109994532 \h </w:instrText>
        </w:r>
        <w:r w:rsidR="00CF04E9">
          <w:rPr>
            <w:noProof/>
            <w:webHidden/>
          </w:rPr>
        </w:r>
        <w:r w:rsidR="00CF04E9">
          <w:rPr>
            <w:noProof/>
            <w:webHidden/>
          </w:rPr>
          <w:fldChar w:fldCharType="separate"/>
        </w:r>
        <w:r w:rsidR="00CF04E9">
          <w:rPr>
            <w:noProof/>
            <w:webHidden/>
          </w:rPr>
          <w:t>73</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33" w:history="1">
        <w:r w:rsidR="00CF04E9" w:rsidRPr="00140B0F">
          <w:rPr>
            <w:rStyle w:val="a9"/>
            <w:rFonts w:ascii="Times New Roman" w:hAnsi="Times New Roman"/>
            <w:noProof/>
          </w:rPr>
          <w:t>3.3.2 Воздушный транспорт</w:t>
        </w:r>
        <w:r w:rsidR="00CF04E9">
          <w:rPr>
            <w:noProof/>
            <w:webHidden/>
          </w:rPr>
          <w:tab/>
        </w:r>
        <w:r w:rsidR="00CF04E9">
          <w:rPr>
            <w:noProof/>
            <w:webHidden/>
          </w:rPr>
          <w:fldChar w:fldCharType="begin"/>
        </w:r>
        <w:r w:rsidR="00CF04E9">
          <w:rPr>
            <w:noProof/>
            <w:webHidden/>
          </w:rPr>
          <w:instrText xml:space="preserve"> PAGEREF _Toc109994533 \h </w:instrText>
        </w:r>
        <w:r w:rsidR="00CF04E9">
          <w:rPr>
            <w:noProof/>
            <w:webHidden/>
          </w:rPr>
        </w:r>
        <w:r w:rsidR="00CF04E9">
          <w:rPr>
            <w:noProof/>
            <w:webHidden/>
          </w:rPr>
          <w:fldChar w:fldCharType="separate"/>
        </w:r>
        <w:r w:rsidR="00CF04E9">
          <w:rPr>
            <w:noProof/>
            <w:webHidden/>
          </w:rPr>
          <w:t>76</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34" w:history="1">
        <w:r w:rsidR="00CF04E9" w:rsidRPr="00140B0F">
          <w:rPr>
            <w:rStyle w:val="a9"/>
            <w:rFonts w:ascii="Times New Roman" w:hAnsi="Times New Roman"/>
            <w:noProof/>
          </w:rPr>
          <w:t>3.3.3 Автомобильные дороги и автотранспорт</w:t>
        </w:r>
        <w:r w:rsidR="00CF04E9">
          <w:rPr>
            <w:noProof/>
            <w:webHidden/>
          </w:rPr>
          <w:tab/>
        </w:r>
        <w:r w:rsidR="00CF04E9">
          <w:rPr>
            <w:noProof/>
            <w:webHidden/>
          </w:rPr>
          <w:fldChar w:fldCharType="begin"/>
        </w:r>
        <w:r w:rsidR="00CF04E9">
          <w:rPr>
            <w:noProof/>
            <w:webHidden/>
          </w:rPr>
          <w:instrText xml:space="preserve"> PAGEREF _Toc109994534 \h </w:instrText>
        </w:r>
        <w:r w:rsidR="00CF04E9">
          <w:rPr>
            <w:noProof/>
            <w:webHidden/>
          </w:rPr>
        </w:r>
        <w:r w:rsidR="00CF04E9">
          <w:rPr>
            <w:noProof/>
            <w:webHidden/>
          </w:rPr>
          <w:fldChar w:fldCharType="separate"/>
        </w:r>
        <w:r w:rsidR="00CF04E9">
          <w:rPr>
            <w:noProof/>
            <w:webHidden/>
          </w:rPr>
          <w:t>80</w:t>
        </w:r>
        <w:r w:rsidR="00CF04E9">
          <w:rPr>
            <w:noProof/>
            <w:webHidden/>
          </w:rPr>
          <w:fldChar w:fldCharType="end"/>
        </w:r>
      </w:hyperlink>
    </w:p>
    <w:p w:rsidR="00CF04E9" w:rsidRDefault="00F5386F">
      <w:pPr>
        <w:pStyle w:val="25"/>
        <w:tabs>
          <w:tab w:val="right" w:leader="dot" w:pos="9345"/>
        </w:tabs>
        <w:rPr>
          <w:rFonts w:eastAsiaTheme="minorEastAsia" w:cstheme="minorBidi"/>
          <w:smallCaps w:val="0"/>
          <w:noProof/>
          <w:sz w:val="22"/>
          <w:szCs w:val="22"/>
        </w:rPr>
      </w:pPr>
      <w:hyperlink w:anchor="_Toc109994535" w:history="1">
        <w:r w:rsidR="00CF04E9" w:rsidRPr="00140B0F">
          <w:rPr>
            <w:rStyle w:val="a9"/>
            <w:rFonts w:ascii="Times New Roman" w:hAnsi="Times New Roman"/>
            <w:noProof/>
          </w:rPr>
          <w:t>3.4 Инженерное обеспечение</w:t>
        </w:r>
        <w:r w:rsidR="00CF04E9">
          <w:rPr>
            <w:noProof/>
            <w:webHidden/>
          </w:rPr>
          <w:tab/>
        </w:r>
        <w:r w:rsidR="00CF04E9">
          <w:rPr>
            <w:noProof/>
            <w:webHidden/>
          </w:rPr>
          <w:fldChar w:fldCharType="begin"/>
        </w:r>
        <w:r w:rsidR="00CF04E9">
          <w:rPr>
            <w:noProof/>
            <w:webHidden/>
          </w:rPr>
          <w:instrText xml:space="preserve"> PAGEREF _Toc109994535 \h </w:instrText>
        </w:r>
        <w:r w:rsidR="00CF04E9">
          <w:rPr>
            <w:noProof/>
            <w:webHidden/>
          </w:rPr>
        </w:r>
        <w:r w:rsidR="00CF04E9">
          <w:rPr>
            <w:noProof/>
            <w:webHidden/>
          </w:rPr>
          <w:fldChar w:fldCharType="separate"/>
        </w:r>
        <w:r w:rsidR="00CF04E9">
          <w:rPr>
            <w:noProof/>
            <w:webHidden/>
          </w:rPr>
          <w:t>83</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36" w:history="1">
        <w:r w:rsidR="00CF04E9" w:rsidRPr="00140B0F">
          <w:rPr>
            <w:rStyle w:val="a9"/>
            <w:rFonts w:ascii="Times New Roman" w:hAnsi="Times New Roman"/>
            <w:noProof/>
          </w:rPr>
          <w:t>3.4.1 Электроснабжение</w:t>
        </w:r>
        <w:r w:rsidR="00CF04E9">
          <w:rPr>
            <w:noProof/>
            <w:webHidden/>
          </w:rPr>
          <w:tab/>
        </w:r>
        <w:r w:rsidR="00CF04E9">
          <w:rPr>
            <w:noProof/>
            <w:webHidden/>
          </w:rPr>
          <w:fldChar w:fldCharType="begin"/>
        </w:r>
        <w:r w:rsidR="00CF04E9">
          <w:rPr>
            <w:noProof/>
            <w:webHidden/>
          </w:rPr>
          <w:instrText xml:space="preserve"> PAGEREF _Toc109994536 \h </w:instrText>
        </w:r>
        <w:r w:rsidR="00CF04E9">
          <w:rPr>
            <w:noProof/>
            <w:webHidden/>
          </w:rPr>
        </w:r>
        <w:r w:rsidR="00CF04E9">
          <w:rPr>
            <w:noProof/>
            <w:webHidden/>
          </w:rPr>
          <w:fldChar w:fldCharType="separate"/>
        </w:r>
        <w:r w:rsidR="00CF04E9">
          <w:rPr>
            <w:noProof/>
            <w:webHidden/>
          </w:rPr>
          <w:t>83</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37" w:history="1">
        <w:r w:rsidR="00CF04E9" w:rsidRPr="00140B0F">
          <w:rPr>
            <w:rStyle w:val="a9"/>
            <w:rFonts w:ascii="Times New Roman" w:hAnsi="Times New Roman"/>
            <w:noProof/>
          </w:rPr>
          <w:t>3.4.2 Газоснабжение и трубопроводный транспорт</w:t>
        </w:r>
        <w:r w:rsidR="00CF04E9">
          <w:rPr>
            <w:noProof/>
            <w:webHidden/>
          </w:rPr>
          <w:tab/>
        </w:r>
        <w:r w:rsidR="00CF04E9">
          <w:rPr>
            <w:noProof/>
            <w:webHidden/>
          </w:rPr>
          <w:fldChar w:fldCharType="begin"/>
        </w:r>
        <w:r w:rsidR="00CF04E9">
          <w:rPr>
            <w:noProof/>
            <w:webHidden/>
          </w:rPr>
          <w:instrText xml:space="preserve"> PAGEREF _Toc109994537 \h </w:instrText>
        </w:r>
        <w:r w:rsidR="00CF04E9">
          <w:rPr>
            <w:noProof/>
            <w:webHidden/>
          </w:rPr>
        </w:r>
        <w:r w:rsidR="00CF04E9">
          <w:rPr>
            <w:noProof/>
            <w:webHidden/>
          </w:rPr>
          <w:fldChar w:fldCharType="separate"/>
        </w:r>
        <w:r w:rsidR="00CF04E9">
          <w:rPr>
            <w:noProof/>
            <w:webHidden/>
          </w:rPr>
          <w:t>86</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38" w:history="1">
        <w:r w:rsidR="00CF04E9" w:rsidRPr="00140B0F">
          <w:rPr>
            <w:rStyle w:val="a9"/>
            <w:rFonts w:ascii="Times New Roman" w:hAnsi="Times New Roman"/>
            <w:noProof/>
          </w:rPr>
          <w:t>3.4.3 Связь и информатизация</w:t>
        </w:r>
        <w:r w:rsidR="00CF04E9">
          <w:rPr>
            <w:noProof/>
            <w:webHidden/>
          </w:rPr>
          <w:tab/>
        </w:r>
        <w:r w:rsidR="00CF04E9">
          <w:rPr>
            <w:noProof/>
            <w:webHidden/>
          </w:rPr>
          <w:fldChar w:fldCharType="begin"/>
        </w:r>
        <w:r w:rsidR="00CF04E9">
          <w:rPr>
            <w:noProof/>
            <w:webHidden/>
          </w:rPr>
          <w:instrText xml:space="preserve"> PAGEREF _Toc109994538 \h </w:instrText>
        </w:r>
        <w:r w:rsidR="00CF04E9">
          <w:rPr>
            <w:noProof/>
            <w:webHidden/>
          </w:rPr>
        </w:r>
        <w:r w:rsidR="00CF04E9">
          <w:rPr>
            <w:noProof/>
            <w:webHidden/>
          </w:rPr>
          <w:fldChar w:fldCharType="separate"/>
        </w:r>
        <w:r w:rsidR="00CF04E9">
          <w:rPr>
            <w:noProof/>
            <w:webHidden/>
          </w:rPr>
          <w:t>88</w:t>
        </w:r>
        <w:r w:rsidR="00CF04E9">
          <w:rPr>
            <w:noProof/>
            <w:webHidden/>
          </w:rPr>
          <w:fldChar w:fldCharType="end"/>
        </w:r>
      </w:hyperlink>
    </w:p>
    <w:p w:rsidR="00CF04E9" w:rsidRDefault="00F5386F">
      <w:pPr>
        <w:pStyle w:val="25"/>
        <w:tabs>
          <w:tab w:val="right" w:leader="dot" w:pos="9345"/>
        </w:tabs>
        <w:rPr>
          <w:rFonts w:eastAsiaTheme="minorEastAsia" w:cstheme="minorBidi"/>
          <w:smallCaps w:val="0"/>
          <w:noProof/>
          <w:sz w:val="22"/>
          <w:szCs w:val="22"/>
        </w:rPr>
      </w:pPr>
      <w:hyperlink w:anchor="_Toc109994539" w:history="1">
        <w:r w:rsidR="00CF04E9" w:rsidRPr="00140B0F">
          <w:rPr>
            <w:rStyle w:val="a9"/>
            <w:rFonts w:ascii="Times New Roman" w:hAnsi="Times New Roman"/>
            <w:noProof/>
          </w:rPr>
          <w:t>3.5 Анализ экологических проблем. Экологическое состояние территории</w:t>
        </w:r>
        <w:r w:rsidR="00CF04E9">
          <w:rPr>
            <w:noProof/>
            <w:webHidden/>
          </w:rPr>
          <w:tab/>
        </w:r>
        <w:r w:rsidR="00CF04E9">
          <w:rPr>
            <w:noProof/>
            <w:webHidden/>
          </w:rPr>
          <w:fldChar w:fldCharType="begin"/>
        </w:r>
        <w:r w:rsidR="00CF04E9">
          <w:rPr>
            <w:noProof/>
            <w:webHidden/>
          </w:rPr>
          <w:instrText xml:space="preserve"> PAGEREF _Toc109994539 \h </w:instrText>
        </w:r>
        <w:r w:rsidR="00CF04E9">
          <w:rPr>
            <w:noProof/>
            <w:webHidden/>
          </w:rPr>
        </w:r>
        <w:r w:rsidR="00CF04E9">
          <w:rPr>
            <w:noProof/>
            <w:webHidden/>
          </w:rPr>
          <w:fldChar w:fldCharType="separate"/>
        </w:r>
        <w:r w:rsidR="00CF04E9">
          <w:rPr>
            <w:noProof/>
            <w:webHidden/>
          </w:rPr>
          <w:t>90</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40" w:history="1">
        <w:r w:rsidR="00CF04E9" w:rsidRPr="00140B0F">
          <w:rPr>
            <w:rStyle w:val="a9"/>
            <w:rFonts w:ascii="Times New Roman" w:hAnsi="Times New Roman"/>
            <w:noProof/>
          </w:rPr>
          <w:t>3.5.1 Атмосферный воздух</w:t>
        </w:r>
        <w:r w:rsidR="00CF04E9">
          <w:rPr>
            <w:noProof/>
            <w:webHidden/>
          </w:rPr>
          <w:tab/>
        </w:r>
        <w:r w:rsidR="00CF04E9">
          <w:rPr>
            <w:noProof/>
            <w:webHidden/>
          </w:rPr>
          <w:fldChar w:fldCharType="begin"/>
        </w:r>
        <w:r w:rsidR="00CF04E9">
          <w:rPr>
            <w:noProof/>
            <w:webHidden/>
          </w:rPr>
          <w:instrText xml:space="preserve"> PAGEREF _Toc109994540 \h </w:instrText>
        </w:r>
        <w:r w:rsidR="00CF04E9">
          <w:rPr>
            <w:noProof/>
            <w:webHidden/>
          </w:rPr>
        </w:r>
        <w:r w:rsidR="00CF04E9">
          <w:rPr>
            <w:noProof/>
            <w:webHidden/>
          </w:rPr>
          <w:fldChar w:fldCharType="separate"/>
        </w:r>
        <w:r w:rsidR="00CF04E9">
          <w:rPr>
            <w:noProof/>
            <w:webHidden/>
          </w:rPr>
          <w:t>90</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41" w:history="1">
        <w:r w:rsidR="00CF04E9" w:rsidRPr="00140B0F">
          <w:rPr>
            <w:rStyle w:val="a9"/>
            <w:rFonts w:ascii="Times New Roman" w:hAnsi="Times New Roman"/>
            <w:noProof/>
          </w:rPr>
          <w:t>3.5.2 Радиационная обстановка</w:t>
        </w:r>
        <w:r w:rsidR="00CF04E9">
          <w:rPr>
            <w:noProof/>
            <w:webHidden/>
          </w:rPr>
          <w:tab/>
        </w:r>
        <w:r w:rsidR="00CF04E9">
          <w:rPr>
            <w:noProof/>
            <w:webHidden/>
          </w:rPr>
          <w:fldChar w:fldCharType="begin"/>
        </w:r>
        <w:r w:rsidR="00CF04E9">
          <w:rPr>
            <w:noProof/>
            <w:webHidden/>
          </w:rPr>
          <w:instrText xml:space="preserve"> PAGEREF _Toc109994541 \h </w:instrText>
        </w:r>
        <w:r w:rsidR="00CF04E9">
          <w:rPr>
            <w:noProof/>
            <w:webHidden/>
          </w:rPr>
        </w:r>
        <w:r w:rsidR="00CF04E9">
          <w:rPr>
            <w:noProof/>
            <w:webHidden/>
          </w:rPr>
          <w:fldChar w:fldCharType="separate"/>
        </w:r>
        <w:r w:rsidR="00CF04E9">
          <w:rPr>
            <w:noProof/>
            <w:webHidden/>
          </w:rPr>
          <w:t>91</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42" w:history="1">
        <w:r w:rsidR="00CF04E9" w:rsidRPr="00140B0F">
          <w:rPr>
            <w:rStyle w:val="a9"/>
            <w:rFonts w:ascii="Times New Roman" w:hAnsi="Times New Roman"/>
            <w:noProof/>
          </w:rPr>
          <w:t>3.5.3 Водные ресурсы</w:t>
        </w:r>
        <w:r w:rsidR="00CF04E9">
          <w:rPr>
            <w:noProof/>
            <w:webHidden/>
          </w:rPr>
          <w:tab/>
        </w:r>
        <w:r w:rsidR="00CF04E9">
          <w:rPr>
            <w:noProof/>
            <w:webHidden/>
          </w:rPr>
          <w:fldChar w:fldCharType="begin"/>
        </w:r>
        <w:r w:rsidR="00CF04E9">
          <w:rPr>
            <w:noProof/>
            <w:webHidden/>
          </w:rPr>
          <w:instrText xml:space="preserve"> PAGEREF _Toc109994542 \h </w:instrText>
        </w:r>
        <w:r w:rsidR="00CF04E9">
          <w:rPr>
            <w:noProof/>
            <w:webHidden/>
          </w:rPr>
        </w:r>
        <w:r w:rsidR="00CF04E9">
          <w:rPr>
            <w:noProof/>
            <w:webHidden/>
          </w:rPr>
          <w:fldChar w:fldCharType="separate"/>
        </w:r>
        <w:r w:rsidR="00CF04E9">
          <w:rPr>
            <w:noProof/>
            <w:webHidden/>
          </w:rPr>
          <w:t>91</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43" w:history="1">
        <w:r w:rsidR="00CF04E9" w:rsidRPr="00140B0F">
          <w:rPr>
            <w:rStyle w:val="a9"/>
            <w:rFonts w:ascii="Times New Roman" w:hAnsi="Times New Roman"/>
            <w:noProof/>
          </w:rPr>
          <w:t>3.5.4 Анализ уровня загрязнения почвы</w:t>
        </w:r>
        <w:r w:rsidR="00CF04E9">
          <w:rPr>
            <w:noProof/>
            <w:webHidden/>
          </w:rPr>
          <w:tab/>
        </w:r>
        <w:r w:rsidR="00CF04E9">
          <w:rPr>
            <w:noProof/>
            <w:webHidden/>
          </w:rPr>
          <w:fldChar w:fldCharType="begin"/>
        </w:r>
        <w:r w:rsidR="00CF04E9">
          <w:rPr>
            <w:noProof/>
            <w:webHidden/>
          </w:rPr>
          <w:instrText xml:space="preserve"> PAGEREF _Toc109994543 \h </w:instrText>
        </w:r>
        <w:r w:rsidR="00CF04E9">
          <w:rPr>
            <w:noProof/>
            <w:webHidden/>
          </w:rPr>
        </w:r>
        <w:r w:rsidR="00CF04E9">
          <w:rPr>
            <w:noProof/>
            <w:webHidden/>
          </w:rPr>
          <w:fldChar w:fldCharType="separate"/>
        </w:r>
        <w:r w:rsidR="00CF04E9">
          <w:rPr>
            <w:noProof/>
            <w:webHidden/>
          </w:rPr>
          <w:t>94</w:t>
        </w:r>
        <w:r w:rsidR="00CF04E9">
          <w:rPr>
            <w:noProof/>
            <w:webHidden/>
          </w:rPr>
          <w:fldChar w:fldCharType="end"/>
        </w:r>
      </w:hyperlink>
    </w:p>
    <w:p w:rsidR="00CF04E9" w:rsidRDefault="00F5386F">
      <w:pPr>
        <w:pStyle w:val="25"/>
        <w:tabs>
          <w:tab w:val="right" w:leader="dot" w:pos="9345"/>
        </w:tabs>
        <w:rPr>
          <w:rFonts w:eastAsiaTheme="minorEastAsia" w:cstheme="minorBidi"/>
          <w:smallCaps w:val="0"/>
          <w:noProof/>
          <w:sz w:val="22"/>
          <w:szCs w:val="22"/>
        </w:rPr>
      </w:pPr>
      <w:hyperlink w:anchor="_Toc109994544" w:history="1">
        <w:r w:rsidR="00CF04E9" w:rsidRPr="00140B0F">
          <w:rPr>
            <w:rStyle w:val="a9"/>
            <w:rFonts w:ascii="Times New Roman" w:hAnsi="Times New Roman"/>
            <w:noProof/>
          </w:rPr>
          <w:t>3.6 Сведения об образовании, утилизации, обезвреживании, о размещении твердых коммунальных отходов, содержащиеся в территориальных схемах в области обращения с отходами, в том числе с твердыми коммунальными отходами</w:t>
        </w:r>
        <w:r w:rsidR="00CF04E9">
          <w:rPr>
            <w:noProof/>
            <w:webHidden/>
          </w:rPr>
          <w:tab/>
        </w:r>
        <w:r w:rsidR="00CF04E9">
          <w:rPr>
            <w:noProof/>
            <w:webHidden/>
          </w:rPr>
          <w:fldChar w:fldCharType="begin"/>
        </w:r>
        <w:r w:rsidR="00CF04E9">
          <w:rPr>
            <w:noProof/>
            <w:webHidden/>
          </w:rPr>
          <w:instrText xml:space="preserve"> PAGEREF _Toc109994544 \h </w:instrText>
        </w:r>
        <w:r w:rsidR="00CF04E9">
          <w:rPr>
            <w:noProof/>
            <w:webHidden/>
          </w:rPr>
        </w:r>
        <w:r w:rsidR="00CF04E9">
          <w:rPr>
            <w:noProof/>
            <w:webHidden/>
          </w:rPr>
          <w:fldChar w:fldCharType="separate"/>
        </w:r>
        <w:r w:rsidR="00CF04E9">
          <w:rPr>
            <w:noProof/>
            <w:webHidden/>
          </w:rPr>
          <w:t>95</w:t>
        </w:r>
        <w:r w:rsidR="00CF04E9">
          <w:rPr>
            <w:noProof/>
            <w:webHidden/>
          </w:rPr>
          <w:fldChar w:fldCharType="end"/>
        </w:r>
      </w:hyperlink>
    </w:p>
    <w:p w:rsidR="00CF04E9" w:rsidRDefault="00F5386F">
      <w:pPr>
        <w:pStyle w:val="35"/>
        <w:tabs>
          <w:tab w:val="right" w:leader="dot" w:pos="9345"/>
        </w:tabs>
        <w:rPr>
          <w:rFonts w:eastAsiaTheme="minorEastAsia" w:cstheme="minorBidi"/>
          <w:i w:val="0"/>
          <w:iCs w:val="0"/>
          <w:noProof/>
          <w:sz w:val="22"/>
          <w:szCs w:val="22"/>
        </w:rPr>
      </w:pPr>
      <w:hyperlink w:anchor="_Toc109994545" w:history="1">
        <w:r w:rsidR="00CF04E9" w:rsidRPr="00140B0F">
          <w:rPr>
            <w:rStyle w:val="a9"/>
            <w:rFonts w:ascii="Times New Roman" w:hAnsi="Times New Roman"/>
            <w:noProof/>
          </w:rPr>
          <w:t>3.6.1 Санитарная очистка территории</w:t>
        </w:r>
        <w:r w:rsidR="00CF04E9">
          <w:rPr>
            <w:noProof/>
            <w:webHidden/>
          </w:rPr>
          <w:tab/>
        </w:r>
        <w:r w:rsidR="00CF04E9">
          <w:rPr>
            <w:noProof/>
            <w:webHidden/>
          </w:rPr>
          <w:fldChar w:fldCharType="begin"/>
        </w:r>
        <w:r w:rsidR="00CF04E9">
          <w:rPr>
            <w:noProof/>
            <w:webHidden/>
          </w:rPr>
          <w:instrText xml:space="preserve"> PAGEREF _Toc109994545 \h </w:instrText>
        </w:r>
        <w:r w:rsidR="00CF04E9">
          <w:rPr>
            <w:noProof/>
            <w:webHidden/>
          </w:rPr>
        </w:r>
        <w:r w:rsidR="00CF04E9">
          <w:rPr>
            <w:noProof/>
            <w:webHidden/>
          </w:rPr>
          <w:fldChar w:fldCharType="separate"/>
        </w:r>
        <w:r w:rsidR="00CF04E9">
          <w:rPr>
            <w:noProof/>
            <w:webHidden/>
          </w:rPr>
          <w:t>95</w:t>
        </w:r>
        <w:r w:rsidR="00CF04E9">
          <w:rPr>
            <w:noProof/>
            <w:webHidden/>
          </w:rPr>
          <w:fldChar w:fldCharType="end"/>
        </w:r>
      </w:hyperlink>
    </w:p>
    <w:p w:rsidR="00856A1F" w:rsidRPr="001B4BF8" w:rsidRDefault="00C83B6F" w:rsidP="00263DCD">
      <w:pPr>
        <w:ind w:right="202"/>
        <w:contextualSpacing/>
        <w:jc w:val="center"/>
        <w:rPr>
          <w:b/>
          <w:color w:val="FF0000"/>
        </w:rPr>
      </w:pPr>
      <w:r w:rsidRPr="001B4BF8">
        <w:rPr>
          <w:bCs/>
          <w:caps/>
          <w:color w:val="FF0000"/>
          <w:sz w:val="20"/>
          <w:szCs w:val="20"/>
        </w:rPr>
        <w:fldChar w:fldCharType="end"/>
      </w:r>
      <w:r w:rsidR="00DC0FA1" w:rsidRPr="001B4BF8">
        <w:rPr>
          <w:b/>
          <w:color w:val="FF0000"/>
        </w:rPr>
        <w:br w:type="page"/>
      </w:r>
      <w:bookmarkStart w:id="2" w:name="_Toc306610728"/>
      <w:bookmarkStart w:id="3" w:name="_Toc306380602"/>
      <w:bookmarkStart w:id="4" w:name="_Toc274237889"/>
      <w:bookmarkStart w:id="5" w:name="_Toc229193969"/>
      <w:bookmarkStart w:id="6" w:name="_Toc228789508"/>
    </w:p>
    <w:p w:rsidR="00256F8B" w:rsidRPr="00933D06" w:rsidRDefault="00C969B1" w:rsidP="00933D06">
      <w:pPr>
        <w:pStyle w:val="13"/>
        <w:numPr>
          <w:ilvl w:val="0"/>
          <w:numId w:val="0"/>
        </w:numPr>
        <w:ind w:firstLine="567"/>
        <w:contextualSpacing/>
        <w:rPr>
          <w:rFonts w:ascii="Times New Roman" w:eastAsiaTheme="majorEastAsia" w:hAnsi="Times New Roman"/>
          <w:color w:val="FFFFFF" w:themeColor="background1"/>
        </w:rPr>
      </w:pPr>
      <w:bookmarkStart w:id="7" w:name="_Toc109994515"/>
      <w:bookmarkStart w:id="8" w:name="_Toc427595271"/>
      <w:r w:rsidRPr="001B4BF8">
        <w:rPr>
          <w:rStyle w:val="110"/>
          <w:rFonts w:ascii="Times New Roman" w:hAnsi="Times New Roman" w:cs="Times New Roman"/>
          <w:b/>
          <w:bCs/>
          <w:color w:val="FFFFFF" w:themeColor="background1"/>
        </w:rPr>
        <w:lastRenderedPageBreak/>
        <w:t>Состав проекта</w:t>
      </w:r>
      <w:bookmarkEnd w:id="7"/>
      <w:r w:rsidR="00F35B5F" w:rsidRPr="001B4BF8">
        <w:rPr>
          <w:color w:val="FF0000"/>
        </w:rPr>
        <w:tab/>
      </w:r>
    </w:p>
    <w:tbl>
      <w:tblPr>
        <w:tblpPr w:leftFromText="180" w:rightFromText="180" w:vertAnchor="text" w:horzAnchor="margin" w:tblpXSpec="center" w:tblpY="92"/>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1062"/>
        <w:gridCol w:w="8509"/>
      </w:tblGrid>
      <w:tr w:rsidR="00256F8B" w:rsidRPr="001B4BF8" w:rsidTr="00256F8B">
        <w:trPr>
          <w:trHeight w:val="20"/>
        </w:trPr>
        <w:tc>
          <w:tcPr>
            <w:tcW w:w="555" w:type="pct"/>
            <w:vAlign w:val="center"/>
            <w:hideMark/>
          </w:tcPr>
          <w:p w:rsidR="00256F8B" w:rsidRPr="001B4BF8" w:rsidRDefault="00256F8B" w:rsidP="008E1E9E">
            <w:pPr>
              <w:pStyle w:val="Sc"/>
              <w:spacing w:before="20" w:after="20" w:line="240" w:lineRule="auto"/>
              <w:contextualSpacing/>
              <w:rPr>
                <w:rFonts w:ascii="Times New Roman" w:hAnsi="Times New Roman" w:cs="Times New Roman"/>
                <w:b/>
                <w:sz w:val="22"/>
                <w:szCs w:val="22"/>
              </w:rPr>
            </w:pPr>
            <w:r w:rsidRPr="001B4BF8">
              <w:rPr>
                <w:rFonts w:ascii="Times New Roman" w:hAnsi="Times New Roman" w:cs="Times New Roman"/>
                <w:b/>
                <w:sz w:val="22"/>
                <w:szCs w:val="22"/>
              </w:rPr>
              <w:t>Номер</w:t>
            </w:r>
          </w:p>
        </w:tc>
        <w:tc>
          <w:tcPr>
            <w:tcW w:w="4445" w:type="pct"/>
            <w:vAlign w:val="center"/>
            <w:hideMark/>
          </w:tcPr>
          <w:p w:rsidR="00256F8B" w:rsidRPr="001B4BF8" w:rsidRDefault="00256F8B" w:rsidP="008E1E9E">
            <w:pPr>
              <w:spacing w:before="20" w:after="20"/>
              <w:contextualSpacing/>
              <w:jc w:val="center"/>
              <w:rPr>
                <w:b/>
                <w:sz w:val="22"/>
                <w:szCs w:val="22"/>
              </w:rPr>
            </w:pPr>
            <w:r w:rsidRPr="001B4BF8">
              <w:rPr>
                <w:b/>
                <w:sz w:val="22"/>
                <w:szCs w:val="22"/>
              </w:rPr>
              <w:t>Наименование документации</w:t>
            </w:r>
          </w:p>
        </w:tc>
      </w:tr>
      <w:tr w:rsidR="00256F8B" w:rsidRPr="001B4BF8" w:rsidTr="00256F8B">
        <w:trPr>
          <w:trHeight w:val="20"/>
        </w:trPr>
        <w:tc>
          <w:tcPr>
            <w:tcW w:w="5000" w:type="pct"/>
            <w:gridSpan w:val="2"/>
            <w:vAlign w:val="center"/>
            <w:hideMark/>
          </w:tcPr>
          <w:p w:rsidR="00256F8B" w:rsidRPr="001B4BF8" w:rsidRDefault="00256F8B"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Утверждаемая часть</w:t>
            </w:r>
          </w:p>
        </w:tc>
      </w:tr>
      <w:tr w:rsidR="00256F8B" w:rsidRPr="001B4BF8" w:rsidTr="00C969B1">
        <w:trPr>
          <w:trHeight w:val="20"/>
        </w:trPr>
        <w:tc>
          <w:tcPr>
            <w:tcW w:w="555" w:type="pct"/>
            <w:vAlign w:val="center"/>
            <w:hideMark/>
          </w:tcPr>
          <w:p w:rsidR="00256F8B" w:rsidRPr="001B4BF8" w:rsidRDefault="00256F8B" w:rsidP="008E1E9E">
            <w:pPr>
              <w:pStyle w:val="Sc"/>
              <w:spacing w:before="20" w:after="20" w:line="240" w:lineRule="auto"/>
              <w:contextualSpacing/>
              <w:rPr>
                <w:rFonts w:ascii="Times New Roman" w:hAnsi="Times New Roman" w:cs="Times New Roman"/>
                <w:sz w:val="22"/>
                <w:szCs w:val="22"/>
              </w:rPr>
            </w:pPr>
          </w:p>
        </w:tc>
        <w:tc>
          <w:tcPr>
            <w:tcW w:w="4445" w:type="pct"/>
            <w:vAlign w:val="center"/>
            <w:hideMark/>
          </w:tcPr>
          <w:p w:rsidR="00256F8B" w:rsidRPr="001B4BF8" w:rsidRDefault="00256F8B" w:rsidP="00C969B1">
            <w:pPr>
              <w:spacing w:before="20" w:after="20"/>
              <w:contextualSpacing/>
              <w:rPr>
                <w:sz w:val="22"/>
                <w:szCs w:val="22"/>
              </w:rPr>
            </w:pPr>
            <w:r w:rsidRPr="001B4BF8">
              <w:rPr>
                <w:sz w:val="22"/>
                <w:szCs w:val="22"/>
              </w:rPr>
              <w:t>Положения о территориальном планировании</w:t>
            </w:r>
          </w:p>
        </w:tc>
      </w:tr>
      <w:tr w:rsidR="00256F8B" w:rsidRPr="001B4BF8" w:rsidTr="00C969B1">
        <w:trPr>
          <w:trHeight w:val="20"/>
        </w:trPr>
        <w:tc>
          <w:tcPr>
            <w:tcW w:w="555" w:type="pct"/>
            <w:vAlign w:val="center"/>
          </w:tcPr>
          <w:p w:rsidR="00256F8B" w:rsidRPr="001B4BF8" w:rsidRDefault="00256F8B"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1</w:t>
            </w:r>
          </w:p>
        </w:tc>
        <w:tc>
          <w:tcPr>
            <w:tcW w:w="4445" w:type="pct"/>
            <w:vAlign w:val="center"/>
          </w:tcPr>
          <w:p w:rsidR="00373A3C" w:rsidRPr="001B4BF8" w:rsidRDefault="00256F8B" w:rsidP="00373A3C">
            <w:pPr>
              <w:spacing w:before="20" w:after="20"/>
              <w:contextualSpacing/>
              <w:rPr>
                <w:sz w:val="22"/>
                <w:szCs w:val="22"/>
              </w:rPr>
            </w:pPr>
            <w:r w:rsidRPr="001B4BF8">
              <w:rPr>
                <w:sz w:val="22"/>
                <w:szCs w:val="22"/>
              </w:rPr>
              <w:t>Карта планируемого размещения объектов регионального значения в области транспорта (железнодорожного, водного, воздушного</w:t>
            </w:r>
            <w:r w:rsidR="00373A3C" w:rsidRPr="001B4BF8">
              <w:rPr>
                <w:sz w:val="22"/>
                <w:szCs w:val="22"/>
              </w:rPr>
              <w:t xml:space="preserve"> транспорта</w:t>
            </w:r>
            <w:r w:rsidRPr="001B4BF8">
              <w:rPr>
                <w:sz w:val="22"/>
                <w:szCs w:val="22"/>
              </w:rPr>
              <w:t xml:space="preserve">), автомобильных дорог регионального и межмуниципального значения </w:t>
            </w:r>
          </w:p>
          <w:p w:rsidR="00256F8B" w:rsidRPr="001B4BF8" w:rsidRDefault="00C969B1" w:rsidP="00373A3C">
            <w:pPr>
              <w:spacing w:before="20" w:after="20"/>
              <w:contextualSpacing/>
              <w:rPr>
                <w:sz w:val="22"/>
                <w:szCs w:val="22"/>
              </w:rPr>
            </w:pPr>
            <w:r w:rsidRPr="001B4BF8">
              <w:rPr>
                <w:sz w:val="22"/>
                <w:szCs w:val="22"/>
              </w:rPr>
              <w:t>М</w:t>
            </w:r>
            <w:r w:rsidR="00256F8B" w:rsidRPr="001B4BF8">
              <w:rPr>
                <w:sz w:val="22"/>
                <w:szCs w:val="22"/>
              </w:rPr>
              <w:t xml:space="preserve"> 1:500 000</w:t>
            </w:r>
          </w:p>
        </w:tc>
      </w:tr>
      <w:tr w:rsidR="00256F8B" w:rsidRPr="001B4BF8" w:rsidTr="00C969B1">
        <w:trPr>
          <w:trHeight w:val="20"/>
        </w:trPr>
        <w:tc>
          <w:tcPr>
            <w:tcW w:w="555" w:type="pct"/>
            <w:vAlign w:val="center"/>
          </w:tcPr>
          <w:p w:rsidR="00256F8B" w:rsidRPr="001B4BF8" w:rsidRDefault="00256F8B"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2</w:t>
            </w:r>
          </w:p>
        </w:tc>
        <w:tc>
          <w:tcPr>
            <w:tcW w:w="4445" w:type="pct"/>
            <w:vAlign w:val="center"/>
          </w:tcPr>
          <w:p w:rsidR="00256F8B" w:rsidRPr="001B4BF8" w:rsidRDefault="00256F8B" w:rsidP="00C969B1">
            <w:pPr>
              <w:spacing w:before="20" w:after="20"/>
              <w:contextualSpacing/>
              <w:rPr>
                <w:sz w:val="22"/>
                <w:szCs w:val="22"/>
              </w:rPr>
            </w:pPr>
            <w:r w:rsidRPr="001B4BF8">
              <w:rPr>
                <w:sz w:val="22"/>
                <w:szCs w:val="22"/>
              </w:rPr>
              <w:t>Карта планируемого размещения объектов регионального значения в области предупреждения чрезвычайных ситуаций межмуниципального и регионального характера, стихийных бедствий, эпидеми</w:t>
            </w:r>
            <w:r w:rsidR="00692A81">
              <w:rPr>
                <w:sz w:val="22"/>
                <w:szCs w:val="22"/>
              </w:rPr>
              <w:t>й и ликвидация их последствий</w:t>
            </w:r>
          </w:p>
          <w:p w:rsidR="00256F8B" w:rsidRPr="001B4BF8" w:rsidRDefault="00256F8B" w:rsidP="00C969B1">
            <w:pPr>
              <w:spacing w:before="20" w:after="20"/>
              <w:contextualSpacing/>
              <w:rPr>
                <w:sz w:val="22"/>
                <w:szCs w:val="22"/>
              </w:rPr>
            </w:pPr>
            <w:r w:rsidRPr="001B4BF8">
              <w:rPr>
                <w:sz w:val="22"/>
                <w:szCs w:val="22"/>
              </w:rPr>
              <w:t>М 1:500 000</w:t>
            </w:r>
          </w:p>
        </w:tc>
      </w:tr>
      <w:tr w:rsidR="00256F8B" w:rsidRPr="001B4BF8" w:rsidTr="00C969B1">
        <w:trPr>
          <w:trHeight w:val="20"/>
        </w:trPr>
        <w:tc>
          <w:tcPr>
            <w:tcW w:w="555" w:type="pct"/>
            <w:vAlign w:val="center"/>
          </w:tcPr>
          <w:p w:rsidR="00256F8B" w:rsidRPr="001B4BF8" w:rsidRDefault="00256F8B"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3</w:t>
            </w:r>
          </w:p>
        </w:tc>
        <w:tc>
          <w:tcPr>
            <w:tcW w:w="4445" w:type="pct"/>
            <w:vAlign w:val="center"/>
          </w:tcPr>
          <w:p w:rsidR="00256F8B" w:rsidRPr="001B4BF8" w:rsidRDefault="00256F8B" w:rsidP="00C969B1">
            <w:pPr>
              <w:spacing w:before="20" w:after="20"/>
              <w:contextualSpacing/>
              <w:rPr>
                <w:sz w:val="22"/>
                <w:szCs w:val="22"/>
              </w:rPr>
            </w:pPr>
            <w:r w:rsidRPr="001B4BF8">
              <w:rPr>
                <w:sz w:val="22"/>
                <w:szCs w:val="22"/>
              </w:rPr>
              <w:t xml:space="preserve">Карта планируемого размещения объектов регионального значения в области образования, здравоохранения, физической культуры и </w:t>
            </w:r>
            <w:r w:rsidR="00C969B1" w:rsidRPr="001B4BF8">
              <w:rPr>
                <w:sz w:val="22"/>
                <w:szCs w:val="22"/>
              </w:rPr>
              <w:t>спорта,</w:t>
            </w:r>
            <w:r w:rsidRPr="001B4BF8">
              <w:rPr>
                <w:sz w:val="22"/>
                <w:szCs w:val="22"/>
              </w:rPr>
              <w:t xml:space="preserve"> и иных областей</w:t>
            </w:r>
            <w:r w:rsidR="00373A3C" w:rsidRPr="001B4BF8">
              <w:rPr>
                <w:sz w:val="22"/>
                <w:szCs w:val="22"/>
              </w:rPr>
              <w:t xml:space="preserve"> в соответствии с полномочиями субъектов Российской Федерации</w:t>
            </w:r>
          </w:p>
          <w:p w:rsidR="00256F8B" w:rsidRPr="001B4BF8" w:rsidRDefault="00256F8B" w:rsidP="00C969B1">
            <w:pPr>
              <w:spacing w:before="20" w:after="20"/>
              <w:contextualSpacing/>
              <w:rPr>
                <w:sz w:val="22"/>
                <w:szCs w:val="22"/>
              </w:rPr>
            </w:pPr>
            <w:r w:rsidRPr="001B4BF8">
              <w:rPr>
                <w:sz w:val="22"/>
                <w:szCs w:val="22"/>
              </w:rPr>
              <w:t>М 1:500 000</w:t>
            </w:r>
          </w:p>
        </w:tc>
      </w:tr>
      <w:tr w:rsidR="00256F8B" w:rsidRPr="001B4BF8" w:rsidTr="00C969B1">
        <w:trPr>
          <w:trHeight w:val="20"/>
        </w:trPr>
        <w:tc>
          <w:tcPr>
            <w:tcW w:w="555" w:type="pct"/>
            <w:vAlign w:val="center"/>
          </w:tcPr>
          <w:p w:rsidR="00256F8B" w:rsidRPr="001B4BF8" w:rsidRDefault="00256F8B"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4</w:t>
            </w:r>
          </w:p>
        </w:tc>
        <w:tc>
          <w:tcPr>
            <w:tcW w:w="4445" w:type="pct"/>
            <w:vAlign w:val="center"/>
          </w:tcPr>
          <w:p w:rsidR="00373A3C" w:rsidRPr="001B4BF8" w:rsidRDefault="00256F8B" w:rsidP="00373A3C">
            <w:pPr>
              <w:spacing w:before="20" w:after="20"/>
              <w:contextualSpacing/>
              <w:rPr>
                <w:sz w:val="22"/>
                <w:szCs w:val="22"/>
              </w:rPr>
            </w:pPr>
            <w:r w:rsidRPr="001B4BF8">
              <w:rPr>
                <w:sz w:val="22"/>
                <w:szCs w:val="22"/>
              </w:rPr>
              <w:t xml:space="preserve">Карта планируемого размещения объектов регионального значения в области </w:t>
            </w:r>
            <w:r w:rsidR="00373A3C" w:rsidRPr="001B4BF8">
              <w:rPr>
                <w:sz w:val="22"/>
                <w:szCs w:val="22"/>
              </w:rPr>
              <w:t xml:space="preserve">энергетики </w:t>
            </w:r>
            <w:r w:rsidR="001B4BF8" w:rsidRPr="001B4BF8">
              <w:rPr>
                <w:sz w:val="22"/>
                <w:szCs w:val="22"/>
              </w:rPr>
              <w:t>и иных</w:t>
            </w:r>
            <w:r w:rsidR="00373A3C" w:rsidRPr="001B4BF8">
              <w:rPr>
                <w:sz w:val="22"/>
                <w:szCs w:val="22"/>
              </w:rPr>
              <w:t xml:space="preserve"> област</w:t>
            </w:r>
            <w:r w:rsidR="001B4BF8" w:rsidRPr="001B4BF8">
              <w:rPr>
                <w:sz w:val="22"/>
                <w:szCs w:val="22"/>
              </w:rPr>
              <w:t>ях</w:t>
            </w:r>
            <w:r w:rsidR="00373A3C" w:rsidRPr="001B4BF8">
              <w:rPr>
                <w:sz w:val="22"/>
                <w:szCs w:val="22"/>
              </w:rPr>
              <w:t xml:space="preserve"> </w:t>
            </w:r>
            <w:r w:rsidR="001B4BF8" w:rsidRPr="001B4BF8">
              <w:rPr>
                <w:sz w:val="22"/>
                <w:szCs w:val="22"/>
              </w:rPr>
              <w:t>инженерной инфраструктуры</w:t>
            </w:r>
            <w:r w:rsidR="00373A3C" w:rsidRPr="001B4BF8">
              <w:rPr>
                <w:sz w:val="22"/>
                <w:szCs w:val="22"/>
              </w:rPr>
              <w:t xml:space="preserve"> </w:t>
            </w:r>
          </w:p>
          <w:p w:rsidR="00256F8B" w:rsidRPr="001B4BF8" w:rsidRDefault="00256F8B" w:rsidP="00373A3C">
            <w:pPr>
              <w:spacing w:before="20" w:after="20"/>
              <w:contextualSpacing/>
              <w:rPr>
                <w:sz w:val="22"/>
                <w:szCs w:val="22"/>
              </w:rPr>
            </w:pPr>
            <w:r w:rsidRPr="001B4BF8">
              <w:rPr>
                <w:sz w:val="22"/>
                <w:szCs w:val="22"/>
              </w:rPr>
              <w:t>М 1:500 000</w:t>
            </w:r>
          </w:p>
        </w:tc>
      </w:tr>
      <w:tr w:rsidR="00256F8B" w:rsidRPr="001B4BF8" w:rsidTr="00256F8B">
        <w:trPr>
          <w:trHeight w:val="20"/>
        </w:trPr>
        <w:tc>
          <w:tcPr>
            <w:tcW w:w="5000" w:type="pct"/>
            <w:gridSpan w:val="2"/>
            <w:vAlign w:val="center"/>
          </w:tcPr>
          <w:p w:rsidR="00256F8B" w:rsidRPr="001B4BF8" w:rsidRDefault="00256F8B"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Материалы по обоснованию</w:t>
            </w:r>
          </w:p>
        </w:tc>
      </w:tr>
      <w:tr w:rsidR="00256F8B" w:rsidRPr="001B4BF8" w:rsidTr="00C969B1">
        <w:trPr>
          <w:trHeight w:val="20"/>
        </w:trPr>
        <w:tc>
          <w:tcPr>
            <w:tcW w:w="555" w:type="pct"/>
            <w:vAlign w:val="center"/>
          </w:tcPr>
          <w:p w:rsidR="00256F8B" w:rsidRPr="001B4BF8" w:rsidRDefault="00256F8B" w:rsidP="008E1E9E">
            <w:pPr>
              <w:pStyle w:val="Sc"/>
              <w:spacing w:before="20" w:after="20" w:line="240" w:lineRule="auto"/>
              <w:contextualSpacing/>
              <w:rPr>
                <w:rFonts w:ascii="Times New Roman" w:hAnsi="Times New Roman" w:cs="Times New Roman"/>
                <w:sz w:val="22"/>
                <w:szCs w:val="22"/>
              </w:rPr>
            </w:pPr>
          </w:p>
        </w:tc>
        <w:tc>
          <w:tcPr>
            <w:tcW w:w="4445" w:type="pct"/>
            <w:vAlign w:val="center"/>
          </w:tcPr>
          <w:p w:rsidR="00256F8B" w:rsidRPr="001B4BF8" w:rsidRDefault="00256F8B" w:rsidP="00C969B1">
            <w:pPr>
              <w:spacing w:before="20" w:after="20"/>
              <w:contextualSpacing/>
              <w:rPr>
                <w:sz w:val="22"/>
                <w:szCs w:val="22"/>
              </w:rPr>
            </w:pPr>
            <w:r w:rsidRPr="001B4BF8">
              <w:rPr>
                <w:sz w:val="22"/>
                <w:szCs w:val="22"/>
              </w:rPr>
              <w:t>Пояснительная записка (Том 1)</w:t>
            </w:r>
          </w:p>
        </w:tc>
      </w:tr>
      <w:tr w:rsidR="00256F8B" w:rsidRPr="001B4BF8" w:rsidTr="00C969B1">
        <w:trPr>
          <w:trHeight w:val="20"/>
        </w:trPr>
        <w:tc>
          <w:tcPr>
            <w:tcW w:w="555" w:type="pct"/>
            <w:vAlign w:val="center"/>
          </w:tcPr>
          <w:p w:rsidR="00256F8B" w:rsidRPr="001B4BF8" w:rsidRDefault="00256F8B" w:rsidP="008E1E9E">
            <w:pPr>
              <w:pStyle w:val="Sc"/>
              <w:spacing w:before="20" w:after="20" w:line="240" w:lineRule="auto"/>
              <w:contextualSpacing/>
              <w:rPr>
                <w:rFonts w:ascii="Times New Roman" w:hAnsi="Times New Roman" w:cs="Times New Roman"/>
                <w:sz w:val="22"/>
                <w:szCs w:val="22"/>
              </w:rPr>
            </w:pPr>
          </w:p>
        </w:tc>
        <w:tc>
          <w:tcPr>
            <w:tcW w:w="4445" w:type="pct"/>
            <w:vAlign w:val="center"/>
          </w:tcPr>
          <w:p w:rsidR="00256F8B" w:rsidRPr="001B4BF8" w:rsidRDefault="00256F8B" w:rsidP="00C969B1">
            <w:pPr>
              <w:spacing w:before="20" w:after="20"/>
              <w:contextualSpacing/>
              <w:rPr>
                <w:sz w:val="22"/>
                <w:szCs w:val="22"/>
              </w:rPr>
            </w:pPr>
            <w:r w:rsidRPr="001B4BF8">
              <w:rPr>
                <w:sz w:val="22"/>
                <w:szCs w:val="22"/>
              </w:rPr>
              <w:t>Пояснительная записка (Том 2)</w:t>
            </w:r>
          </w:p>
        </w:tc>
      </w:tr>
      <w:tr w:rsidR="00256F8B" w:rsidRPr="001B4BF8" w:rsidTr="00C969B1">
        <w:trPr>
          <w:trHeight w:val="20"/>
        </w:trPr>
        <w:tc>
          <w:tcPr>
            <w:tcW w:w="555" w:type="pct"/>
            <w:vAlign w:val="center"/>
          </w:tcPr>
          <w:p w:rsidR="00256F8B" w:rsidRPr="001B4BF8" w:rsidRDefault="00373A3C"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5</w:t>
            </w:r>
          </w:p>
        </w:tc>
        <w:tc>
          <w:tcPr>
            <w:tcW w:w="4445" w:type="pct"/>
            <w:vAlign w:val="center"/>
          </w:tcPr>
          <w:p w:rsidR="00373A3C" w:rsidRPr="001B4BF8" w:rsidRDefault="00256F8B" w:rsidP="00C969B1">
            <w:pPr>
              <w:autoSpaceDE w:val="0"/>
              <w:autoSpaceDN w:val="0"/>
              <w:adjustRightInd w:val="0"/>
              <w:spacing w:before="20" w:after="20"/>
              <w:contextualSpacing/>
              <w:rPr>
                <w:sz w:val="22"/>
                <w:szCs w:val="22"/>
              </w:rPr>
            </w:pPr>
            <w:r w:rsidRPr="001B4BF8">
              <w:rPr>
                <w:sz w:val="22"/>
                <w:szCs w:val="22"/>
              </w:rPr>
              <w:t xml:space="preserve">Карта современного использования территории </w:t>
            </w:r>
          </w:p>
          <w:p w:rsidR="00256F8B" w:rsidRPr="001B4BF8" w:rsidRDefault="00256F8B" w:rsidP="00C969B1">
            <w:pPr>
              <w:autoSpaceDE w:val="0"/>
              <w:autoSpaceDN w:val="0"/>
              <w:adjustRightInd w:val="0"/>
              <w:spacing w:before="20" w:after="20"/>
              <w:contextualSpacing/>
              <w:rPr>
                <w:sz w:val="22"/>
                <w:szCs w:val="22"/>
              </w:rPr>
            </w:pPr>
            <w:r w:rsidRPr="001B4BF8">
              <w:rPr>
                <w:sz w:val="22"/>
                <w:szCs w:val="22"/>
              </w:rPr>
              <w:t>М 1:500 000</w:t>
            </w:r>
          </w:p>
        </w:tc>
      </w:tr>
      <w:tr w:rsidR="00256F8B" w:rsidRPr="001B4BF8" w:rsidTr="00C969B1">
        <w:trPr>
          <w:trHeight w:val="20"/>
        </w:trPr>
        <w:tc>
          <w:tcPr>
            <w:tcW w:w="555" w:type="pct"/>
            <w:vAlign w:val="center"/>
          </w:tcPr>
          <w:p w:rsidR="00256F8B" w:rsidRPr="001B4BF8" w:rsidRDefault="00373A3C"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6</w:t>
            </w:r>
          </w:p>
        </w:tc>
        <w:tc>
          <w:tcPr>
            <w:tcW w:w="4445" w:type="pct"/>
            <w:vAlign w:val="center"/>
          </w:tcPr>
          <w:p w:rsidR="00373A3C" w:rsidRPr="001B4BF8" w:rsidRDefault="00256F8B" w:rsidP="008436B5">
            <w:pPr>
              <w:autoSpaceDE w:val="0"/>
              <w:autoSpaceDN w:val="0"/>
              <w:adjustRightInd w:val="0"/>
              <w:spacing w:before="20" w:after="20"/>
              <w:contextualSpacing/>
              <w:rPr>
                <w:sz w:val="22"/>
                <w:szCs w:val="22"/>
              </w:rPr>
            </w:pPr>
            <w:r w:rsidRPr="001B4BF8">
              <w:rPr>
                <w:sz w:val="22"/>
                <w:szCs w:val="22"/>
              </w:rPr>
              <w:t xml:space="preserve">Карта современного транспортного обслуживания территории </w:t>
            </w:r>
          </w:p>
          <w:p w:rsidR="00256F8B" w:rsidRPr="001B4BF8" w:rsidRDefault="00256F8B" w:rsidP="008436B5">
            <w:pPr>
              <w:autoSpaceDE w:val="0"/>
              <w:autoSpaceDN w:val="0"/>
              <w:adjustRightInd w:val="0"/>
              <w:spacing w:before="20" w:after="20"/>
              <w:contextualSpacing/>
              <w:rPr>
                <w:sz w:val="22"/>
                <w:szCs w:val="22"/>
              </w:rPr>
            </w:pPr>
            <w:r w:rsidRPr="001B4BF8">
              <w:rPr>
                <w:sz w:val="22"/>
                <w:szCs w:val="22"/>
              </w:rPr>
              <w:t>М 1:500 000</w:t>
            </w:r>
          </w:p>
        </w:tc>
      </w:tr>
      <w:tr w:rsidR="00256F8B" w:rsidRPr="001B4BF8" w:rsidTr="00C969B1">
        <w:trPr>
          <w:trHeight w:val="20"/>
        </w:trPr>
        <w:tc>
          <w:tcPr>
            <w:tcW w:w="555" w:type="pct"/>
            <w:vAlign w:val="center"/>
          </w:tcPr>
          <w:p w:rsidR="00256F8B" w:rsidRPr="001B4BF8" w:rsidRDefault="00373A3C"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7</w:t>
            </w:r>
          </w:p>
        </w:tc>
        <w:tc>
          <w:tcPr>
            <w:tcW w:w="4445" w:type="pct"/>
            <w:vAlign w:val="center"/>
          </w:tcPr>
          <w:p w:rsidR="00373A3C" w:rsidRPr="001B4BF8" w:rsidRDefault="00256F8B" w:rsidP="00C969B1">
            <w:pPr>
              <w:autoSpaceDE w:val="0"/>
              <w:autoSpaceDN w:val="0"/>
              <w:adjustRightInd w:val="0"/>
              <w:spacing w:before="20" w:after="20"/>
              <w:contextualSpacing/>
              <w:rPr>
                <w:sz w:val="22"/>
                <w:szCs w:val="22"/>
              </w:rPr>
            </w:pPr>
            <w:r w:rsidRPr="001B4BF8">
              <w:rPr>
                <w:sz w:val="22"/>
                <w:szCs w:val="22"/>
              </w:rPr>
              <w:t xml:space="preserve">Карта современного инженерного обеспечения территории </w:t>
            </w:r>
          </w:p>
          <w:p w:rsidR="00256F8B" w:rsidRPr="001B4BF8" w:rsidRDefault="00256F8B" w:rsidP="00C969B1">
            <w:pPr>
              <w:autoSpaceDE w:val="0"/>
              <w:autoSpaceDN w:val="0"/>
              <w:adjustRightInd w:val="0"/>
              <w:spacing w:before="20" w:after="20"/>
              <w:contextualSpacing/>
              <w:rPr>
                <w:sz w:val="22"/>
                <w:szCs w:val="22"/>
              </w:rPr>
            </w:pPr>
            <w:r w:rsidRPr="001B4BF8">
              <w:rPr>
                <w:sz w:val="22"/>
                <w:szCs w:val="22"/>
              </w:rPr>
              <w:t>М 1:500 000</w:t>
            </w:r>
          </w:p>
        </w:tc>
      </w:tr>
      <w:tr w:rsidR="00256F8B" w:rsidRPr="001B4BF8" w:rsidTr="00C969B1">
        <w:trPr>
          <w:trHeight w:val="20"/>
        </w:trPr>
        <w:tc>
          <w:tcPr>
            <w:tcW w:w="555" w:type="pct"/>
            <w:vAlign w:val="center"/>
          </w:tcPr>
          <w:p w:rsidR="00256F8B" w:rsidRPr="001B4BF8" w:rsidRDefault="00373A3C"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8</w:t>
            </w:r>
          </w:p>
        </w:tc>
        <w:tc>
          <w:tcPr>
            <w:tcW w:w="4445" w:type="pct"/>
            <w:vAlign w:val="center"/>
          </w:tcPr>
          <w:p w:rsidR="00373A3C" w:rsidRPr="001B4BF8" w:rsidRDefault="00CB3157" w:rsidP="00C969B1">
            <w:pPr>
              <w:autoSpaceDE w:val="0"/>
              <w:autoSpaceDN w:val="0"/>
              <w:adjustRightInd w:val="0"/>
              <w:spacing w:before="20" w:after="20"/>
              <w:contextualSpacing/>
              <w:rPr>
                <w:rFonts w:eastAsia="Calibri"/>
                <w:sz w:val="22"/>
                <w:szCs w:val="22"/>
              </w:rPr>
            </w:pPr>
            <w:r w:rsidRPr="001B4BF8">
              <w:rPr>
                <w:rFonts w:eastAsia="Calibri"/>
                <w:sz w:val="22"/>
                <w:szCs w:val="22"/>
              </w:rPr>
              <w:t xml:space="preserve">Карта </w:t>
            </w:r>
            <w:r>
              <w:t>планируемых</w:t>
            </w:r>
            <w:r w:rsidRPr="00CB3157">
              <w:rPr>
                <w:rFonts w:eastAsia="Calibri"/>
                <w:sz w:val="22"/>
                <w:szCs w:val="22"/>
              </w:rPr>
              <w:t xml:space="preserve"> для размещения объект</w:t>
            </w:r>
            <w:r>
              <w:rPr>
                <w:rFonts w:eastAsia="Calibri"/>
                <w:sz w:val="22"/>
                <w:szCs w:val="22"/>
              </w:rPr>
              <w:t>ов</w:t>
            </w:r>
            <w:r w:rsidRPr="00CB3157">
              <w:rPr>
                <w:rFonts w:eastAsia="Calibri"/>
                <w:sz w:val="22"/>
                <w:szCs w:val="22"/>
              </w:rPr>
              <w:t xml:space="preserve"> федерального значения, объект</w:t>
            </w:r>
            <w:r>
              <w:rPr>
                <w:rFonts w:eastAsia="Calibri"/>
                <w:sz w:val="22"/>
                <w:szCs w:val="22"/>
              </w:rPr>
              <w:t>ов</w:t>
            </w:r>
            <w:r w:rsidRPr="00CB3157">
              <w:rPr>
                <w:rFonts w:eastAsia="Calibri"/>
                <w:sz w:val="22"/>
                <w:szCs w:val="22"/>
              </w:rPr>
              <w:t xml:space="preserve"> регионального значения, объект</w:t>
            </w:r>
            <w:r>
              <w:rPr>
                <w:rFonts w:eastAsia="Calibri"/>
                <w:sz w:val="22"/>
                <w:szCs w:val="22"/>
              </w:rPr>
              <w:t>ов</w:t>
            </w:r>
            <w:r w:rsidRPr="00CB3157">
              <w:rPr>
                <w:rFonts w:eastAsia="Calibri"/>
                <w:sz w:val="22"/>
                <w:szCs w:val="22"/>
              </w:rPr>
              <w:t xml:space="preserve"> местного значения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муниципальных образований </w:t>
            </w:r>
          </w:p>
          <w:p w:rsidR="00256F8B" w:rsidRPr="001B4BF8" w:rsidRDefault="00C969B1" w:rsidP="00C969B1">
            <w:pPr>
              <w:autoSpaceDE w:val="0"/>
              <w:autoSpaceDN w:val="0"/>
              <w:adjustRightInd w:val="0"/>
              <w:spacing w:before="20" w:after="20"/>
              <w:contextualSpacing/>
              <w:rPr>
                <w:rFonts w:eastAsia="Calibri"/>
                <w:sz w:val="22"/>
                <w:szCs w:val="22"/>
              </w:rPr>
            </w:pPr>
            <w:r w:rsidRPr="001B4BF8">
              <w:rPr>
                <w:rFonts w:eastAsia="Calibri"/>
                <w:sz w:val="22"/>
                <w:szCs w:val="22"/>
              </w:rPr>
              <w:t>М</w:t>
            </w:r>
            <w:r w:rsidR="00256F8B" w:rsidRPr="001B4BF8">
              <w:rPr>
                <w:rFonts w:eastAsia="Calibri"/>
                <w:sz w:val="22"/>
                <w:szCs w:val="22"/>
              </w:rPr>
              <w:t xml:space="preserve"> 1:500 000</w:t>
            </w:r>
          </w:p>
        </w:tc>
      </w:tr>
      <w:tr w:rsidR="00256F8B" w:rsidRPr="001B4BF8" w:rsidTr="00C969B1">
        <w:trPr>
          <w:trHeight w:val="20"/>
        </w:trPr>
        <w:tc>
          <w:tcPr>
            <w:tcW w:w="555" w:type="pct"/>
            <w:vAlign w:val="center"/>
          </w:tcPr>
          <w:p w:rsidR="00256F8B" w:rsidRPr="001B4BF8" w:rsidRDefault="00373A3C"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9</w:t>
            </w:r>
          </w:p>
        </w:tc>
        <w:tc>
          <w:tcPr>
            <w:tcW w:w="4445" w:type="pct"/>
            <w:vAlign w:val="center"/>
          </w:tcPr>
          <w:p w:rsidR="001B4BF8" w:rsidRPr="001B4BF8" w:rsidRDefault="00256F8B" w:rsidP="00C969B1">
            <w:pPr>
              <w:autoSpaceDE w:val="0"/>
              <w:autoSpaceDN w:val="0"/>
              <w:adjustRightInd w:val="0"/>
              <w:spacing w:before="20" w:after="20"/>
              <w:contextualSpacing/>
              <w:rPr>
                <w:rFonts w:eastAsia="Calibri"/>
                <w:sz w:val="22"/>
                <w:szCs w:val="22"/>
              </w:rPr>
            </w:pPr>
            <w:r w:rsidRPr="001B4BF8">
              <w:rPr>
                <w:rFonts w:eastAsia="Calibri"/>
                <w:sz w:val="22"/>
                <w:szCs w:val="22"/>
              </w:rPr>
              <w:t xml:space="preserve">Карта развития транспортной </w:t>
            </w:r>
            <w:r w:rsidR="00C969B1" w:rsidRPr="001B4BF8">
              <w:rPr>
                <w:rFonts w:eastAsia="Calibri"/>
                <w:sz w:val="22"/>
                <w:szCs w:val="22"/>
              </w:rPr>
              <w:t xml:space="preserve">инфраструктуры </w:t>
            </w:r>
          </w:p>
          <w:p w:rsidR="00256F8B" w:rsidRPr="001B4BF8" w:rsidRDefault="001B4BF8" w:rsidP="00C969B1">
            <w:pPr>
              <w:autoSpaceDE w:val="0"/>
              <w:autoSpaceDN w:val="0"/>
              <w:adjustRightInd w:val="0"/>
              <w:spacing w:before="20" w:after="20"/>
              <w:contextualSpacing/>
              <w:rPr>
                <w:rFonts w:eastAsia="Calibri"/>
                <w:sz w:val="22"/>
                <w:szCs w:val="22"/>
              </w:rPr>
            </w:pPr>
            <w:r w:rsidRPr="001B4BF8">
              <w:rPr>
                <w:rFonts w:eastAsia="Calibri"/>
                <w:sz w:val="22"/>
                <w:szCs w:val="22"/>
              </w:rPr>
              <w:t>М</w:t>
            </w:r>
            <w:r w:rsidR="00256F8B" w:rsidRPr="001B4BF8">
              <w:rPr>
                <w:rFonts w:eastAsia="Calibri"/>
                <w:sz w:val="22"/>
                <w:szCs w:val="22"/>
              </w:rPr>
              <w:t xml:space="preserve"> 1:500 000</w:t>
            </w:r>
          </w:p>
        </w:tc>
      </w:tr>
      <w:tr w:rsidR="00256F8B" w:rsidRPr="001B4BF8" w:rsidTr="00C969B1">
        <w:trPr>
          <w:trHeight w:val="20"/>
        </w:trPr>
        <w:tc>
          <w:tcPr>
            <w:tcW w:w="555" w:type="pct"/>
            <w:vAlign w:val="center"/>
          </w:tcPr>
          <w:p w:rsidR="00256F8B" w:rsidRPr="001B4BF8" w:rsidRDefault="00373A3C"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10</w:t>
            </w:r>
          </w:p>
        </w:tc>
        <w:tc>
          <w:tcPr>
            <w:tcW w:w="4445" w:type="pct"/>
            <w:vAlign w:val="center"/>
          </w:tcPr>
          <w:p w:rsidR="001B4BF8" w:rsidRPr="001B4BF8" w:rsidRDefault="00256F8B" w:rsidP="00C969B1">
            <w:pPr>
              <w:autoSpaceDE w:val="0"/>
              <w:autoSpaceDN w:val="0"/>
              <w:adjustRightInd w:val="0"/>
              <w:spacing w:before="20" w:after="20"/>
              <w:contextualSpacing/>
              <w:rPr>
                <w:sz w:val="22"/>
                <w:szCs w:val="22"/>
              </w:rPr>
            </w:pPr>
            <w:r w:rsidRPr="001B4BF8">
              <w:rPr>
                <w:sz w:val="22"/>
                <w:szCs w:val="22"/>
              </w:rPr>
              <w:t>Карта разв</w:t>
            </w:r>
            <w:r w:rsidR="00C969B1" w:rsidRPr="001B4BF8">
              <w:rPr>
                <w:sz w:val="22"/>
                <w:szCs w:val="22"/>
              </w:rPr>
              <w:t xml:space="preserve">ития инженерной инфраструктуры </w:t>
            </w:r>
          </w:p>
          <w:p w:rsidR="00256F8B" w:rsidRPr="001B4BF8" w:rsidRDefault="00256F8B" w:rsidP="00C969B1">
            <w:pPr>
              <w:autoSpaceDE w:val="0"/>
              <w:autoSpaceDN w:val="0"/>
              <w:adjustRightInd w:val="0"/>
              <w:spacing w:before="20" w:after="20"/>
              <w:contextualSpacing/>
              <w:rPr>
                <w:sz w:val="22"/>
                <w:szCs w:val="22"/>
              </w:rPr>
            </w:pPr>
            <w:r w:rsidRPr="001B4BF8">
              <w:rPr>
                <w:sz w:val="22"/>
                <w:szCs w:val="22"/>
              </w:rPr>
              <w:t>М 1:500 000</w:t>
            </w:r>
          </w:p>
        </w:tc>
      </w:tr>
      <w:tr w:rsidR="00256F8B" w:rsidRPr="001B4BF8" w:rsidTr="00C969B1">
        <w:trPr>
          <w:trHeight w:val="20"/>
        </w:trPr>
        <w:tc>
          <w:tcPr>
            <w:tcW w:w="555" w:type="pct"/>
            <w:vAlign w:val="center"/>
          </w:tcPr>
          <w:p w:rsidR="00256F8B" w:rsidRPr="001B4BF8" w:rsidRDefault="00373A3C"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11</w:t>
            </w:r>
          </w:p>
        </w:tc>
        <w:tc>
          <w:tcPr>
            <w:tcW w:w="4445" w:type="pct"/>
            <w:vAlign w:val="center"/>
          </w:tcPr>
          <w:p w:rsidR="00256F8B" w:rsidRPr="001B4BF8" w:rsidRDefault="00256F8B" w:rsidP="00C969B1">
            <w:pPr>
              <w:autoSpaceDE w:val="0"/>
              <w:autoSpaceDN w:val="0"/>
              <w:adjustRightInd w:val="0"/>
              <w:spacing w:before="20" w:after="20"/>
              <w:contextualSpacing/>
              <w:rPr>
                <w:sz w:val="22"/>
                <w:szCs w:val="22"/>
              </w:rPr>
            </w:pPr>
            <w:r w:rsidRPr="001B4BF8">
              <w:rPr>
                <w:sz w:val="22"/>
                <w:szCs w:val="22"/>
              </w:rPr>
              <w:t xml:space="preserve">Карта территорий объектов культурного наследия, </w:t>
            </w:r>
            <w:r w:rsidR="00373A3C" w:rsidRPr="001B4BF8">
              <w:rPr>
                <w:sz w:val="22"/>
                <w:szCs w:val="22"/>
              </w:rPr>
              <w:t xml:space="preserve">территорий исторических поселений федерального значения и территорий исторических поселений регионального значения, </w:t>
            </w:r>
            <w:r w:rsidRPr="001B4BF8">
              <w:rPr>
                <w:sz w:val="22"/>
                <w:szCs w:val="22"/>
              </w:rPr>
              <w:t>особо охраняемых природных территорий федерального, ре</w:t>
            </w:r>
            <w:r w:rsidR="005E7371">
              <w:rPr>
                <w:sz w:val="22"/>
                <w:szCs w:val="22"/>
              </w:rPr>
              <w:t>гионального, местного значения</w:t>
            </w:r>
          </w:p>
          <w:p w:rsidR="00256F8B" w:rsidRPr="001B4BF8" w:rsidRDefault="00256F8B" w:rsidP="00C969B1">
            <w:pPr>
              <w:autoSpaceDE w:val="0"/>
              <w:autoSpaceDN w:val="0"/>
              <w:adjustRightInd w:val="0"/>
              <w:spacing w:before="20" w:after="20"/>
              <w:contextualSpacing/>
              <w:rPr>
                <w:sz w:val="22"/>
                <w:szCs w:val="22"/>
              </w:rPr>
            </w:pPr>
            <w:r w:rsidRPr="001B4BF8">
              <w:rPr>
                <w:sz w:val="22"/>
                <w:szCs w:val="22"/>
              </w:rPr>
              <w:t>М 1:500 000</w:t>
            </w:r>
          </w:p>
        </w:tc>
      </w:tr>
      <w:tr w:rsidR="00256F8B" w:rsidRPr="001B4BF8" w:rsidTr="00C969B1">
        <w:trPr>
          <w:trHeight w:val="20"/>
        </w:trPr>
        <w:tc>
          <w:tcPr>
            <w:tcW w:w="555" w:type="pct"/>
            <w:vAlign w:val="center"/>
          </w:tcPr>
          <w:p w:rsidR="00256F8B" w:rsidRPr="001B4BF8" w:rsidRDefault="00373A3C"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12</w:t>
            </w:r>
          </w:p>
        </w:tc>
        <w:tc>
          <w:tcPr>
            <w:tcW w:w="4445" w:type="pct"/>
            <w:vAlign w:val="center"/>
          </w:tcPr>
          <w:p w:rsidR="00373A3C" w:rsidRPr="001B4BF8" w:rsidRDefault="00256F8B" w:rsidP="00C969B1">
            <w:pPr>
              <w:autoSpaceDE w:val="0"/>
              <w:autoSpaceDN w:val="0"/>
              <w:adjustRightInd w:val="0"/>
              <w:spacing w:before="20" w:after="20"/>
              <w:contextualSpacing/>
              <w:rPr>
                <w:sz w:val="22"/>
                <w:szCs w:val="22"/>
              </w:rPr>
            </w:pPr>
            <w:r w:rsidRPr="001B4BF8">
              <w:rPr>
                <w:sz w:val="22"/>
                <w:szCs w:val="22"/>
              </w:rPr>
              <w:t>Карта зон с особыми усло</w:t>
            </w:r>
            <w:r w:rsidR="008436B5" w:rsidRPr="001B4BF8">
              <w:rPr>
                <w:sz w:val="22"/>
                <w:szCs w:val="22"/>
              </w:rPr>
              <w:t>виями использования территорий</w:t>
            </w:r>
            <w:r w:rsidRPr="001B4BF8">
              <w:rPr>
                <w:sz w:val="22"/>
                <w:szCs w:val="22"/>
              </w:rPr>
              <w:t xml:space="preserve"> </w:t>
            </w:r>
          </w:p>
          <w:p w:rsidR="00256F8B" w:rsidRPr="001B4BF8" w:rsidRDefault="00256F8B" w:rsidP="00C969B1">
            <w:pPr>
              <w:autoSpaceDE w:val="0"/>
              <w:autoSpaceDN w:val="0"/>
              <w:adjustRightInd w:val="0"/>
              <w:spacing w:before="20" w:after="20"/>
              <w:contextualSpacing/>
              <w:rPr>
                <w:sz w:val="22"/>
                <w:szCs w:val="22"/>
              </w:rPr>
            </w:pPr>
            <w:r w:rsidRPr="001B4BF8">
              <w:rPr>
                <w:sz w:val="22"/>
                <w:szCs w:val="22"/>
              </w:rPr>
              <w:t>М 1:500 000</w:t>
            </w:r>
          </w:p>
        </w:tc>
      </w:tr>
      <w:tr w:rsidR="00256F8B" w:rsidRPr="001B4BF8" w:rsidTr="00C969B1">
        <w:trPr>
          <w:trHeight w:val="20"/>
        </w:trPr>
        <w:tc>
          <w:tcPr>
            <w:tcW w:w="555" w:type="pct"/>
            <w:vAlign w:val="center"/>
          </w:tcPr>
          <w:p w:rsidR="00256F8B" w:rsidRPr="001B4BF8" w:rsidRDefault="00373A3C" w:rsidP="008E1E9E">
            <w:pPr>
              <w:pStyle w:val="Sc"/>
              <w:spacing w:before="20" w:after="20" w:line="240" w:lineRule="auto"/>
              <w:contextualSpacing/>
              <w:rPr>
                <w:rFonts w:ascii="Times New Roman" w:hAnsi="Times New Roman" w:cs="Times New Roman"/>
                <w:sz w:val="22"/>
                <w:szCs w:val="22"/>
              </w:rPr>
            </w:pPr>
            <w:r w:rsidRPr="001B4BF8">
              <w:rPr>
                <w:rFonts w:ascii="Times New Roman" w:hAnsi="Times New Roman" w:cs="Times New Roman"/>
                <w:sz w:val="22"/>
                <w:szCs w:val="22"/>
              </w:rPr>
              <w:t>13</w:t>
            </w:r>
          </w:p>
        </w:tc>
        <w:tc>
          <w:tcPr>
            <w:tcW w:w="4445" w:type="pct"/>
            <w:vAlign w:val="center"/>
          </w:tcPr>
          <w:p w:rsidR="00373A3C" w:rsidRPr="001B4BF8" w:rsidRDefault="00256F8B" w:rsidP="00C969B1">
            <w:pPr>
              <w:autoSpaceDE w:val="0"/>
              <w:autoSpaceDN w:val="0"/>
              <w:adjustRightInd w:val="0"/>
              <w:spacing w:before="20" w:after="20"/>
              <w:contextualSpacing/>
              <w:rPr>
                <w:sz w:val="22"/>
                <w:szCs w:val="22"/>
              </w:rPr>
            </w:pPr>
            <w:r w:rsidRPr="001B4BF8">
              <w:rPr>
                <w:sz w:val="22"/>
                <w:szCs w:val="22"/>
              </w:rPr>
              <w:t xml:space="preserve">Карта территорий, подверженных риску возникновения чрезвычайных ситуаций природного и техногенного характера </w:t>
            </w:r>
          </w:p>
          <w:p w:rsidR="00256F8B" w:rsidRPr="001B4BF8" w:rsidRDefault="00256F8B" w:rsidP="00C969B1">
            <w:pPr>
              <w:autoSpaceDE w:val="0"/>
              <w:autoSpaceDN w:val="0"/>
              <w:adjustRightInd w:val="0"/>
              <w:spacing w:before="20" w:after="20"/>
              <w:contextualSpacing/>
              <w:rPr>
                <w:sz w:val="22"/>
                <w:szCs w:val="22"/>
              </w:rPr>
            </w:pPr>
            <w:r w:rsidRPr="001B4BF8">
              <w:rPr>
                <w:sz w:val="22"/>
                <w:szCs w:val="22"/>
              </w:rPr>
              <w:t>М 1:500 000</w:t>
            </w:r>
          </w:p>
        </w:tc>
      </w:tr>
    </w:tbl>
    <w:p w:rsidR="00DC0FA1" w:rsidRPr="001B4BF8" w:rsidRDefault="00D956B4" w:rsidP="003A05AD">
      <w:pPr>
        <w:pStyle w:val="13"/>
        <w:ind w:firstLine="0"/>
        <w:contextualSpacing/>
        <w:rPr>
          <w:rStyle w:val="110"/>
          <w:rFonts w:ascii="Times New Roman" w:hAnsi="Times New Roman" w:cs="Times New Roman"/>
          <w:b/>
          <w:bCs/>
          <w:color w:val="FFFFFF" w:themeColor="background1"/>
        </w:rPr>
      </w:pPr>
      <w:bookmarkStart w:id="9" w:name="_Toc109994516"/>
      <w:r w:rsidRPr="001B4BF8">
        <w:rPr>
          <w:rStyle w:val="110"/>
          <w:rFonts w:ascii="Times New Roman" w:hAnsi="Times New Roman" w:cs="Times New Roman"/>
          <w:b/>
          <w:bCs/>
          <w:color w:val="FFFFFF" w:themeColor="background1"/>
        </w:rPr>
        <w:lastRenderedPageBreak/>
        <w:t>О</w:t>
      </w:r>
      <w:r w:rsidR="00DC0FA1" w:rsidRPr="001B4BF8">
        <w:rPr>
          <w:rStyle w:val="110"/>
          <w:rFonts w:ascii="Times New Roman" w:hAnsi="Times New Roman" w:cs="Times New Roman"/>
          <w:b/>
          <w:bCs/>
          <w:color w:val="FFFFFF" w:themeColor="background1"/>
        </w:rPr>
        <w:t>бщая часть</w:t>
      </w:r>
      <w:bookmarkEnd w:id="8"/>
      <w:bookmarkEnd w:id="9"/>
    </w:p>
    <w:p w:rsidR="00DC0FA1" w:rsidRPr="001B4BF8" w:rsidRDefault="004B1D1C" w:rsidP="004A727C">
      <w:pPr>
        <w:pStyle w:val="G"/>
        <w:spacing w:before="0" w:after="0" w:line="276" w:lineRule="auto"/>
        <w:ind w:firstLine="709"/>
        <w:contextualSpacing/>
        <w:rPr>
          <w:rFonts w:ascii="Times New Roman" w:hAnsi="Times New Roman"/>
          <w:color w:val="000000" w:themeColor="text1"/>
          <w:lang w:eastAsia="ru-RU" w:bidi="ar-SA"/>
        </w:rPr>
      </w:pPr>
      <w:r w:rsidRPr="001B4BF8">
        <w:rPr>
          <w:rFonts w:ascii="Times New Roman" w:hAnsi="Times New Roman"/>
          <w:color w:val="000000" w:themeColor="text1"/>
          <w:lang w:eastAsia="ru-RU" w:bidi="ar-SA"/>
        </w:rPr>
        <w:t>Схема</w:t>
      </w:r>
      <w:r w:rsidR="002F3D4D" w:rsidRPr="001B4BF8">
        <w:rPr>
          <w:rFonts w:ascii="Times New Roman" w:hAnsi="Times New Roman"/>
          <w:color w:val="000000" w:themeColor="text1"/>
          <w:lang w:eastAsia="ru-RU" w:bidi="ar-SA"/>
        </w:rPr>
        <w:t xml:space="preserve"> территориального планирования </w:t>
      </w:r>
      <w:r w:rsidR="001B4BF8" w:rsidRPr="001B4BF8">
        <w:rPr>
          <w:rFonts w:ascii="Times New Roman" w:hAnsi="Times New Roman"/>
          <w:color w:val="000000" w:themeColor="text1"/>
          <w:lang w:eastAsia="ru-RU" w:bidi="ar-SA"/>
        </w:rPr>
        <w:t>Ненецкого автономного округа</w:t>
      </w:r>
      <w:r w:rsidR="002F3D4D" w:rsidRPr="001B4BF8">
        <w:rPr>
          <w:rFonts w:ascii="Times New Roman" w:hAnsi="Times New Roman"/>
          <w:color w:val="000000" w:themeColor="text1"/>
          <w:lang w:eastAsia="ru-RU" w:bidi="ar-SA"/>
        </w:rPr>
        <w:t xml:space="preserve"> </w:t>
      </w:r>
      <w:r w:rsidR="008E4E44" w:rsidRPr="001B4BF8">
        <w:rPr>
          <w:rFonts w:ascii="Times New Roman" w:hAnsi="Times New Roman"/>
          <w:color w:val="000000" w:themeColor="text1"/>
          <w:lang w:eastAsia="ru-RU" w:bidi="ar-SA"/>
        </w:rPr>
        <w:t>подготовлен</w:t>
      </w:r>
      <w:r w:rsidRPr="001B4BF8">
        <w:rPr>
          <w:rFonts w:ascii="Times New Roman" w:hAnsi="Times New Roman"/>
          <w:color w:val="000000" w:themeColor="text1"/>
          <w:lang w:eastAsia="ru-RU" w:bidi="ar-SA"/>
        </w:rPr>
        <w:t>а</w:t>
      </w:r>
      <w:r w:rsidR="008E4E44" w:rsidRPr="001B4BF8">
        <w:rPr>
          <w:rFonts w:ascii="Times New Roman" w:hAnsi="Times New Roman"/>
          <w:color w:val="000000" w:themeColor="text1"/>
          <w:lang w:eastAsia="ru-RU" w:bidi="ar-SA"/>
        </w:rPr>
        <w:t xml:space="preserve"> в соответствии </w:t>
      </w:r>
      <w:r w:rsidR="001B4BF8" w:rsidRPr="001B4BF8">
        <w:rPr>
          <w:rFonts w:ascii="Times New Roman" w:hAnsi="Times New Roman"/>
          <w:color w:val="000000" w:themeColor="text1"/>
          <w:lang w:eastAsia="ru-RU" w:bidi="ar-SA"/>
        </w:rPr>
        <w:t>государственным контрактом № 0184200000622000313 от 30.04.2022 г. на выполнение научно-исследовательских работ по разработке комплекса документов планирования градостроительного развития территорий Ненецкого автономного округа</w:t>
      </w:r>
      <w:r w:rsidR="00297F9E" w:rsidRPr="001B4BF8">
        <w:rPr>
          <w:rFonts w:ascii="Times New Roman" w:hAnsi="Times New Roman"/>
          <w:color w:val="000000" w:themeColor="text1"/>
          <w:lang w:eastAsia="ru-RU" w:bidi="ar-SA"/>
        </w:rPr>
        <w:t xml:space="preserve">, заключенного </w:t>
      </w:r>
      <w:r w:rsidR="008E4E44" w:rsidRPr="001B4BF8">
        <w:rPr>
          <w:rFonts w:ascii="Times New Roman" w:hAnsi="Times New Roman"/>
          <w:color w:val="000000" w:themeColor="text1"/>
          <w:lang w:eastAsia="ru-RU" w:bidi="ar-SA"/>
        </w:rPr>
        <w:t xml:space="preserve">между </w:t>
      </w:r>
      <w:r w:rsidR="00F402CE" w:rsidRPr="001B4BF8">
        <w:rPr>
          <w:rFonts w:ascii="Times New Roman" w:hAnsi="Times New Roman"/>
          <w:color w:val="000000" w:themeColor="text1"/>
          <w:lang w:eastAsia="ru-RU" w:bidi="ar-SA"/>
        </w:rPr>
        <w:t xml:space="preserve">Департаментом строительства, жилищно-коммунального хозяйства, энергетики и транспорта Ненецкого автономного округа </w:t>
      </w:r>
      <w:r w:rsidR="008E4E44" w:rsidRPr="001B4BF8">
        <w:rPr>
          <w:rFonts w:ascii="Times New Roman" w:hAnsi="Times New Roman"/>
          <w:color w:val="000000" w:themeColor="text1"/>
          <w:lang w:eastAsia="ru-RU" w:bidi="ar-SA"/>
        </w:rPr>
        <w:t xml:space="preserve">и ООО </w:t>
      </w:r>
      <w:r w:rsidR="006D5D39">
        <w:rPr>
          <w:rFonts w:ascii="Times New Roman" w:hAnsi="Times New Roman"/>
          <w:color w:val="000000" w:themeColor="text1"/>
          <w:lang w:eastAsia="ru-RU" w:bidi="ar-SA"/>
        </w:rPr>
        <w:t>«</w:t>
      </w:r>
      <w:r w:rsidR="008E4E44" w:rsidRPr="001B4BF8">
        <w:rPr>
          <w:rFonts w:ascii="Times New Roman" w:hAnsi="Times New Roman"/>
          <w:color w:val="000000" w:themeColor="text1"/>
          <w:lang w:eastAsia="ru-RU" w:bidi="ar-SA"/>
        </w:rPr>
        <w:t xml:space="preserve">Агентство по развитию территорий </w:t>
      </w:r>
      <w:r w:rsidR="006D5D39">
        <w:rPr>
          <w:rFonts w:ascii="Times New Roman" w:hAnsi="Times New Roman"/>
          <w:color w:val="000000" w:themeColor="text1"/>
          <w:lang w:eastAsia="ru-RU" w:bidi="ar-SA"/>
        </w:rPr>
        <w:t>«</w:t>
      </w:r>
      <w:r w:rsidR="008E4E44" w:rsidRPr="001B4BF8">
        <w:rPr>
          <w:rFonts w:ascii="Times New Roman" w:hAnsi="Times New Roman"/>
          <w:color w:val="000000" w:themeColor="text1"/>
          <w:lang w:eastAsia="ru-RU" w:bidi="ar-SA"/>
        </w:rPr>
        <w:t>Геоника</w:t>
      </w:r>
      <w:r w:rsidR="006D5D39">
        <w:rPr>
          <w:rFonts w:ascii="Times New Roman" w:hAnsi="Times New Roman"/>
          <w:color w:val="000000" w:themeColor="text1"/>
          <w:lang w:eastAsia="ru-RU" w:bidi="ar-SA"/>
        </w:rPr>
        <w:t>»</w:t>
      </w:r>
      <w:r w:rsidR="008E4E44" w:rsidRPr="001B4BF8">
        <w:rPr>
          <w:rFonts w:ascii="Times New Roman" w:hAnsi="Times New Roman"/>
          <w:color w:val="000000" w:themeColor="text1"/>
          <w:lang w:eastAsia="ru-RU" w:bidi="ar-SA"/>
        </w:rPr>
        <w:t xml:space="preserve"> г. Омск.</w:t>
      </w:r>
    </w:p>
    <w:p w:rsidR="00DC0FA1" w:rsidRPr="003E27D7" w:rsidRDefault="00126D1B" w:rsidP="004A727C">
      <w:pPr>
        <w:pStyle w:val="G"/>
        <w:spacing w:before="0" w:after="0" w:line="276" w:lineRule="auto"/>
        <w:ind w:firstLine="709"/>
        <w:contextualSpacing/>
        <w:rPr>
          <w:rFonts w:ascii="Times New Roman" w:hAnsi="Times New Roman"/>
          <w:lang w:eastAsia="ru-RU" w:bidi="ar-SA"/>
        </w:rPr>
      </w:pPr>
      <w:r w:rsidRPr="003E27D7">
        <w:rPr>
          <w:rFonts w:ascii="Times New Roman" w:hAnsi="Times New Roman"/>
          <w:color w:val="000000" w:themeColor="text1"/>
          <w:lang w:eastAsia="ru-RU" w:bidi="ar-SA"/>
        </w:rPr>
        <w:t>П</w:t>
      </w:r>
      <w:r w:rsidR="00DC0FA1" w:rsidRPr="003E27D7">
        <w:rPr>
          <w:rFonts w:ascii="Times New Roman" w:hAnsi="Times New Roman"/>
          <w:color w:val="000000" w:themeColor="text1"/>
          <w:lang w:eastAsia="ru-RU" w:bidi="ar-SA"/>
        </w:rPr>
        <w:t>роект</w:t>
      </w:r>
      <w:r w:rsidR="002F3D4D" w:rsidRPr="003E27D7">
        <w:rPr>
          <w:rFonts w:ascii="Times New Roman" w:hAnsi="Times New Roman"/>
          <w:color w:val="000000" w:themeColor="text1"/>
          <w:lang w:eastAsia="ru-RU" w:bidi="ar-SA"/>
        </w:rPr>
        <w:t xml:space="preserve"> схем</w:t>
      </w:r>
      <w:r w:rsidRPr="003E27D7">
        <w:rPr>
          <w:rFonts w:ascii="Times New Roman" w:hAnsi="Times New Roman"/>
          <w:color w:val="000000" w:themeColor="text1"/>
          <w:lang w:eastAsia="ru-RU" w:bidi="ar-SA"/>
        </w:rPr>
        <w:t>ы</w:t>
      </w:r>
      <w:r w:rsidR="00DC0FA1" w:rsidRPr="003E27D7">
        <w:rPr>
          <w:rFonts w:ascii="Times New Roman" w:hAnsi="Times New Roman"/>
          <w:color w:val="000000" w:themeColor="text1"/>
          <w:lang w:eastAsia="ru-RU" w:bidi="ar-SA"/>
        </w:rPr>
        <w:t xml:space="preserve"> территориального планирования </w:t>
      </w:r>
      <w:r w:rsidR="001B4BF8" w:rsidRPr="003E27D7">
        <w:rPr>
          <w:rFonts w:ascii="Times New Roman" w:hAnsi="Times New Roman"/>
          <w:color w:val="000000" w:themeColor="text1"/>
          <w:lang w:eastAsia="ru-RU" w:bidi="ar-SA"/>
        </w:rPr>
        <w:t xml:space="preserve">Ненецкого автономного округа </w:t>
      </w:r>
      <w:r w:rsidRPr="003E27D7">
        <w:rPr>
          <w:rFonts w:ascii="Times New Roman" w:hAnsi="Times New Roman"/>
          <w:lang w:eastAsia="ru-RU" w:bidi="ar-SA"/>
        </w:rPr>
        <w:t>выполнен</w:t>
      </w:r>
      <w:r w:rsidR="00DC0FA1" w:rsidRPr="003E27D7">
        <w:rPr>
          <w:rFonts w:ascii="Times New Roman" w:hAnsi="Times New Roman"/>
          <w:lang w:eastAsia="ru-RU" w:bidi="ar-SA"/>
        </w:rPr>
        <w:t xml:space="preserve"> в соответствии со следующими основными нормативными правовыми </w:t>
      </w:r>
      <w:r w:rsidR="00F402CE" w:rsidRPr="003E27D7">
        <w:rPr>
          <w:rFonts w:ascii="Times New Roman" w:hAnsi="Times New Roman"/>
          <w:lang w:eastAsia="ru-RU" w:bidi="ar-SA"/>
        </w:rPr>
        <w:t>документами</w:t>
      </w:r>
      <w:r w:rsidR="00DC0FA1" w:rsidRPr="003E27D7">
        <w:rPr>
          <w:rFonts w:ascii="Times New Roman" w:hAnsi="Times New Roman"/>
          <w:lang w:eastAsia="ru-RU" w:bidi="ar-SA"/>
        </w:rPr>
        <w:t>:</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23.08.1996 № 127-ФЗ «О науке и государственной научно-технической политике».</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29.12.2004 № 191-ФЗ «О введении в действие Градостроительного кодекса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25.10.2001 № 137-ФЗ «О введении в действие Земельного кодекса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08.11.2014 № 261-ФЗ «О морских портах в Российской Федерации и о внесении изменений в отдельные законодательные акты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08.11.2007 № 257-ФЗ «Об автомобильных дорогах и дорожной деятельности в РФ и о внесении изменений в отдельные законодательные акты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10.01.2003 № 17-ФЗ «О железнодорожном транспорте в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30.03.1999 № 52-ФЗ «О санитарно-эпидемиологическом благополучии населения».</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21.12.1994 № 68-ФЗ «О защите населения и территорий от чрезвычайных ситуаций природного и техногенного характера».</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 xml:space="preserve">Федеральный закон от 06.10.2003 № 131-ФЗ «Об общих принципах организации местного самоуправления в Российской Федерации». </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28.12.2013 № 443-ФЗ «О федеральной информационной</w:t>
      </w:r>
      <w:r w:rsidRPr="003E27D7">
        <w:rPr>
          <w:rFonts w:ascii="Times New Roman" w:hAnsi="Times New Roman"/>
          <w:sz w:val="24"/>
          <w:szCs w:val="24"/>
        </w:rPr>
        <w:t xml:space="preserve"> адресной системе и о внесении изменений в Федеральный закон «Об общих принципах </w:t>
      </w:r>
      <w:r w:rsidRPr="003E27D7">
        <w:rPr>
          <w:rFonts w:ascii="Times New Roman" w:eastAsiaTheme="minorHAnsi" w:hAnsi="Times New Roman"/>
          <w:sz w:val="24"/>
          <w:szCs w:val="24"/>
        </w:rPr>
        <w:t>организации местного самоуправления в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28.06.2014 № 172-ФЗ «О стратегическом планировании в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lastRenderedPageBreak/>
        <w:t>Федеральный закон от 27.07.2006 № 149-ФЗ «Об информации, информационных технологиях и о защите информации».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23 августа 1996 г. № 127-ФЗ «О науке и государственной научно-технической политике».</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10.01.2002 № 7-ФЗ «Об охране окружающей среды».</w:t>
      </w:r>
    </w:p>
    <w:p w:rsidR="003E27D7" w:rsidRPr="003E27D7" w:rsidRDefault="00F5386F"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hyperlink r:id="rId9" w:history="1">
        <w:r w:rsidR="003E27D7" w:rsidRPr="003E27D7">
          <w:rPr>
            <w:rFonts w:ascii="Times New Roman" w:eastAsiaTheme="minorHAnsi" w:hAnsi="Times New Roman"/>
            <w:sz w:val="24"/>
            <w:szCs w:val="24"/>
          </w:rPr>
          <w:t>Федеральный закон</w:t>
        </w:r>
      </w:hyperlink>
      <w:r w:rsidR="003E27D7" w:rsidRPr="003E27D7">
        <w:rPr>
          <w:rFonts w:ascii="Times New Roman" w:eastAsiaTheme="minorHAnsi" w:hAnsi="Times New Roman"/>
          <w:sz w:val="24"/>
          <w:szCs w:val="24"/>
        </w:rPr>
        <w:t xml:space="preserve"> от 27.07.2010 № 190-ФЗ «О теплоснабжении».</w:t>
      </w:r>
    </w:p>
    <w:p w:rsidR="003E27D7" w:rsidRPr="003E27D7" w:rsidRDefault="00F5386F"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hyperlink r:id="rId10" w:history="1">
        <w:r w:rsidR="003E27D7" w:rsidRPr="003E27D7">
          <w:rPr>
            <w:rFonts w:ascii="Times New Roman" w:eastAsiaTheme="minorHAnsi" w:hAnsi="Times New Roman"/>
            <w:sz w:val="24"/>
            <w:szCs w:val="24"/>
          </w:rPr>
          <w:t>Федеральный закон</w:t>
        </w:r>
      </w:hyperlink>
      <w:r w:rsidR="003E27D7" w:rsidRPr="003E27D7">
        <w:rPr>
          <w:rFonts w:ascii="Times New Roman" w:eastAsiaTheme="minorHAnsi" w:hAnsi="Times New Roman"/>
          <w:sz w:val="24"/>
          <w:szCs w:val="24"/>
        </w:rPr>
        <w:t xml:space="preserve"> от 07.12.2011 № 416-ФЗ «О водоснабжении и водоотведении».</w:t>
      </w:r>
    </w:p>
    <w:p w:rsidR="003E27D7" w:rsidRPr="003E27D7" w:rsidRDefault="00F5386F"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hyperlink r:id="rId11" w:history="1">
        <w:r w:rsidR="003E27D7" w:rsidRPr="003E27D7">
          <w:rPr>
            <w:rFonts w:ascii="Times New Roman" w:eastAsiaTheme="minorHAnsi" w:hAnsi="Times New Roman"/>
            <w:sz w:val="24"/>
            <w:szCs w:val="24"/>
          </w:rPr>
          <w:t>Федеральный закон</w:t>
        </w:r>
      </w:hyperlink>
      <w:r w:rsidR="003E27D7" w:rsidRPr="003E27D7">
        <w:rPr>
          <w:rFonts w:ascii="Times New Roman" w:eastAsiaTheme="minorHAnsi" w:hAnsi="Times New Roman"/>
          <w:sz w:val="24"/>
          <w:szCs w:val="24"/>
        </w:rPr>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26.03.2003 № 35-ФЗ «Об электроэнергетике».</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31.03.1999 № 69-ФЗ «О газоснабжении в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 xml:space="preserve"> Федеральный закон от 24.06.1998 </w:t>
      </w:r>
      <w:r w:rsidR="004A727C">
        <w:rPr>
          <w:rFonts w:ascii="Times New Roman" w:eastAsiaTheme="minorHAnsi" w:hAnsi="Times New Roman"/>
          <w:sz w:val="24"/>
          <w:szCs w:val="24"/>
        </w:rPr>
        <w:t>№</w:t>
      </w:r>
      <w:r w:rsidRPr="003E27D7">
        <w:rPr>
          <w:rFonts w:ascii="Times New Roman" w:eastAsiaTheme="minorHAnsi" w:hAnsi="Times New Roman"/>
          <w:sz w:val="24"/>
          <w:szCs w:val="24"/>
        </w:rPr>
        <w:t xml:space="preserve"> 89-ФЗ «Об отходах производства и потребления».</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Федеральный закон от 27.12.2002 № 184-ФЗ «О техническом регулировании».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Закон Российской Федерации от 21.07.1993 № 5485-1 «О государственной тайне».</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Градостроительный кодекс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Земельный кодекс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Лесной кодекс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Водный кодекс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Воздушный кодекс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 xml:space="preserve">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Приказ Минрегиона РФ от 26.05.2011 № 244 «Об утверждении Методических рекомендаций по разработке проектов генеральных планов поселений и городских округов».</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 xml:space="preserve">Распоряжение Правительства РФ от 19.03.2013 </w:t>
      </w:r>
      <w:r w:rsidRPr="003E27D7">
        <w:rPr>
          <w:rFonts w:ascii="Times New Roman" w:eastAsiaTheme="minorHAnsi" w:hAnsi="Times New Roman"/>
          <w:sz w:val="24"/>
          <w:szCs w:val="24"/>
        </w:rPr>
        <w:br/>
        <w:t>№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 xml:space="preserve">Свод правил СП 42.13330.2016 «Градостроительство. Планировка и застройка городских и сельских поселений» Актуализированная редакция СНиП 2.07.01-89* (утв. </w:t>
      </w:r>
      <w:r w:rsidRPr="003E27D7">
        <w:rPr>
          <w:rFonts w:ascii="Times New Roman" w:eastAsiaTheme="minorHAnsi" w:hAnsi="Times New Roman"/>
          <w:sz w:val="24"/>
          <w:szCs w:val="24"/>
        </w:rPr>
        <w:lastRenderedPageBreak/>
        <w:t xml:space="preserve">приказом Министерства строительства и жилищно-коммунального хозяйства РФ от 30 декабря 2016 г. </w:t>
      </w:r>
      <w:r w:rsidR="004A727C">
        <w:rPr>
          <w:rFonts w:ascii="Times New Roman" w:eastAsiaTheme="minorHAnsi" w:hAnsi="Times New Roman"/>
          <w:sz w:val="24"/>
          <w:szCs w:val="24"/>
        </w:rPr>
        <w:t>№</w:t>
      </w:r>
      <w:r w:rsidRPr="003E27D7">
        <w:rPr>
          <w:rFonts w:ascii="Times New Roman" w:eastAsiaTheme="minorHAnsi" w:hAnsi="Times New Roman"/>
          <w:sz w:val="24"/>
          <w:szCs w:val="24"/>
        </w:rPr>
        <w:t xml:space="preserve"> 1034/пр.</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Приказ Минздрава России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Постановление администрации НАО от 21.06.2019 № 171-п «Об утверждении региональных нормативов градостроительного проектирования Ненецкого автономного округа».</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Приказ Министерства регионального развития Российской Федерации от 10 октября 2007 № 99 «Об утверждении Методических рекомендаций по разработке инвестиционных программ организаций коммунального комплекса».</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Приказ Госстроя Российской Федерации 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Постановление администрация Ненецкого автономного округа от 08.04.2019 № 95-п «Об утверждении схемы территориального планирования Ненецкого автономного округа».</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Постановление Собрания депутатов НАО от 07.11.2019 № 256-сд «Об утверждении Стратегии социально-экономического развития Ненецкого автономного округа до 2030 года».</w:t>
      </w:r>
    </w:p>
    <w:p w:rsidR="003E27D7"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Межгосударственный стандарт ГОСТ 7.32-2017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126D1B" w:rsidRPr="003E27D7" w:rsidRDefault="003E27D7" w:rsidP="004A727C">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3E27D7">
        <w:rPr>
          <w:rFonts w:ascii="Times New Roman" w:eastAsiaTheme="minorHAnsi" w:hAnsi="Times New Roman"/>
          <w:sz w:val="24"/>
          <w:szCs w:val="24"/>
        </w:rPr>
        <w:t>Иные нормативные правовые акты, нормативные технические документы, устанавливающие обязательные требования к составу, содержанию и порядку выполнения работы.</w:t>
      </w:r>
    </w:p>
    <w:p w:rsidR="00DC0FA1" w:rsidRPr="001B4BF8" w:rsidRDefault="00F61C73" w:rsidP="003A05AD">
      <w:pPr>
        <w:pStyle w:val="13"/>
        <w:ind w:firstLine="0"/>
        <w:contextualSpacing/>
        <w:rPr>
          <w:rFonts w:ascii="Times New Roman" w:hAnsi="Times New Roman"/>
          <w:color w:val="FFFFFF" w:themeColor="background1"/>
        </w:rPr>
      </w:pPr>
      <w:bookmarkStart w:id="10" w:name="_Toc508182700"/>
      <w:bookmarkStart w:id="11" w:name="_Toc109994517"/>
      <w:bookmarkEnd w:id="2"/>
      <w:bookmarkEnd w:id="3"/>
      <w:r w:rsidRPr="001B4BF8">
        <w:rPr>
          <w:rFonts w:ascii="Times New Roman" w:hAnsi="Times New Roman"/>
          <w:color w:val="FFFFFF" w:themeColor="background1"/>
        </w:rPr>
        <w:lastRenderedPageBreak/>
        <w:t xml:space="preserve">Сведения </w:t>
      </w:r>
      <w:bookmarkEnd w:id="10"/>
      <w:r w:rsidR="00947EBC" w:rsidRPr="001B4BF8">
        <w:rPr>
          <w:rFonts w:ascii="Times New Roman" w:hAnsi="Times New Roman"/>
          <w:color w:val="FFFFFF" w:themeColor="background1"/>
        </w:rPr>
        <w:t>об утвержденных документах стратегического планирования Российской Федерации и субъектов Российской Федерации,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11"/>
    </w:p>
    <w:p w:rsidR="006D5D39" w:rsidRDefault="00DB2178"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Схема территориального планирования муниципального района «Заполярный район».</w:t>
      </w:r>
    </w:p>
    <w:p w:rsidR="008E1E9E"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Стратегия социально-экономического развития Ненецкого автономного округа до 2030 года.</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«Развитие здравоохранения в Ненецком автономном округе».</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«Развитие образования в Ненецком автономном округе».</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«Социальная поддержка граждан в Ненецком автономном округе».</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«Культура Ненецкого автономного округа».</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«Молодежь Ненецкого автономного округа».</w:t>
      </w:r>
    </w:p>
    <w:p w:rsidR="008E1E9E"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«Обеспечение доступным и комфортным жильем и коммунальными услугами граждан Ненецкого автономного округа».</w:t>
      </w:r>
    </w:p>
    <w:p w:rsidR="00297A46" w:rsidRPr="001B4BF8" w:rsidRDefault="00297A46"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 xml:space="preserve">Государственная программа Ненецкого автономного округа «Развитие </w:t>
      </w:r>
      <w:r>
        <w:rPr>
          <w:rFonts w:ascii="Times New Roman" w:hAnsi="Times New Roman"/>
          <w:sz w:val="24"/>
          <w:szCs w:val="24"/>
        </w:rPr>
        <w:t>транспортной системы</w:t>
      </w:r>
      <w:r w:rsidRPr="001B4BF8">
        <w:rPr>
          <w:rFonts w:ascii="Times New Roman" w:eastAsiaTheme="minorHAnsi" w:hAnsi="Times New Roman"/>
          <w:sz w:val="24"/>
          <w:szCs w:val="24"/>
        </w:rPr>
        <w:t xml:space="preserve"> Ненецко</w:t>
      </w:r>
      <w:r>
        <w:rPr>
          <w:rFonts w:ascii="Times New Roman" w:hAnsi="Times New Roman"/>
          <w:sz w:val="24"/>
          <w:szCs w:val="24"/>
        </w:rPr>
        <w:t>го</w:t>
      </w:r>
      <w:r w:rsidRPr="001B4BF8">
        <w:rPr>
          <w:rFonts w:ascii="Times New Roman" w:eastAsiaTheme="minorHAnsi" w:hAnsi="Times New Roman"/>
          <w:sz w:val="24"/>
          <w:szCs w:val="24"/>
        </w:rPr>
        <w:t xml:space="preserve"> автономно</w:t>
      </w:r>
      <w:r>
        <w:rPr>
          <w:rFonts w:ascii="Times New Roman" w:hAnsi="Times New Roman"/>
          <w:sz w:val="24"/>
          <w:szCs w:val="24"/>
        </w:rPr>
        <w:t>го</w:t>
      </w:r>
      <w:r w:rsidRPr="001B4BF8">
        <w:rPr>
          <w:rFonts w:ascii="Times New Roman" w:eastAsiaTheme="minorHAnsi" w:hAnsi="Times New Roman"/>
          <w:sz w:val="24"/>
          <w:szCs w:val="24"/>
        </w:rPr>
        <w:t xml:space="preserve"> округ</w:t>
      </w:r>
      <w:r>
        <w:rPr>
          <w:rFonts w:ascii="Times New Roman" w:hAnsi="Times New Roman"/>
          <w:sz w:val="24"/>
          <w:szCs w:val="24"/>
        </w:rPr>
        <w:t>а</w:t>
      </w:r>
      <w:r w:rsidRPr="001B4BF8">
        <w:rPr>
          <w:rFonts w:ascii="Times New Roman" w:eastAsiaTheme="minorHAnsi" w:hAnsi="Times New Roman"/>
          <w:sz w:val="24"/>
          <w:szCs w:val="24"/>
        </w:rPr>
        <w:t>.</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«Энергоэффективность и развитие энергетики в Ненецком автономном округе».</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«Обеспечение гражданской защиты в Ненецком автономном округе».</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«Создание благоприятной окружающей среды для населения Ненецкого автономного округа».</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«Создание условий для экономического развития Ненецкого автономного округа».</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«Развитие сельского хозяйства и регулирование рынка сельскохозяйственной продукции, сырья и продовольствия в Ненецком автономном округе».</w:t>
      </w:r>
    </w:p>
    <w:p w:rsidR="008E1E9E" w:rsidRPr="001B4BF8"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Государственная программа Ненецкого автономного округа «Сохранение и развитие коренных малочисленных народов Севера в Ненецком автономном округе».</w:t>
      </w:r>
    </w:p>
    <w:p w:rsidR="008E1E9E" w:rsidRDefault="008E1E9E"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lastRenderedPageBreak/>
        <w:t>Государственная программа Ненецкого автономного округа «Развитие инвестиционной деятельности, предпринимательства и туризма в Ненецком автономном округе.</w:t>
      </w:r>
    </w:p>
    <w:p w:rsidR="00D66A2F" w:rsidRDefault="00D66A2F"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Государственная программа Ненецкого автономного округа «Охрана окружающей среды, воспроизводство и использование природных ресурсов».</w:t>
      </w:r>
    </w:p>
    <w:p w:rsidR="00D66A2F" w:rsidRPr="006D5D39" w:rsidRDefault="00D66A2F"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6D5D39">
        <w:rPr>
          <w:rFonts w:ascii="Times New Roman" w:eastAsiaTheme="minorHAnsi" w:hAnsi="Times New Roman"/>
          <w:sz w:val="24"/>
          <w:szCs w:val="24"/>
        </w:rPr>
        <w:t>Государственная программа Ненецкого автономного круга «Модернизация жилищно-коммунального хозяйства Ненецкого автономного округа».</w:t>
      </w:r>
    </w:p>
    <w:p w:rsidR="00AB3809" w:rsidRDefault="006D5D39"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6D5D39">
        <w:rPr>
          <w:rFonts w:ascii="Times New Roman" w:eastAsiaTheme="minorHAnsi" w:hAnsi="Times New Roman"/>
          <w:sz w:val="24"/>
          <w:szCs w:val="24"/>
        </w:rPr>
        <w:t>Схема и программа развития электроэнергетики Ненецкого автономного округа на 2022-2026 годы</w:t>
      </w:r>
      <w:r w:rsidR="00652542" w:rsidRPr="006D5D39">
        <w:rPr>
          <w:rFonts w:ascii="Times New Roman" w:eastAsiaTheme="minorHAnsi" w:hAnsi="Times New Roman"/>
          <w:sz w:val="24"/>
          <w:szCs w:val="24"/>
        </w:rPr>
        <w:t>.</w:t>
      </w:r>
    </w:p>
    <w:p w:rsidR="00F35166" w:rsidRDefault="00F35166"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Pr>
          <w:rFonts w:ascii="Times New Roman" w:eastAsiaTheme="minorHAnsi" w:hAnsi="Times New Roman"/>
          <w:sz w:val="24"/>
          <w:szCs w:val="24"/>
        </w:rPr>
        <w:t>Региональная программа «Газификация жилищно-коммунального хозяйства, промышленных и иных организаций Ненецкого автономного округа на 2022-2031 г</w:t>
      </w:r>
      <w:r w:rsidR="00BA4FEC">
        <w:rPr>
          <w:rFonts w:ascii="Times New Roman" w:eastAsiaTheme="minorHAnsi" w:hAnsi="Times New Roman"/>
          <w:sz w:val="24"/>
          <w:szCs w:val="24"/>
        </w:rPr>
        <w:t>о</w:t>
      </w:r>
      <w:r>
        <w:rPr>
          <w:rFonts w:ascii="Times New Roman" w:eastAsiaTheme="minorHAnsi" w:hAnsi="Times New Roman"/>
          <w:sz w:val="24"/>
          <w:szCs w:val="24"/>
        </w:rPr>
        <w:t>ды».</w:t>
      </w:r>
    </w:p>
    <w:p w:rsidR="00DC0FA1" w:rsidRPr="001B4BF8" w:rsidRDefault="00D956B4" w:rsidP="003A05AD">
      <w:pPr>
        <w:pStyle w:val="13"/>
        <w:ind w:firstLine="0"/>
        <w:contextualSpacing/>
        <w:rPr>
          <w:rFonts w:ascii="Times New Roman" w:hAnsi="Times New Roman"/>
          <w:color w:val="FFFFFF" w:themeColor="background1"/>
        </w:rPr>
      </w:pPr>
      <w:bookmarkStart w:id="12" w:name="_Toc109994518"/>
      <w:r w:rsidRPr="001B4BF8">
        <w:rPr>
          <w:rFonts w:ascii="Times New Roman" w:hAnsi="Times New Roman"/>
          <w:color w:val="FFFFFF" w:themeColor="background1"/>
        </w:rPr>
        <w:lastRenderedPageBreak/>
        <w:t>О</w:t>
      </w:r>
      <w:r w:rsidR="00DC0FA1" w:rsidRPr="001B4BF8">
        <w:rPr>
          <w:rFonts w:ascii="Times New Roman" w:hAnsi="Times New Roman"/>
          <w:color w:val="FFFFFF" w:themeColor="background1"/>
        </w:rPr>
        <w:t>боснование выбранного варианта размещения</w:t>
      </w:r>
      <w:r w:rsidR="00422E27" w:rsidRPr="001B4BF8">
        <w:rPr>
          <w:rFonts w:ascii="Times New Roman" w:hAnsi="Times New Roman"/>
          <w:color w:val="FFFFFF" w:themeColor="background1"/>
        </w:rPr>
        <w:t xml:space="preserve"> объектов </w:t>
      </w:r>
      <w:r w:rsidR="00F61C73" w:rsidRPr="001B4BF8">
        <w:rPr>
          <w:rFonts w:ascii="Times New Roman" w:hAnsi="Times New Roman"/>
          <w:color w:val="FFFFFF" w:themeColor="background1"/>
        </w:rPr>
        <w:t>РЕГИОНАЛЬНОГО</w:t>
      </w:r>
      <w:r w:rsidR="00C33A0E" w:rsidRPr="001B4BF8">
        <w:rPr>
          <w:rFonts w:ascii="Times New Roman" w:hAnsi="Times New Roman"/>
          <w:color w:val="FFFFFF" w:themeColor="background1"/>
        </w:rPr>
        <w:t xml:space="preserve"> ЗНАЧЕНИЯ </w:t>
      </w:r>
      <w:r w:rsidR="00C33A0E" w:rsidRPr="001B4BF8">
        <w:rPr>
          <w:rFonts w:ascii="Times New Roman" w:hAnsi="Times New Roman"/>
        </w:rPr>
        <w:t>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12"/>
    </w:p>
    <w:p w:rsidR="00DC0FA1" w:rsidRPr="001B4BF8" w:rsidRDefault="00DC0FA1" w:rsidP="00263DCD">
      <w:pPr>
        <w:pStyle w:val="21"/>
        <w:contextualSpacing/>
        <w:rPr>
          <w:rFonts w:ascii="Times New Roman" w:hAnsi="Times New Roman"/>
          <w:color w:val="FFFFFF" w:themeColor="background1"/>
        </w:rPr>
      </w:pPr>
      <w:bookmarkStart w:id="13" w:name="_Toc109994519"/>
      <w:r w:rsidRPr="001B4BF8">
        <w:rPr>
          <w:rFonts w:ascii="Times New Roman" w:hAnsi="Times New Roman"/>
          <w:color w:val="FFFFFF" w:themeColor="background1"/>
        </w:rPr>
        <w:t>Природные условия и ресурсы территории</w:t>
      </w:r>
      <w:bookmarkEnd w:id="4"/>
      <w:bookmarkEnd w:id="5"/>
      <w:bookmarkEnd w:id="6"/>
      <w:bookmarkEnd w:id="13"/>
    </w:p>
    <w:p w:rsidR="00DC0FA1" w:rsidRPr="001B4BF8" w:rsidRDefault="00DC0FA1" w:rsidP="00263DCD">
      <w:pPr>
        <w:pStyle w:val="31"/>
        <w:contextualSpacing/>
        <w:rPr>
          <w:rFonts w:ascii="Times New Roman" w:hAnsi="Times New Roman"/>
          <w:color w:val="FFFFFF" w:themeColor="background1"/>
        </w:rPr>
      </w:pPr>
      <w:bookmarkStart w:id="14" w:name="_Toc109994520"/>
      <w:bookmarkStart w:id="15" w:name="_Toc274237890"/>
      <w:bookmarkStart w:id="16" w:name="_Toc236798043"/>
      <w:bookmarkStart w:id="17" w:name="_Toc215318629"/>
      <w:bookmarkStart w:id="18" w:name="_Toc229193970"/>
      <w:bookmarkStart w:id="19" w:name="_Toc228789509"/>
      <w:bookmarkStart w:id="20" w:name="_Toc274237897"/>
      <w:r w:rsidRPr="001B4BF8">
        <w:rPr>
          <w:rFonts w:ascii="Times New Roman" w:hAnsi="Times New Roman"/>
          <w:color w:val="FFFFFF" w:themeColor="background1"/>
        </w:rPr>
        <w:t>Климатическая характеристика</w:t>
      </w:r>
      <w:bookmarkEnd w:id="14"/>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По климатическому </w:t>
      </w:r>
      <w:r w:rsidR="006D2662" w:rsidRPr="001B4BF8">
        <w:rPr>
          <w:rFonts w:ascii="Times New Roman" w:hAnsi="Times New Roman"/>
        </w:rPr>
        <w:t xml:space="preserve">районированию для строительства </w:t>
      </w:r>
      <w:r w:rsidRPr="001B4BF8">
        <w:rPr>
          <w:rFonts w:ascii="Times New Roman" w:hAnsi="Times New Roman"/>
        </w:rPr>
        <w:t>Ненецк</w:t>
      </w:r>
      <w:r w:rsidR="006D2662" w:rsidRPr="001B4BF8">
        <w:rPr>
          <w:rFonts w:ascii="Times New Roman" w:hAnsi="Times New Roman"/>
        </w:rPr>
        <w:t>ий</w:t>
      </w:r>
      <w:r w:rsidRPr="001B4BF8">
        <w:rPr>
          <w:rFonts w:ascii="Times New Roman" w:hAnsi="Times New Roman"/>
        </w:rPr>
        <w:t xml:space="preserve"> автономн</w:t>
      </w:r>
      <w:r w:rsidR="006D2662" w:rsidRPr="001B4BF8">
        <w:rPr>
          <w:rFonts w:ascii="Times New Roman" w:hAnsi="Times New Roman"/>
        </w:rPr>
        <w:t xml:space="preserve">ый </w:t>
      </w:r>
      <w:r w:rsidRPr="001B4BF8">
        <w:rPr>
          <w:rFonts w:ascii="Times New Roman" w:hAnsi="Times New Roman"/>
        </w:rPr>
        <w:t>округ</w:t>
      </w:r>
      <w:r w:rsidR="006D2662" w:rsidRPr="001B4BF8">
        <w:rPr>
          <w:rFonts w:ascii="Times New Roman" w:hAnsi="Times New Roman"/>
        </w:rPr>
        <w:t xml:space="preserve"> (далее </w:t>
      </w:r>
      <w:r w:rsidR="00FE5496">
        <w:rPr>
          <w:rFonts w:ascii="Times New Roman" w:hAnsi="Times New Roman"/>
        </w:rPr>
        <w:t xml:space="preserve">– </w:t>
      </w:r>
      <w:r w:rsidR="006D2662" w:rsidRPr="001B4BF8">
        <w:rPr>
          <w:rFonts w:ascii="Times New Roman" w:hAnsi="Times New Roman"/>
        </w:rPr>
        <w:t>НАО)</w:t>
      </w:r>
      <w:r w:rsidRPr="001B4BF8">
        <w:rPr>
          <w:rFonts w:ascii="Times New Roman" w:hAnsi="Times New Roman"/>
        </w:rPr>
        <w:t xml:space="preserve"> относится к зоне 1Г</w:t>
      </w:r>
      <w:r w:rsidR="00007D30" w:rsidRPr="001B4BF8">
        <w:rPr>
          <w:rFonts w:ascii="Times New Roman" w:hAnsi="Times New Roman"/>
        </w:rPr>
        <w:t>.</w:t>
      </w:r>
      <w:r w:rsidRPr="001B4BF8">
        <w:rPr>
          <w:rFonts w:ascii="Times New Roman" w:hAnsi="Times New Roman"/>
        </w:rPr>
        <w:t xml:space="preserve"> </w:t>
      </w:r>
    </w:p>
    <w:p w:rsidR="00827972" w:rsidRPr="001B4BF8" w:rsidRDefault="006D2662" w:rsidP="00E16753">
      <w:pPr>
        <w:pStyle w:val="G"/>
        <w:spacing w:before="0" w:after="0" w:line="276" w:lineRule="auto"/>
        <w:ind w:firstLine="709"/>
        <w:contextualSpacing/>
        <w:rPr>
          <w:rFonts w:ascii="Times New Roman" w:hAnsi="Times New Roman"/>
        </w:rPr>
      </w:pPr>
      <w:r w:rsidRPr="001B4BF8">
        <w:rPr>
          <w:rFonts w:ascii="Times New Roman" w:hAnsi="Times New Roman"/>
        </w:rPr>
        <w:t>Р</w:t>
      </w:r>
      <w:r w:rsidR="00827972" w:rsidRPr="001B4BF8">
        <w:rPr>
          <w:rFonts w:ascii="Times New Roman" w:hAnsi="Times New Roman"/>
        </w:rPr>
        <w:t xml:space="preserve">асположен в зоне с отрицательным годовым температурным балансом. По температурным показателям на территории </w:t>
      </w:r>
      <w:r w:rsidRPr="001B4BF8">
        <w:rPr>
          <w:rFonts w:ascii="Times New Roman" w:hAnsi="Times New Roman"/>
        </w:rPr>
        <w:t>НАО</w:t>
      </w:r>
      <w:r w:rsidR="00827972" w:rsidRPr="001B4BF8">
        <w:rPr>
          <w:rFonts w:ascii="Times New Roman" w:hAnsi="Times New Roman"/>
        </w:rPr>
        <w:t xml:space="preserve"> выделяются два крупных района: полярный (южная часть территории </w:t>
      </w:r>
      <w:r w:rsidR="009A49CC" w:rsidRPr="001B4BF8">
        <w:rPr>
          <w:rFonts w:ascii="Times New Roman" w:hAnsi="Times New Roman"/>
        </w:rPr>
        <w:t>района</w:t>
      </w:r>
      <w:r w:rsidR="00827972" w:rsidRPr="001B4BF8">
        <w:rPr>
          <w:rFonts w:ascii="Times New Roman" w:hAnsi="Times New Roman"/>
        </w:rPr>
        <w:t xml:space="preserve">) и субарктический (север и восток). Субарктический район разделен на два подрайона, из них западный </w:t>
      </w:r>
      <w:r w:rsidR="00184339">
        <w:rPr>
          <w:rFonts w:ascii="Times New Roman" w:hAnsi="Times New Roman"/>
        </w:rPr>
        <w:t xml:space="preserve">– </w:t>
      </w:r>
      <w:r w:rsidR="00827972" w:rsidRPr="001B4BF8">
        <w:rPr>
          <w:rFonts w:ascii="Times New Roman" w:hAnsi="Times New Roman"/>
        </w:rPr>
        <w:t xml:space="preserve">с морским климатом, и восточный </w:t>
      </w:r>
      <w:r w:rsidR="00184339">
        <w:rPr>
          <w:rFonts w:ascii="Times New Roman" w:hAnsi="Times New Roman"/>
        </w:rPr>
        <w:t xml:space="preserve">– </w:t>
      </w:r>
      <w:r w:rsidR="00827972" w:rsidRPr="001B4BF8">
        <w:rPr>
          <w:rFonts w:ascii="Times New Roman" w:hAnsi="Times New Roman"/>
        </w:rPr>
        <w:t>с более континентальным климатом и суровой зимой.</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Полярный район занимает значительную часть территории </w:t>
      </w:r>
      <w:r w:rsidR="00E860A8" w:rsidRPr="001B4BF8">
        <w:rPr>
          <w:rFonts w:ascii="Times New Roman" w:hAnsi="Times New Roman"/>
        </w:rPr>
        <w:t>Ненецкого автономного округа</w:t>
      </w:r>
      <w:r w:rsidR="006D2662" w:rsidRPr="001B4BF8">
        <w:rPr>
          <w:rFonts w:ascii="Times New Roman" w:hAnsi="Times New Roman"/>
        </w:rPr>
        <w:t xml:space="preserve">. </w:t>
      </w:r>
      <w:r w:rsidRPr="001B4BF8">
        <w:rPr>
          <w:rFonts w:ascii="Times New Roman" w:hAnsi="Times New Roman"/>
        </w:rPr>
        <w:t xml:space="preserve">На севере граница района проходит севернее </w:t>
      </w:r>
      <w:r w:rsidR="00FE5496">
        <w:rPr>
          <w:rFonts w:ascii="Times New Roman" w:hAnsi="Times New Roman"/>
        </w:rPr>
        <w:t>села</w:t>
      </w:r>
      <w:r w:rsidRPr="001B4BF8">
        <w:rPr>
          <w:rFonts w:ascii="Times New Roman" w:hAnsi="Times New Roman"/>
        </w:rPr>
        <w:t xml:space="preserve"> Несь по южному берегу Чешской губы, затем от села Нижняя Пеша идет на г. Нарьян-Мар, а дальше к востоку на Хорей-Вер. Южная граница полярного района совпадает с административной границей </w:t>
      </w:r>
      <w:r w:rsidR="009A49CC" w:rsidRPr="001B4BF8">
        <w:rPr>
          <w:rFonts w:ascii="Times New Roman" w:hAnsi="Times New Roman"/>
        </w:rPr>
        <w:t>района</w:t>
      </w:r>
      <w:r w:rsidRPr="001B4BF8">
        <w:rPr>
          <w:rFonts w:ascii="Times New Roman" w:hAnsi="Times New Roman"/>
        </w:rPr>
        <w:t>. В полярном районе наблюдаются все четыре времени года, а именно: длительная холодная зима (7-8</w:t>
      </w:r>
      <w:r w:rsidR="00FE5496">
        <w:rPr>
          <w:rFonts w:ascii="Times New Roman" w:hAnsi="Times New Roman"/>
        </w:rPr>
        <w:t xml:space="preserve"> </w:t>
      </w:r>
      <w:r w:rsidRPr="001B4BF8">
        <w:rPr>
          <w:rFonts w:ascii="Times New Roman" w:hAnsi="Times New Roman"/>
        </w:rPr>
        <w:t>месяцев), очень короткая весна и короткое лето (общей продолжительностью около 2-3 месяцев), продолжительная сырая осень (около 2-х месяцев).</w:t>
      </w:r>
    </w:p>
    <w:p w:rsidR="00827972" w:rsidRDefault="00827972" w:rsidP="00CF04E9">
      <w:pPr>
        <w:pStyle w:val="G"/>
        <w:spacing w:before="0" w:after="0" w:line="276" w:lineRule="auto"/>
        <w:rPr>
          <w:rFonts w:ascii="Times New Roman" w:hAnsi="Times New Roman"/>
        </w:rPr>
      </w:pPr>
      <w:r w:rsidRPr="001B4BF8">
        <w:rPr>
          <w:rFonts w:ascii="Times New Roman" w:hAnsi="Times New Roman"/>
        </w:rPr>
        <w:t>К Субарктическому району относятся северная и восточная части территории округа, о.</w:t>
      </w:r>
      <w:r w:rsidR="00DC6DA4" w:rsidRPr="00DC6DA4">
        <w:rPr>
          <w:rFonts w:ascii="Times New Roman" w:hAnsi="Times New Roman"/>
        </w:rPr>
        <w:t xml:space="preserve"> </w:t>
      </w:r>
      <w:r w:rsidRPr="001B4BF8">
        <w:rPr>
          <w:rFonts w:ascii="Times New Roman" w:hAnsi="Times New Roman"/>
        </w:rPr>
        <w:t>Колгуев и о.</w:t>
      </w:r>
      <w:r w:rsidR="00DC6DA4" w:rsidRPr="00DC6DA4">
        <w:rPr>
          <w:rFonts w:ascii="Times New Roman" w:hAnsi="Times New Roman"/>
        </w:rPr>
        <w:t xml:space="preserve"> </w:t>
      </w:r>
      <w:r w:rsidRPr="001B4BF8">
        <w:rPr>
          <w:rFonts w:ascii="Times New Roman" w:hAnsi="Times New Roman"/>
        </w:rPr>
        <w:t>Вайгач. На юге границей служит северная часть полярного района, на севере моря Ледовитого океана</w:t>
      </w:r>
      <w:r w:rsidR="00007D30" w:rsidRPr="001B4BF8">
        <w:rPr>
          <w:rFonts w:ascii="Times New Roman" w:hAnsi="Times New Roman"/>
        </w:rPr>
        <w:t xml:space="preserve"> (</w:t>
      </w:r>
      <w:r w:rsidR="00CF04E9">
        <w:rPr>
          <w:rFonts w:ascii="Times New Roman" w:hAnsi="Times New Roman"/>
        </w:rPr>
        <w:fldChar w:fldCharType="begin"/>
      </w:r>
      <w:r w:rsidR="00CF04E9">
        <w:rPr>
          <w:rFonts w:ascii="Times New Roman" w:hAnsi="Times New Roman"/>
        </w:rPr>
        <w:instrText xml:space="preserve"> REF _Ref109994604 \h  \* MERGEFORMAT </w:instrText>
      </w:r>
      <w:r w:rsidR="00CF04E9">
        <w:rPr>
          <w:rFonts w:ascii="Times New Roman" w:hAnsi="Times New Roman"/>
        </w:rPr>
      </w:r>
      <w:r w:rsidR="00CF04E9">
        <w:rPr>
          <w:rFonts w:ascii="Times New Roman" w:hAnsi="Times New Roman"/>
        </w:rPr>
        <w:fldChar w:fldCharType="separate"/>
      </w:r>
      <w:r w:rsidR="00CF04E9" w:rsidRPr="001B4BF8">
        <w:rPr>
          <w:rFonts w:ascii="Times New Roman" w:hAnsi="Times New Roman"/>
        </w:rPr>
        <w:t xml:space="preserve">Рисунок </w:t>
      </w:r>
      <w:r w:rsidR="00CF04E9">
        <w:rPr>
          <w:rFonts w:ascii="Times New Roman" w:hAnsi="Times New Roman"/>
        </w:rPr>
        <w:t>1</w:t>
      </w:r>
      <w:r w:rsidR="00CF04E9">
        <w:rPr>
          <w:rFonts w:ascii="Times New Roman" w:hAnsi="Times New Roman"/>
        </w:rPr>
        <w:fldChar w:fldCharType="end"/>
      </w:r>
      <w:r w:rsidR="00007D30" w:rsidRPr="001B4BF8">
        <w:rPr>
          <w:rFonts w:ascii="Times New Roman" w:hAnsi="Times New Roman"/>
        </w:rPr>
        <w:t>)</w:t>
      </w:r>
      <w:r w:rsidRPr="001B4BF8">
        <w:rPr>
          <w:rFonts w:ascii="Times New Roman" w:hAnsi="Times New Roman"/>
        </w:rPr>
        <w:t>.</w:t>
      </w:r>
    </w:p>
    <w:p w:rsidR="00CF04E9" w:rsidRPr="001B4BF8" w:rsidRDefault="00CF04E9" w:rsidP="00CF04E9">
      <w:pPr>
        <w:pStyle w:val="G"/>
        <w:spacing w:before="0" w:after="0"/>
        <w:rPr>
          <w:rFonts w:ascii="Times New Roman" w:hAnsi="Times New Roman"/>
        </w:rPr>
      </w:pPr>
    </w:p>
    <w:p w:rsidR="00827972" w:rsidRPr="001B4BF8" w:rsidRDefault="00827972" w:rsidP="00CF04E9">
      <w:pPr>
        <w:pStyle w:val="affc"/>
        <w:spacing w:before="0" w:after="0" w:line="276" w:lineRule="auto"/>
        <w:ind w:firstLine="720"/>
        <w:contextualSpacing/>
        <w:rPr>
          <w:rFonts w:ascii="Times New Roman" w:hAnsi="Times New Roman" w:cs="Times New Roman"/>
          <w:b/>
          <w:color w:val="FF0000"/>
        </w:rPr>
      </w:pPr>
      <w:r w:rsidRPr="001B4BF8">
        <w:rPr>
          <w:rFonts w:ascii="Times New Roman" w:hAnsi="Times New Roman" w:cs="Times New Roman"/>
          <w:noProof/>
          <w:color w:val="FF0000"/>
          <w:lang w:val="ru-RU" w:eastAsia="ru-RU"/>
        </w:rPr>
        <w:drawing>
          <wp:inline distT="0" distB="0" distL="0" distR="0" wp14:anchorId="32D5CE74" wp14:editId="4F5DFCED">
            <wp:extent cx="5114260" cy="2647344"/>
            <wp:effectExtent l="0" t="0" r="0" b="635"/>
            <wp:docPr id="6" name="Рисунок 6" descr="климатич рай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иматич районирование"/>
                    <pic:cNvPicPr>
                      <a:picLocks noChangeAspect="1" noChangeArrowheads="1"/>
                    </pic:cNvPicPr>
                  </pic:nvPicPr>
                  <pic:blipFill rotWithShape="1">
                    <a:blip r:embed="rId12">
                      <a:extLst>
                        <a:ext uri="{28A0092B-C50C-407E-A947-70E740481C1C}">
                          <a14:useLocalDpi xmlns:a14="http://schemas.microsoft.com/office/drawing/2010/main" val="0"/>
                        </a:ext>
                      </a:extLst>
                    </a:blip>
                    <a:srcRect t="4598"/>
                    <a:stretch/>
                  </pic:blipFill>
                  <pic:spPr bwMode="auto">
                    <a:xfrm>
                      <a:off x="0" y="0"/>
                      <a:ext cx="5114290" cy="2647360"/>
                    </a:xfrm>
                    <a:prstGeom prst="rect">
                      <a:avLst/>
                    </a:prstGeom>
                    <a:noFill/>
                    <a:ln>
                      <a:noFill/>
                    </a:ln>
                    <a:extLst>
                      <a:ext uri="{53640926-AAD7-44D8-BBD7-CCE9431645EC}">
                        <a14:shadowObscured xmlns:a14="http://schemas.microsoft.com/office/drawing/2010/main"/>
                      </a:ext>
                    </a:extLst>
                  </pic:spPr>
                </pic:pic>
              </a:graphicData>
            </a:graphic>
          </wp:inline>
        </w:drawing>
      </w:r>
    </w:p>
    <w:p w:rsidR="00E72DE0" w:rsidRDefault="00E72DE0" w:rsidP="00953FB3">
      <w:pPr>
        <w:pStyle w:val="af9"/>
        <w:spacing w:before="60" w:after="60" w:line="276" w:lineRule="auto"/>
        <w:ind w:firstLine="709"/>
        <w:contextualSpacing/>
        <w:rPr>
          <w:rFonts w:ascii="Times New Roman" w:hAnsi="Times New Roman" w:cs="Times New Roman"/>
        </w:rPr>
      </w:pPr>
      <w:bookmarkStart w:id="21" w:name="_Ref507515000"/>
    </w:p>
    <w:p w:rsidR="00827972" w:rsidRPr="001B4BF8" w:rsidRDefault="00827972" w:rsidP="00953FB3">
      <w:pPr>
        <w:pStyle w:val="af9"/>
        <w:spacing w:before="60" w:after="60" w:line="276" w:lineRule="auto"/>
        <w:ind w:firstLine="709"/>
        <w:contextualSpacing/>
        <w:rPr>
          <w:rFonts w:ascii="Times New Roman" w:hAnsi="Times New Roman" w:cs="Times New Roman"/>
        </w:rPr>
      </w:pPr>
      <w:bookmarkStart w:id="22" w:name="_Ref109994604"/>
      <w:r w:rsidRPr="001B4BF8">
        <w:rPr>
          <w:rFonts w:ascii="Times New Roman" w:hAnsi="Times New Roman" w:cs="Times New Roman"/>
        </w:rPr>
        <w:t xml:space="preserve">Рисунок </w:t>
      </w:r>
      <w:r w:rsidRPr="001B4BF8">
        <w:rPr>
          <w:rFonts w:ascii="Times New Roman" w:hAnsi="Times New Roman" w:cs="Times New Roman"/>
        </w:rPr>
        <w:fldChar w:fldCharType="begin"/>
      </w:r>
      <w:r w:rsidRPr="001B4BF8">
        <w:rPr>
          <w:rFonts w:ascii="Times New Roman" w:hAnsi="Times New Roman" w:cs="Times New Roman"/>
        </w:rPr>
        <w:instrText xml:space="preserve"> SEQ Рисунок \* ARABIC </w:instrText>
      </w:r>
      <w:r w:rsidRPr="001B4BF8">
        <w:rPr>
          <w:rFonts w:ascii="Times New Roman" w:hAnsi="Times New Roman" w:cs="Times New Roman"/>
        </w:rPr>
        <w:fldChar w:fldCharType="separate"/>
      </w:r>
      <w:r w:rsidR="00CF04E9">
        <w:rPr>
          <w:rFonts w:ascii="Times New Roman" w:hAnsi="Times New Roman" w:cs="Times New Roman"/>
          <w:noProof/>
        </w:rPr>
        <w:t>1</w:t>
      </w:r>
      <w:r w:rsidRPr="001B4BF8">
        <w:rPr>
          <w:rFonts w:ascii="Times New Roman" w:hAnsi="Times New Roman" w:cs="Times New Roman"/>
        </w:rPr>
        <w:fldChar w:fldCharType="end"/>
      </w:r>
      <w:bookmarkEnd w:id="21"/>
      <w:bookmarkEnd w:id="22"/>
      <w:r w:rsidRPr="001B4BF8">
        <w:rPr>
          <w:rFonts w:ascii="Times New Roman" w:hAnsi="Times New Roman" w:cs="Times New Roman"/>
        </w:rPr>
        <w:t xml:space="preserve"> Схема климатического районирования НАО</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Изотерма (-40°С) среднего из абсолютных годовых минимумов температуры воздуха разделяет субарктический район на два крупных подрайона: западный и восточный. Изотерма проходит по реке Печоре на мыс Болванский, восточнее мыса Константиновский на Варандей и дальше на Амдерму.</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Западный район характеризуется более мягкой зимой, прохладной длительной весной и такой же осенью. Лето наблюдается не ежегодно.</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Восточный район характеризуется наиболее суровым климатом на территории </w:t>
      </w:r>
      <w:r w:rsidR="009A49CC" w:rsidRPr="001B4BF8">
        <w:rPr>
          <w:rFonts w:ascii="Times New Roman" w:hAnsi="Times New Roman"/>
        </w:rPr>
        <w:t>района</w:t>
      </w:r>
      <w:r w:rsidRPr="001B4BF8">
        <w:rPr>
          <w:rFonts w:ascii="Times New Roman" w:hAnsi="Times New Roman"/>
        </w:rPr>
        <w:t>. Длительная морозная зима сменяется прохладной весной, а затем наступает короткое мимолетное лето и длительная осень с неустойчивой погодой.</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На климат прибрежных районов заметное влияние также оказывают морские дрейфующие льды и течения, а на климат долины реки Печоры – отепляющее влияние ее вод. Сильное отепляющее влияние на западе территории оказывает одна из ветвей Гольфстрима, почти достигающая побережья в районе полуострова Канин и Чешской губы, в результате чего море здесь даже зимой практически не замерзает.</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Заметно снижают температуру воздуха летом в юго-восточной части Печорского моря, у побережья острова Вайгач и Югорского полуострова крупные поля морского пакового льда, часто выносимого в этот район холодным течением из Карского моря. </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По направлению с запада на восток и с севера на юг отчетливо проявляются различия в температуре воздуха. На западе территории средняя годовая температура воздуха близка к -1°С, а температура самого холодного месяца – января – не превышает -9°С. На востоке средняя годовая температура воздуха опускается до -9°С, средняя за январь – до -20°С. </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Температура воздуха летом заметно изменяется по направлению с севера на юг (от 6 до 13°С в июле) и менее заметно – с запада на восток. Так, на юго-западе территории продолжительность периода со среднесуточной температ</w:t>
      </w:r>
      <w:r w:rsidR="00184339">
        <w:rPr>
          <w:rFonts w:ascii="Times New Roman" w:hAnsi="Times New Roman"/>
        </w:rPr>
        <w:t>урой 5°С составляет 100-</w:t>
      </w:r>
      <w:r w:rsidRPr="001B4BF8">
        <w:rPr>
          <w:rFonts w:ascii="Times New Roman" w:hAnsi="Times New Roman"/>
        </w:rPr>
        <w:t>110 дней, тогда как на север</w:t>
      </w:r>
      <w:r w:rsidR="00BB11F5">
        <w:rPr>
          <w:rFonts w:ascii="Times New Roman" w:hAnsi="Times New Roman"/>
        </w:rPr>
        <w:t>е и северо-востоке – всего 72-</w:t>
      </w:r>
      <w:r w:rsidRPr="001B4BF8">
        <w:rPr>
          <w:rFonts w:ascii="Times New Roman" w:hAnsi="Times New Roman"/>
        </w:rPr>
        <w:t>94 дня. Период с температурой воздуха выше 10°С на севере продолжается 15-18 дней, на юге и юго-западе – 50-55 дней. Сумма температур воздуха за период с устойчивой температурой выше 10°С составляет 100°С на севере и до 500°С на юге.</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Амплитуда температуры (мин</w:t>
      </w:r>
      <w:r w:rsidR="007110E4">
        <w:rPr>
          <w:rFonts w:ascii="Times New Roman" w:hAnsi="Times New Roman"/>
        </w:rPr>
        <w:t xml:space="preserve">имальная – 48°С, максимальная – </w:t>
      </w:r>
      <w:r w:rsidRPr="001B4BF8">
        <w:rPr>
          <w:rFonts w:ascii="Times New Roman" w:hAnsi="Times New Roman"/>
        </w:rPr>
        <w:t xml:space="preserve">34°С) достигает 82°С. </w:t>
      </w:r>
    </w:p>
    <w:p w:rsidR="00827972" w:rsidRPr="001B4BF8" w:rsidRDefault="00827972" w:rsidP="009D232C">
      <w:pPr>
        <w:pStyle w:val="G"/>
        <w:spacing w:before="0" w:after="0" w:line="276" w:lineRule="auto"/>
        <w:ind w:firstLine="709"/>
        <w:contextualSpacing/>
        <w:rPr>
          <w:rFonts w:ascii="Times New Roman" w:hAnsi="Times New Roman"/>
        </w:rPr>
      </w:pPr>
      <w:r w:rsidRPr="001B4BF8">
        <w:rPr>
          <w:rFonts w:ascii="Times New Roman" w:hAnsi="Times New Roman"/>
        </w:rPr>
        <w:t xml:space="preserve">Характеристика внутригодового распределения температур воздуха приведена </w:t>
      </w:r>
      <w:r w:rsidR="00007D30" w:rsidRPr="001B4BF8">
        <w:rPr>
          <w:rFonts w:ascii="Times New Roman" w:hAnsi="Times New Roman"/>
        </w:rPr>
        <w:t>ниже</w:t>
      </w:r>
      <w:r w:rsidRPr="001B4BF8">
        <w:rPr>
          <w:rFonts w:ascii="Times New Roman" w:hAnsi="Times New Roman"/>
        </w:rPr>
        <w:t xml:space="preserve"> (</w:t>
      </w:r>
      <w:r w:rsidRPr="001B4BF8">
        <w:rPr>
          <w:rFonts w:ascii="Times New Roman" w:hAnsi="Times New Roman"/>
        </w:rPr>
        <w:fldChar w:fldCharType="begin"/>
      </w:r>
      <w:r w:rsidRPr="001B4BF8">
        <w:rPr>
          <w:rFonts w:ascii="Times New Roman" w:hAnsi="Times New Roman"/>
        </w:rPr>
        <w:instrText xml:space="preserve"> REF _Ref496001441 \h  \* MERGEFORMAT </w:instrText>
      </w:r>
      <w:r w:rsidRPr="001B4BF8">
        <w:rPr>
          <w:rFonts w:ascii="Times New Roman" w:hAnsi="Times New Roman"/>
        </w:rPr>
      </w:r>
      <w:r w:rsidRPr="001B4BF8">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rPr>
        <w:t>1</w:t>
      </w:r>
      <w:r w:rsidRPr="001B4BF8">
        <w:rPr>
          <w:rFonts w:ascii="Times New Roman" w:hAnsi="Times New Roman"/>
        </w:rPr>
        <w:fldChar w:fldCharType="end"/>
      </w:r>
      <w:r w:rsidRPr="001B4BF8">
        <w:rPr>
          <w:rFonts w:ascii="Times New Roman" w:hAnsi="Times New Roman"/>
        </w:rPr>
        <w:t>).</w:t>
      </w:r>
    </w:p>
    <w:p w:rsidR="00827972" w:rsidRPr="001B4BF8" w:rsidRDefault="00827972" w:rsidP="009D232C">
      <w:pPr>
        <w:pStyle w:val="af9"/>
        <w:keepNext/>
        <w:spacing w:line="276" w:lineRule="auto"/>
        <w:contextualSpacing/>
        <w:jc w:val="both"/>
        <w:rPr>
          <w:rFonts w:ascii="Times New Roman" w:hAnsi="Times New Roman" w:cs="Times New Roman"/>
          <w:szCs w:val="24"/>
          <w:lang w:eastAsia="ar-SA" w:bidi="en-US"/>
        </w:rPr>
      </w:pPr>
      <w:bookmarkStart w:id="23" w:name="_Ref496001441"/>
      <w:r w:rsidRPr="001B4BF8">
        <w:rPr>
          <w:rFonts w:ascii="Times New Roman" w:hAnsi="Times New Roman" w:cs="Times New Roman"/>
          <w:szCs w:val="24"/>
          <w:lang w:eastAsia="ar-SA" w:bidi="en-US"/>
        </w:rPr>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1</w:t>
      </w:r>
      <w:r w:rsidRPr="001B4BF8">
        <w:rPr>
          <w:rFonts w:ascii="Times New Roman" w:hAnsi="Times New Roman" w:cs="Times New Roman"/>
          <w:szCs w:val="24"/>
          <w:lang w:eastAsia="ar-SA" w:bidi="en-US"/>
        </w:rPr>
        <w:fldChar w:fldCharType="end"/>
      </w:r>
      <w:bookmarkEnd w:id="23"/>
      <w:r w:rsidRPr="001B4BF8">
        <w:rPr>
          <w:rFonts w:ascii="Times New Roman" w:hAnsi="Times New Roman" w:cs="Times New Roman"/>
          <w:szCs w:val="24"/>
          <w:lang w:eastAsia="ar-SA" w:bidi="en-US"/>
        </w:rPr>
        <w:t xml:space="preserve"> Характеристика внутригодового распределения температур воздуха</w:t>
      </w:r>
    </w:p>
    <w:tbl>
      <w:tblPr>
        <w:tblStyle w:val="1ff0"/>
        <w:tblW w:w="5000" w:type="pct"/>
        <w:tblLook w:val="0000" w:firstRow="0" w:lastRow="0" w:firstColumn="0" w:lastColumn="0" w:noHBand="0" w:noVBand="0"/>
      </w:tblPr>
      <w:tblGrid>
        <w:gridCol w:w="2241"/>
        <w:gridCol w:w="606"/>
        <w:gridCol w:w="595"/>
        <w:gridCol w:w="574"/>
        <w:gridCol w:w="595"/>
        <w:gridCol w:w="466"/>
        <w:gridCol w:w="567"/>
        <w:gridCol w:w="567"/>
        <w:gridCol w:w="632"/>
        <w:gridCol w:w="466"/>
        <w:gridCol w:w="480"/>
        <w:gridCol w:w="595"/>
        <w:gridCol w:w="574"/>
        <w:gridCol w:w="613"/>
      </w:tblGrid>
      <w:tr w:rsidR="006D2662" w:rsidRPr="001B4BF8" w:rsidTr="00EB38DF">
        <w:trPr>
          <w:trHeight w:val="272"/>
          <w:tblHeader/>
        </w:trPr>
        <w:tc>
          <w:tcPr>
            <w:tcW w:w="5000" w:type="pct"/>
            <w:gridSpan w:val="14"/>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rPr>
              <w:t>Средняя месячная и годовая температура воздуха (</w:t>
            </w:r>
            <w:r w:rsidRPr="001B4BF8">
              <w:rPr>
                <w:b/>
                <w:sz w:val="22"/>
                <w:szCs w:val="22"/>
              </w:rPr>
              <w:sym w:font="Symbol" w:char="F0B0"/>
            </w:r>
            <w:r w:rsidRPr="001B4BF8">
              <w:rPr>
                <w:b/>
                <w:sz w:val="22"/>
                <w:szCs w:val="22"/>
              </w:rPr>
              <w:t>С)</w:t>
            </w:r>
          </w:p>
        </w:tc>
      </w:tr>
      <w:tr w:rsidR="006D2662" w:rsidRPr="001B4BF8" w:rsidTr="00EB38DF">
        <w:trPr>
          <w:trHeight w:val="302"/>
          <w:tblHeader/>
        </w:trPr>
        <w:tc>
          <w:tcPr>
            <w:tcW w:w="1171"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rPr>
              <w:t>Станция</w:t>
            </w:r>
          </w:p>
        </w:tc>
        <w:tc>
          <w:tcPr>
            <w:tcW w:w="317"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I</w:t>
            </w:r>
          </w:p>
        </w:tc>
        <w:tc>
          <w:tcPr>
            <w:tcW w:w="311"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II</w:t>
            </w:r>
          </w:p>
        </w:tc>
        <w:tc>
          <w:tcPr>
            <w:tcW w:w="300"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III</w:t>
            </w:r>
          </w:p>
        </w:tc>
        <w:tc>
          <w:tcPr>
            <w:tcW w:w="311"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IV</w:t>
            </w:r>
          </w:p>
        </w:tc>
        <w:tc>
          <w:tcPr>
            <w:tcW w:w="243"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V</w:t>
            </w:r>
          </w:p>
        </w:tc>
        <w:tc>
          <w:tcPr>
            <w:tcW w:w="296"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VI</w:t>
            </w:r>
          </w:p>
        </w:tc>
        <w:tc>
          <w:tcPr>
            <w:tcW w:w="296"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VII</w:t>
            </w:r>
          </w:p>
        </w:tc>
        <w:tc>
          <w:tcPr>
            <w:tcW w:w="330"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VIII</w:t>
            </w:r>
          </w:p>
        </w:tc>
        <w:tc>
          <w:tcPr>
            <w:tcW w:w="243"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IX</w:t>
            </w:r>
          </w:p>
        </w:tc>
        <w:tc>
          <w:tcPr>
            <w:tcW w:w="251"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X</w:t>
            </w:r>
          </w:p>
        </w:tc>
        <w:tc>
          <w:tcPr>
            <w:tcW w:w="311"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XI</w:t>
            </w:r>
          </w:p>
        </w:tc>
        <w:tc>
          <w:tcPr>
            <w:tcW w:w="300"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lang w:val="en-US"/>
              </w:rPr>
              <w:t>XII</w:t>
            </w:r>
          </w:p>
        </w:tc>
        <w:tc>
          <w:tcPr>
            <w:tcW w:w="320" w:type="pct"/>
          </w:tcPr>
          <w:p w:rsidR="00827972" w:rsidRPr="001B4BF8" w:rsidRDefault="00827972" w:rsidP="00263DCD">
            <w:pPr>
              <w:shd w:val="clear" w:color="auto" w:fill="FFFFFF"/>
              <w:autoSpaceDE w:val="0"/>
              <w:autoSpaceDN w:val="0"/>
              <w:adjustRightInd w:val="0"/>
              <w:contextualSpacing/>
              <w:jc w:val="center"/>
              <w:rPr>
                <w:b/>
                <w:sz w:val="22"/>
                <w:szCs w:val="22"/>
              </w:rPr>
            </w:pPr>
            <w:r w:rsidRPr="001B4BF8">
              <w:rPr>
                <w:b/>
                <w:sz w:val="22"/>
                <w:szCs w:val="22"/>
              </w:rPr>
              <w:t>Год</w:t>
            </w:r>
          </w:p>
        </w:tc>
      </w:tr>
      <w:tr w:rsidR="006D2662" w:rsidRPr="001B4BF8" w:rsidTr="00EB38DF">
        <w:trPr>
          <w:trHeight w:val="259"/>
        </w:trPr>
        <w:tc>
          <w:tcPr>
            <w:tcW w:w="5000" w:type="pct"/>
            <w:gridSpan w:val="14"/>
            <w:vAlign w:val="center"/>
          </w:tcPr>
          <w:p w:rsidR="00827972" w:rsidRPr="007110E4" w:rsidRDefault="00827972" w:rsidP="00953FB3">
            <w:pPr>
              <w:shd w:val="clear" w:color="auto" w:fill="FFFFFF"/>
              <w:autoSpaceDE w:val="0"/>
              <w:autoSpaceDN w:val="0"/>
              <w:adjustRightInd w:val="0"/>
              <w:contextualSpacing/>
              <w:jc w:val="center"/>
              <w:rPr>
                <w:sz w:val="20"/>
                <w:szCs w:val="20"/>
              </w:rPr>
            </w:pPr>
            <w:r w:rsidRPr="007110E4">
              <w:rPr>
                <w:sz w:val="20"/>
                <w:szCs w:val="20"/>
              </w:rPr>
              <w:t>Субарктический (западный) район</w:t>
            </w:r>
          </w:p>
        </w:tc>
      </w:tr>
      <w:tr w:rsidR="006D2662" w:rsidRPr="001B4BF8" w:rsidTr="00EB38DF">
        <w:trPr>
          <w:trHeight w:val="287"/>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Канин Нос</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-8,2</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-9,6</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-8,7</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-4,8</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-0,8</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4,2</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8,4</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8,6</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5,8</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1,6</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-5,6</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-0,9</w:t>
            </w:r>
          </w:p>
        </w:tc>
      </w:tr>
      <w:tr w:rsidR="006D2662" w:rsidRPr="001B4BF8" w:rsidTr="00EB38DF">
        <w:trPr>
          <w:trHeight w:val="272"/>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Индига</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-13,9</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-14,9</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-12,4</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-6,3</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-0,7</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5,4</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9,9</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10</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6,2</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0,1</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-5,5</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-10,7</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-2,7</w:t>
            </w:r>
          </w:p>
        </w:tc>
      </w:tr>
      <w:tr w:rsidR="006D2662" w:rsidRPr="001B4BF8" w:rsidTr="00EB38DF">
        <w:trPr>
          <w:trHeight w:val="244"/>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м. Константиновский</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-18,4</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-18,4</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-14,2</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-10,2</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-3,1</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3,2</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10,5</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9,1</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5,2</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-2,4</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-9,3</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-13,6</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-5,1</w:t>
            </w:r>
          </w:p>
        </w:tc>
      </w:tr>
      <w:tr w:rsidR="006D2662" w:rsidRPr="001B4BF8" w:rsidTr="00EB38DF">
        <w:trPr>
          <w:trHeight w:val="272"/>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Ходовариха</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-15,5</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-16,9</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-14,6</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-8,6</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-2,9</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-2,5</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8,3</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8,4</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5,1</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-1,0</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-6,9</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-11,7</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-4,5</w:t>
            </w:r>
          </w:p>
        </w:tc>
      </w:tr>
      <w:tr w:rsidR="006D2662" w:rsidRPr="001B4BF8" w:rsidTr="00EB38DF">
        <w:trPr>
          <w:trHeight w:val="244"/>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Бугрино</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w:t>
            </w:r>
            <w:r w:rsidRPr="001B4BF8">
              <w:rPr>
                <w:sz w:val="20"/>
                <w:szCs w:val="20"/>
              </w:rPr>
              <w:lastRenderedPageBreak/>
              <w:t>10,8</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lastRenderedPageBreak/>
              <w:t>-</w:t>
            </w:r>
            <w:r w:rsidRPr="001B4BF8">
              <w:rPr>
                <w:sz w:val="20"/>
                <w:szCs w:val="20"/>
              </w:rPr>
              <w:lastRenderedPageBreak/>
              <w:t>12,3</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lastRenderedPageBreak/>
              <w:t>-</w:t>
            </w:r>
            <w:r w:rsidRPr="001B4BF8">
              <w:rPr>
                <w:sz w:val="20"/>
                <w:szCs w:val="20"/>
              </w:rPr>
              <w:lastRenderedPageBreak/>
              <w:t>11,8</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lastRenderedPageBreak/>
              <w:t>-5,9</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w:t>
            </w:r>
            <w:r w:rsidRPr="001B4BF8">
              <w:rPr>
                <w:sz w:val="20"/>
                <w:szCs w:val="20"/>
              </w:rPr>
              <w:lastRenderedPageBreak/>
              <w:t>1,5</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lastRenderedPageBreak/>
              <w:t>3,1</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8,3</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8,2</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5,9</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0,2</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-5,4</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-9,4</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-2,6</w:t>
            </w:r>
          </w:p>
        </w:tc>
      </w:tr>
      <w:tr w:rsidR="006D2662" w:rsidRPr="001B4BF8" w:rsidTr="00EB38DF">
        <w:trPr>
          <w:trHeight w:val="287"/>
        </w:trPr>
        <w:tc>
          <w:tcPr>
            <w:tcW w:w="5000" w:type="pct"/>
            <w:gridSpan w:val="14"/>
          </w:tcPr>
          <w:p w:rsidR="00827972" w:rsidRPr="001B4BF8" w:rsidRDefault="00827972" w:rsidP="00263DCD">
            <w:pPr>
              <w:shd w:val="clear" w:color="auto" w:fill="FFFFFF"/>
              <w:autoSpaceDE w:val="0"/>
              <w:autoSpaceDN w:val="0"/>
              <w:adjustRightInd w:val="0"/>
              <w:contextualSpacing/>
              <w:jc w:val="center"/>
              <w:rPr>
                <w:sz w:val="20"/>
                <w:szCs w:val="20"/>
              </w:rPr>
            </w:pPr>
            <w:r w:rsidRPr="001B4BF8">
              <w:rPr>
                <w:bCs/>
                <w:sz w:val="20"/>
                <w:szCs w:val="20"/>
              </w:rPr>
              <w:t xml:space="preserve">Субарктический </w:t>
            </w:r>
            <w:r w:rsidRPr="001B4BF8">
              <w:rPr>
                <w:sz w:val="20"/>
                <w:szCs w:val="20"/>
              </w:rPr>
              <w:t>(восточный) район</w:t>
            </w:r>
          </w:p>
        </w:tc>
      </w:tr>
      <w:tr w:rsidR="006D2662" w:rsidRPr="001B4BF8" w:rsidTr="00EB38DF">
        <w:trPr>
          <w:trHeight w:val="259"/>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Коротаиха</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-19,3</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-19,4</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-18</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-9,2</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-2,7</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5,6</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12,7</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11,2</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-13,0</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-16,8</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-5,5</w:t>
            </w:r>
          </w:p>
        </w:tc>
      </w:tr>
      <w:tr w:rsidR="006D2662" w:rsidRPr="001B4BF8" w:rsidTr="00EB38DF">
        <w:trPr>
          <w:trHeight w:val="272"/>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Варандей</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-17,8</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-19,2</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-16,6</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-9,5</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-3,4</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2,8</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8,9</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8,8</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4,9</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-2,2</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-9,5</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-13,9</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-5,6</w:t>
            </w:r>
          </w:p>
        </w:tc>
      </w:tr>
      <w:tr w:rsidR="006D2662" w:rsidRPr="001B4BF8" w:rsidTr="00EB38DF">
        <w:trPr>
          <w:trHeight w:val="259"/>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Амдерма</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-19,6</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-18,0</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-16,8</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-10,8</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-3,9</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2,6</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6,8</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7,8</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4,0</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-2,4</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-11,2</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-16,9</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-6,5</w:t>
            </w:r>
          </w:p>
        </w:tc>
      </w:tr>
      <w:tr w:rsidR="006D2662" w:rsidRPr="001B4BF8" w:rsidTr="00EB38DF">
        <w:trPr>
          <w:trHeight w:val="259"/>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Усть-Кара</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-22,2</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-20,0</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-18,1</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-11,1</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-3,9</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2,6</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8,0</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8,7</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4,4</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-2,9</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-12,5</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-19,3</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-7,2</w:t>
            </w:r>
          </w:p>
        </w:tc>
      </w:tr>
      <w:tr w:rsidR="006D2662" w:rsidRPr="001B4BF8" w:rsidTr="00EB38DF">
        <w:trPr>
          <w:trHeight w:val="302"/>
        </w:trPr>
        <w:tc>
          <w:tcPr>
            <w:tcW w:w="5000" w:type="pct"/>
            <w:gridSpan w:val="14"/>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bCs/>
                <w:sz w:val="20"/>
                <w:szCs w:val="20"/>
              </w:rPr>
              <w:t>Полярный район</w:t>
            </w:r>
          </w:p>
        </w:tc>
      </w:tr>
      <w:tr w:rsidR="006D2662" w:rsidRPr="001B4BF8" w:rsidTr="00EB38DF">
        <w:trPr>
          <w:trHeight w:val="244"/>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Несь</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-13,1</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-12,5</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-8,5</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-1,7</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3,3</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10,7</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15,1</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12,9</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7,6</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1,0</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-5,8</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-11,0</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-0,2</w:t>
            </w:r>
          </w:p>
        </w:tc>
      </w:tr>
      <w:tr w:rsidR="006D2662" w:rsidRPr="001B4BF8" w:rsidTr="00EB38DF">
        <w:trPr>
          <w:trHeight w:val="287"/>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Коткино</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-17,3</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-17,8</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-12,6</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-5,4</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0,9</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8,4</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12,9</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10,9</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5,6</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-1,8</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-9,0</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-13,5</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-3,2</w:t>
            </w:r>
          </w:p>
        </w:tc>
      </w:tr>
      <w:tr w:rsidR="006D2662" w:rsidRPr="001B4BF8" w:rsidTr="00EB38DF">
        <w:trPr>
          <w:trHeight w:val="244"/>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Нарьян-Мар</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-16,9</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-17,3</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-14,3</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-6,7</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-0,3</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7,4</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12,7</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11,0</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5,6</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-1,6</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-8,4</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-13,7</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-3,5</w:t>
            </w:r>
          </w:p>
        </w:tc>
      </w:tr>
      <w:tr w:rsidR="006D2662" w:rsidRPr="001B4BF8" w:rsidTr="00EB38DF">
        <w:trPr>
          <w:trHeight w:val="302"/>
        </w:trPr>
        <w:tc>
          <w:tcPr>
            <w:tcW w:w="11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Хорей-Вер</w:t>
            </w:r>
          </w:p>
        </w:tc>
        <w:tc>
          <w:tcPr>
            <w:tcW w:w="317"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-19,8</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-19,5</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-15,1</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-9,3</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-1,6</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7,0</w:t>
            </w:r>
          </w:p>
        </w:tc>
        <w:tc>
          <w:tcPr>
            <w:tcW w:w="29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13,2</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9,9</w:t>
            </w:r>
          </w:p>
        </w:tc>
        <w:tc>
          <w:tcPr>
            <w:tcW w:w="243"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4,7</w:t>
            </w:r>
          </w:p>
        </w:tc>
        <w:tc>
          <w:tcPr>
            <w:tcW w:w="25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-3,7</w:t>
            </w:r>
          </w:p>
        </w:tc>
        <w:tc>
          <w:tcPr>
            <w:tcW w:w="31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-11,9</w:t>
            </w:r>
          </w:p>
        </w:tc>
        <w:tc>
          <w:tcPr>
            <w:tcW w:w="30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-15,9</w:t>
            </w:r>
          </w:p>
        </w:tc>
        <w:tc>
          <w:tcPr>
            <w:tcW w:w="32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-5,2</w:t>
            </w:r>
          </w:p>
        </w:tc>
      </w:tr>
    </w:tbl>
    <w:p w:rsidR="003700E7" w:rsidRPr="001B4BF8" w:rsidRDefault="00827972" w:rsidP="009D232C">
      <w:pPr>
        <w:pStyle w:val="G"/>
        <w:spacing w:after="0" w:line="276" w:lineRule="auto"/>
        <w:ind w:firstLine="709"/>
        <w:contextualSpacing/>
        <w:rPr>
          <w:rFonts w:ascii="Times New Roman" w:hAnsi="Times New Roman"/>
        </w:rPr>
      </w:pPr>
      <w:r w:rsidRPr="001B4BF8">
        <w:rPr>
          <w:rFonts w:ascii="Times New Roman" w:hAnsi="Times New Roman"/>
          <w:i/>
        </w:rPr>
        <w:t>Солнечная радиация.</w:t>
      </w:r>
      <w:r w:rsidRPr="001B4BF8">
        <w:rPr>
          <w:rFonts w:ascii="Times New Roman" w:hAnsi="Times New Roman"/>
        </w:rPr>
        <w:t xml:space="preserve"> </w:t>
      </w:r>
    </w:p>
    <w:p w:rsidR="00827972" w:rsidRPr="001B4BF8" w:rsidRDefault="00827972" w:rsidP="009D232C">
      <w:pPr>
        <w:pStyle w:val="G"/>
        <w:spacing w:before="0" w:after="0" w:line="276" w:lineRule="auto"/>
        <w:ind w:firstLine="709"/>
        <w:contextualSpacing/>
        <w:rPr>
          <w:rFonts w:ascii="Times New Roman" w:hAnsi="Times New Roman"/>
        </w:rPr>
      </w:pPr>
      <w:r w:rsidRPr="001B4BF8">
        <w:rPr>
          <w:rFonts w:ascii="Times New Roman" w:hAnsi="Times New Roman"/>
        </w:rPr>
        <w:t>Местоположение обусловливает поступление на его территорию очень малого количества солнечной радиации. Средняя годовая продолжительность солнечного сияния равна 1350ч. (Нарьян-Мар), при этом в зимний период продолжительность солнечного сияния составляет менее 14% годовой. На горизонтальную поверхность при средней облачности за год поступает 1100–1135 МДж/м2 прямой солнечной радиации. Радиационный баланс за год равен 600-800 МДж/м2, с октября по март отрицательный. Период с положительным радиационным балансом в зависимости от широты составляет от 6 до 7 месяцев.</w:t>
      </w:r>
    </w:p>
    <w:p w:rsidR="00827972" w:rsidRPr="001B4BF8" w:rsidRDefault="00827972" w:rsidP="009D232C">
      <w:pPr>
        <w:pStyle w:val="G"/>
        <w:spacing w:before="0" w:after="0" w:line="276" w:lineRule="auto"/>
        <w:ind w:firstLine="709"/>
        <w:contextualSpacing/>
        <w:rPr>
          <w:rFonts w:ascii="Times New Roman" w:hAnsi="Times New Roman"/>
        </w:rPr>
      </w:pPr>
      <w:r w:rsidRPr="001B4BF8">
        <w:rPr>
          <w:rFonts w:ascii="Times New Roman" w:hAnsi="Times New Roman"/>
        </w:rPr>
        <w:t>Для НАО характерно такое явление, как полярная ночь, когда солнце не поднимается над горизонтом, уходя в невидимую с этой широты область неба, лежащую южнее небесной параллели. Продолжительность полярной ночи в НАО составляет около 20 суток. Полярный день, когда солнце не заходит за горизонт, продолжается около 40 суток.</w:t>
      </w:r>
    </w:p>
    <w:p w:rsidR="003700E7" w:rsidRPr="001B4BF8" w:rsidRDefault="00827972" w:rsidP="009D232C">
      <w:pPr>
        <w:pStyle w:val="G"/>
        <w:spacing w:before="0" w:after="0" w:line="276" w:lineRule="auto"/>
        <w:ind w:firstLine="709"/>
        <w:contextualSpacing/>
        <w:rPr>
          <w:rFonts w:ascii="Times New Roman" w:hAnsi="Times New Roman"/>
          <w:i/>
        </w:rPr>
      </w:pPr>
      <w:r w:rsidRPr="001B4BF8">
        <w:rPr>
          <w:rFonts w:ascii="Times New Roman" w:hAnsi="Times New Roman"/>
          <w:i/>
        </w:rPr>
        <w:t xml:space="preserve">Атмосферные осадки. </w:t>
      </w:r>
    </w:p>
    <w:p w:rsidR="00827972" w:rsidRPr="001B4BF8" w:rsidRDefault="00827972" w:rsidP="009D232C">
      <w:pPr>
        <w:pStyle w:val="G"/>
        <w:spacing w:before="0" w:after="0" w:line="276" w:lineRule="auto"/>
        <w:ind w:firstLine="709"/>
        <w:contextualSpacing/>
        <w:rPr>
          <w:rFonts w:ascii="Times New Roman" w:hAnsi="Times New Roman"/>
        </w:rPr>
      </w:pPr>
      <w:r w:rsidRPr="001B4BF8">
        <w:rPr>
          <w:rFonts w:ascii="Times New Roman" w:hAnsi="Times New Roman"/>
        </w:rPr>
        <w:t xml:space="preserve">Рассматриваемая территория находится в зоне избыточного увлажнения, годовое количество осадков изменятся с северо-востока на юго-запад от 400 до 490 мм. </w:t>
      </w:r>
    </w:p>
    <w:p w:rsidR="00827972" w:rsidRPr="001B4BF8" w:rsidRDefault="00827972" w:rsidP="009D232C">
      <w:pPr>
        <w:pStyle w:val="G"/>
        <w:spacing w:before="0" w:after="0" w:line="276" w:lineRule="auto"/>
        <w:ind w:firstLine="709"/>
        <w:contextualSpacing/>
        <w:rPr>
          <w:rFonts w:ascii="Times New Roman" w:hAnsi="Times New Roman"/>
        </w:rPr>
      </w:pPr>
      <w:r w:rsidRPr="001B4BF8">
        <w:rPr>
          <w:rFonts w:ascii="Times New Roman" w:hAnsi="Times New Roman"/>
        </w:rPr>
        <w:t xml:space="preserve">В </w:t>
      </w:r>
      <w:r w:rsidRPr="001B4BF8">
        <w:rPr>
          <w:rFonts w:ascii="Times New Roman" w:hAnsi="Times New Roman"/>
        </w:rPr>
        <w:fldChar w:fldCharType="begin"/>
      </w:r>
      <w:r w:rsidRPr="001B4BF8">
        <w:rPr>
          <w:rFonts w:ascii="Times New Roman" w:hAnsi="Times New Roman"/>
        </w:rPr>
        <w:instrText xml:space="preserve"> REF _Ref496014792 \h  \* MERGEFORMAT </w:instrText>
      </w:r>
      <w:r w:rsidRPr="001B4BF8">
        <w:rPr>
          <w:rFonts w:ascii="Times New Roman" w:hAnsi="Times New Roman"/>
        </w:rPr>
      </w:r>
      <w:r w:rsidRPr="001B4BF8">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rPr>
        <w:t>2</w:t>
      </w:r>
      <w:r w:rsidRPr="001B4BF8">
        <w:rPr>
          <w:rFonts w:ascii="Times New Roman" w:hAnsi="Times New Roman"/>
        </w:rPr>
        <w:fldChar w:fldCharType="end"/>
      </w:r>
      <w:r w:rsidRPr="001B4BF8">
        <w:rPr>
          <w:rFonts w:ascii="Times New Roman" w:hAnsi="Times New Roman"/>
        </w:rPr>
        <w:t xml:space="preserve"> представлены средние многолетние суммы осадков по месяцам, а также годовые суммы осадков по метеостанциям, расположенным в Ненецком автономном округе.</w:t>
      </w:r>
    </w:p>
    <w:p w:rsidR="00827972" w:rsidRPr="001B4BF8" w:rsidRDefault="00827972" w:rsidP="009D232C">
      <w:pPr>
        <w:pStyle w:val="af9"/>
        <w:keepNext/>
        <w:spacing w:line="276" w:lineRule="auto"/>
        <w:contextualSpacing/>
        <w:jc w:val="both"/>
        <w:rPr>
          <w:rFonts w:ascii="Times New Roman" w:hAnsi="Times New Roman" w:cs="Times New Roman"/>
          <w:szCs w:val="24"/>
          <w:lang w:eastAsia="ar-SA" w:bidi="en-US"/>
        </w:rPr>
      </w:pPr>
      <w:bookmarkStart w:id="24" w:name="_Ref496014792"/>
      <w:r w:rsidRPr="001B4BF8">
        <w:rPr>
          <w:rFonts w:ascii="Times New Roman" w:hAnsi="Times New Roman" w:cs="Times New Roman"/>
          <w:szCs w:val="24"/>
          <w:lang w:eastAsia="ar-SA" w:bidi="en-US"/>
        </w:rPr>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2</w:t>
      </w:r>
      <w:r w:rsidRPr="001B4BF8">
        <w:rPr>
          <w:rFonts w:ascii="Times New Roman" w:hAnsi="Times New Roman" w:cs="Times New Roman"/>
          <w:szCs w:val="24"/>
          <w:lang w:eastAsia="ar-SA" w:bidi="en-US"/>
        </w:rPr>
        <w:fldChar w:fldCharType="end"/>
      </w:r>
      <w:bookmarkEnd w:id="24"/>
      <w:r w:rsidRPr="001B4BF8">
        <w:rPr>
          <w:rFonts w:ascii="Times New Roman" w:hAnsi="Times New Roman" w:cs="Times New Roman"/>
          <w:szCs w:val="24"/>
          <w:lang w:eastAsia="ar-SA" w:bidi="en-US"/>
        </w:rPr>
        <w:t xml:space="preserve"> Средние многолетние суммы осадков</w:t>
      </w:r>
    </w:p>
    <w:tbl>
      <w:tblPr>
        <w:tblStyle w:val="1ff0"/>
        <w:tblW w:w="5000" w:type="pct"/>
        <w:tblLook w:val="0000" w:firstRow="0" w:lastRow="0" w:firstColumn="0" w:lastColumn="0" w:noHBand="0" w:noVBand="0"/>
      </w:tblPr>
      <w:tblGrid>
        <w:gridCol w:w="2225"/>
        <w:gridCol w:w="585"/>
        <w:gridCol w:w="570"/>
        <w:gridCol w:w="553"/>
        <w:gridCol w:w="572"/>
        <w:gridCol w:w="442"/>
        <w:gridCol w:w="519"/>
        <w:gridCol w:w="547"/>
        <w:gridCol w:w="632"/>
        <w:gridCol w:w="461"/>
        <w:gridCol w:w="442"/>
        <w:gridCol w:w="572"/>
        <w:gridCol w:w="553"/>
        <w:gridCol w:w="898"/>
      </w:tblGrid>
      <w:tr w:rsidR="006D2662" w:rsidRPr="001B4BF8" w:rsidTr="00EB38DF">
        <w:trPr>
          <w:trHeight w:val="272"/>
          <w:tblHeader/>
        </w:trPr>
        <w:tc>
          <w:tcPr>
            <w:tcW w:w="5000" w:type="pct"/>
            <w:gridSpan w:val="14"/>
          </w:tcPr>
          <w:p w:rsidR="00827972" w:rsidRPr="001B4BF8" w:rsidRDefault="00827972" w:rsidP="00263DCD">
            <w:pPr>
              <w:ind w:firstLine="720"/>
              <w:contextualSpacing/>
              <w:jc w:val="center"/>
              <w:rPr>
                <w:b/>
                <w:sz w:val="22"/>
                <w:szCs w:val="22"/>
              </w:rPr>
            </w:pPr>
            <w:r w:rsidRPr="001B4BF8">
              <w:rPr>
                <w:b/>
                <w:sz w:val="22"/>
                <w:szCs w:val="22"/>
              </w:rPr>
              <w:t>Средние многолетние месячные и годовые суммы осадков (мм)</w:t>
            </w:r>
          </w:p>
        </w:tc>
      </w:tr>
      <w:tr w:rsidR="006D2662" w:rsidRPr="001B4BF8" w:rsidTr="00FE5496">
        <w:trPr>
          <w:trHeight w:val="302"/>
          <w:tblHeader/>
        </w:trPr>
        <w:tc>
          <w:tcPr>
            <w:tcW w:w="1162" w:type="pct"/>
            <w:vAlign w:val="center"/>
          </w:tcPr>
          <w:p w:rsidR="00827972" w:rsidRPr="001B4BF8" w:rsidRDefault="00827972" w:rsidP="00953FB3">
            <w:pPr>
              <w:shd w:val="clear" w:color="auto" w:fill="FFFFFF"/>
              <w:autoSpaceDE w:val="0"/>
              <w:autoSpaceDN w:val="0"/>
              <w:adjustRightInd w:val="0"/>
              <w:ind w:right="-46"/>
              <w:contextualSpacing/>
              <w:jc w:val="center"/>
              <w:rPr>
                <w:b/>
                <w:sz w:val="22"/>
                <w:szCs w:val="22"/>
              </w:rPr>
            </w:pPr>
            <w:r w:rsidRPr="001B4BF8">
              <w:rPr>
                <w:b/>
                <w:sz w:val="22"/>
                <w:szCs w:val="22"/>
              </w:rPr>
              <w:t>Станция</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II</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III</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IV</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V</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VI</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VII</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VIII</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IX</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X</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XI</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XII</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rPr>
              <w:t>Сумма за год</w:t>
            </w:r>
          </w:p>
        </w:tc>
      </w:tr>
      <w:tr w:rsidR="006D2662" w:rsidRPr="001B4BF8" w:rsidTr="00EB38DF">
        <w:trPr>
          <w:trHeight w:val="259"/>
        </w:trPr>
        <w:tc>
          <w:tcPr>
            <w:tcW w:w="5000" w:type="pct"/>
            <w:gridSpan w:val="14"/>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Субарктический (западный) район</w:t>
            </w:r>
          </w:p>
        </w:tc>
      </w:tr>
      <w:tr w:rsidR="006D2662" w:rsidRPr="001B4BF8" w:rsidTr="00FE5496">
        <w:trPr>
          <w:trHeight w:val="287"/>
        </w:trPr>
        <w:tc>
          <w:tcPr>
            <w:tcW w:w="1162"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Канин Нос</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39</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29</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25</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20</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32</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35</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44</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47</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51</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38</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33</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412</w:t>
            </w:r>
          </w:p>
        </w:tc>
      </w:tr>
      <w:tr w:rsidR="006D2662" w:rsidRPr="001B4BF8" w:rsidTr="00FE5496">
        <w:trPr>
          <w:trHeight w:val="272"/>
        </w:trPr>
        <w:tc>
          <w:tcPr>
            <w:tcW w:w="1162"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Индига</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30</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20</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24</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27</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41</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43</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54</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57</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56</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36</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32</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439</w:t>
            </w:r>
          </w:p>
        </w:tc>
      </w:tr>
      <w:tr w:rsidR="006D2662" w:rsidRPr="001B4BF8" w:rsidTr="00FE5496">
        <w:trPr>
          <w:trHeight w:val="244"/>
        </w:trPr>
        <w:tc>
          <w:tcPr>
            <w:tcW w:w="1162" w:type="pct"/>
            <w:vAlign w:val="center"/>
          </w:tcPr>
          <w:p w:rsidR="00827972" w:rsidRPr="001B4BF8" w:rsidRDefault="00827972" w:rsidP="00953FB3">
            <w:pPr>
              <w:shd w:val="clear" w:color="auto" w:fill="FFFFFF"/>
              <w:autoSpaceDE w:val="0"/>
              <w:autoSpaceDN w:val="0"/>
              <w:adjustRightInd w:val="0"/>
              <w:ind w:right="-46"/>
              <w:contextualSpacing/>
              <w:jc w:val="center"/>
              <w:rPr>
                <w:sz w:val="20"/>
                <w:szCs w:val="20"/>
              </w:rPr>
            </w:pPr>
            <w:r w:rsidRPr="001B4BF8">
              <w:rPr>
                <w:sz w:val="20"/>
                <w:szCs w:val="20"/>
              </w:rPr>
              <w:lastRenderedPageBreak/>
              <w:t>м. Константиновский</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32</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25</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22</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20</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24</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39</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40</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51</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52</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42</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31</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28</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406</w:t>
            </w:r>
          </w:p>
        </w:tc>
      </w:tr>
      <w:tr w:rsidR="006D2662" w:rsidRPr="001B4BF8" w:rsidTr="00FE5496">
        <w:trPr>
          <w:trHeight w:val="272"/>
        </w:trPr>
        <w:tc>
          <w:tcPr>
            <w:tcW w:w="1162"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Ходовариха</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36</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24</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22</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27</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36</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36</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48</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51</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58</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48</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37</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442</w:t>
            </w:r>
          </w:p>
        </w:tc>
      </w:tr>
      <w:tr w:rsidR="006D2662" w:rsidRPr="001B4BF8" w:rsidTr="00EB38DF">
        <w:trPr>
          <w:trHeight w:val="146"/>
        </w:trPr>
        <w:tc>
          <w:tcPr>
            <w:tcW w:w="5000" w:type="pct"/>
            <w:gridSpan w:val="14"/>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bCs/>
                <w:sz w:val="20"/>
                <w:szCs w:val="20"/>
              </w:rPr>
              <w:t xml:space="preserve">Субарктический </w:t>
            </w:r>
            <w:r w:rsidRPr="001B4BF8">
              <w:rPr>
                <w:sz w:val="20"/>
                <w:szCs w:val="20"/>
              </w:rPr>
              <w:t>(восточный) район</w:t>
            </w:r>
          </w:p>
        </w:tc>
      </w:tr>
      <w:tr w:rsidR="006D2662" w:rsidRPr="001B4BF8" w:rsidTr="00FE5496">
        <w:trPr>
          <w:trHeight w:val="259"/>
        </w:trPr>
        <w:tc>
          <w:tcPr>
            <w:tcW w:w="1162"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Коротаиха</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32</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23</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22</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20</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25</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39</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39</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52</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62</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49</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29</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25</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417</w:t>
            </w:r>
          </w:p>
        </w:tc>
      </w:tr>
      <w:tr w:rsidR="006D2662" w:rsidRPr="001B4BF8" w:rsidTr="00FE5496">
        <w:trPr>
          <w:trHeight w:val="272"/>
        </w:trPr>
        <w:tc>
          <w:tcPr>
            <w:tcW w:w="1162"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Варандей</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31</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22</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21</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18</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24</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38</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37</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51</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61</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48</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28</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24</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403</w:t>
            </w:r>
          </w:p>
        </w:tc>
      </w:tr>
      <w:tr w:rsidR="006D2662" w:rsidRPr="001B4BF8" w:rsidTr="00EB38DF">
        <w:trPr>
          <w:trHeight w:val="150"/>
        </w:trPr>
        <w:tc>
          <w:tcPr>
            <w:tcW w:w="5000" w:type="pct"/>
            <w:gridSpan w:val="14"/>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bCs/>
                <w:sz w:val="20"/>
                <w:szCs w:val="20"/>
              </w:rPr>
              <w:t>Полярный район</w:t>
            </w:r>
          </w:p>
        </w:tc>
      </w:tr>
      <w:tr w:rsidR="006D2662" w:rsidRPr="001B4BF8" w:rsidTr="00FE5496">
        <w:trPr>
          <w:trHeight w:val="244"/>
        </w:trPr>
        <w:tc>
          <w:tcPr>
            <w:tcW w:w="1162"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Несь</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28</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20</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22</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26</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36</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52</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54</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58</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64</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45</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40</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28</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473</w:t>
            </w:r>
          </w:p>
        </w:tc>
      </w:tr>
      <w:tr w:rsidR="006D2662" w:rsidRPr="001B4BF8" w:rsidTr="00FE5496">
        <w:trPr>
          <w:trHeight w:val="287"/>
        </w:trPr>
        <w:tc>
          <w:tcPr>
            <w:tcW w:w="1162"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Коткино</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30</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21</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25</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26</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36</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49</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54</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61</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61</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53</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41</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31</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488</w:t>
            </w:r>
          </w:p>
        </w:tc>
      </w:tr>
      <w:tr w:rsidR="006D2662" w:rsidRPr="001B4BF8" w:rsidTr="00FE5496">
        <w:trPr>
          <w:trHeight w:val="244"/>
        </w:trPr>
        <w:tc>
          <w:tcPr>
            <w:tcW w:w="1162"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Нарьян-Мар</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25</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18</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20</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23</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30</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40</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48</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60</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61</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45</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34</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26</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430</w:t>
            </w:r>
          </w:p>
        </w:tc>
      </w:tr>
      <w:tr w:rsidR="006D2662" w:rsidRPr="001B4BF8" w:rsidTr="00FE5496">
        <w:trPr>
          <w:trHeight w:val="302"/>
        </w:trPr>
        <w:tc>
          <w:tcPr>
            <w:tcW w:w="1162"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Хорей-Вер</w:t>
            </w:r>
          </w:p>
        </w:tc>
        <w:tc>
          <w:tcPr>
            <w:tcW w:w="305"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25</w:t>
            </w:r>
          </w:p>
        </w:tc>
        <w:tc>
          <w:tcPr>
            <w:tcW w:w="29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21</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20</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19</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29</w:t>
            </w:r>
          </w:p>
        </w:tc>
        <w:tc>
          <w:tcPr>
            <w:tcW w:w="27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42</w:t>
            </w:r>
          </w:p>
        </w:tc>
        <w:tc>
          <w:tcPr>
            <w:tcW w:w="286"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50</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61</w:t>
            </w:r>
          </w:p>
        </w:tc>
        <w:tc>
          <w:tcPr>
            <w:tcW w:w="24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56</w:t>
            </w:r>
          </w:p>
        </w:tc>
        <w:tc>
          <w:tcPr>
            <w:tcW w:w="231"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40</w:t>
            </w:r>
          </w:p>
        </w:tc>
        <w:tc>
          <w:tcPr>
            <w:tcW w:w="29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30</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24</w:t>
            </w:r>
          </w:p>
        </w:tc>
        <w:tc>
          <w:tcPr>
            <w:tcW w:w="468" w:type="pct"/>
            <w:vAlign w:val="center"/>
          </w:tcPr>
          <w:p w:rsidR="00827972" w:rsidRPr="001B4BF8" w:rsidRDefault="00827972" w:rsidP="00953FB3">
            <w:pPr>
              <w:shd w:val="clear" w:color="auto" w:fill="FFFFFF"/>
              <w:autoSpaceDE w:val="0"/>
              <w:autoSpaceDN w:val="0"/>
              <w:adjustRightInd w:val="0"/>
              <w:contextualSpacing/>
              <w:jc w:val="center"/>
              <w:rPr>
                <w:sz w:val="20"/>
                <w:szCs w:val="20"/>
              </w:rPr>
            </w:pPr>
            <w:r w:rsidRPr="001B4BF8">
              <w:rPr>
                <w:sz w:val="20"/>
                <w:szCs w:val="20"/>
              </w:rPr>
              <w:t>417</w:t>
            </w:r>
          </w:p>
        </w:tc>
      </w:tr>
    </w:tbl>
    <w:p w:rsidR="00827972" w:rsidRPr="001B4BF8" w:rsidRDefault="00827972" w:rsidP="009D232C">
      <w:pPr>
        <w:pStyle w:val="G"/>
        <w:spacing w:after="0" w:line="276" w:lineRule="auto"/>
        <w:ind w:firstLine="709"/>
        <w:contextualSpacing/>
        <w:rPr>
          <w:rFonts w:ascii="Times New Roman" w:hAnsi="Times New Roman"/>
        </w:rPr>
      </w:pPr>
      <w:r w:rsidRPr="001B4BF8">
        <w:rPr>
          <w:rFonts w:ascii="Times New Roman" w:hAnsi="Times New Roman"/>
        </w:rPr>
        <w:t>В течение года осадки выпадают неравномерно. Основная их часть (50-60%) приходится на теплый период года (4 месяца), исключение составляет северо-восточная часть территории, где большая часть осадков приходится на холодный период года (55-60%).</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Избыточное увлажнение, обусловленное низким термическим уровнем в сочетании с равнинным рельефом, слабоводопроницаемыми и многолетнемерзлыми грунтами определяет обилие поверхностных вод, способствует широкому распространению болот. Часты туманы, от 64 до 100 дней в году на побережье и от 37 до 72 дней в глубине материка.</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Неравномерное залегание снежного покрова на побережье зависит от преобладания сильных ветров, как на побережье, так и в зоне тундры, когда огромные массы снега переносятся на большие расстояния. Оставляя обнаженными одни места и навевая сугробы (местами до 3 м) на другие. Снежный покро</w:t>
      </w:r>
      <w:r w:rsidR="00BB11F5">
        <w:rPr>
          <w:rFonts w:ascii="Times New Roman" w:hAnsi="Times New Roman"/>
        </w:rPr>
        <w:t xml:space="preserve">в появляется в конце сентября – </w:t>
      </w:r>
      <w:r w:rsidRPr="001B4BF8">
        <w:rPr>
          <w:rFonts w:ascii="Times New Roman" w:hAnsi="Times New Roman"/>
        </w:rPr>
        <w:t xml:space="preserve">начале октября, устойчивый снежный покров образуется в конце октября </w:t>
      </w:r>
      <w:r w:rsidR="00BB11F5">
        <w:rPr>
          <w:rFonts w:ascii="Times New Roman" w:hAnsi="Times New Roman"/>
        </w:rPr>
        <w:t xml:space="preserve">– </w:t>
      </w:r>
      <w:r w:rsidRPr="001B4BF8">
        <w:rPr>
          <w:rFonts w:ascii="Times New Roman" w:hAnsi="Times New Roman"/>
        </w:rPr>
        <w:t xml:space="preserve">начале ноября. В среднем снежный покров удерживается до 180 дней в западной части и до 240 дней в восточной и северо-восточной. Наибольшей высоты снежный покров достигает в южной части </w:t>
      </w:r>
      <w:r w:rsidR="006D2662" w:rsidRPr="001B4BF8">
        <w:rPr>
          <w:rFonts w:ascii="Times New Roman" w:hAnsi="Times New Roman"/>
        </w:rPr>
        <w:t>территории НАО</w:t>
      </w:r>
      <w:r w:rsidRPr="001B4BF8">
        <w:rPr>
          <w:rFonts w:ascii="Times New Roman" w:hAnsi="Times New Roman"/>
        </w:rPr>
        <w:t xml:space="preserve"> в конце марта, а в северной </w:t>
      </w:r>
      <w:r w:rsidR="00184339">
        <w:rPr>
          <w:rFonts w:ascii="Times New Roman" w:hAnsi="Times New Roman"/>
        </w:rPr>
        <w:t xml:space="preserve">– </w:t>
      </w:r>
      <w:r w:rsidRPr="001B4BF8">
        <w:rPr>
          <w:rFonts w:ascii="Times New Roman" w:hAnsi="Times New Roman"/>
        </w:rPr>
        <w:t xml:space="preserve">в начале апреля, в среднем от 29 до 40 см на побережье и </w:t>
      </w:r>
      <w:r w:rsidR="00FE5496" w:rsidRPr="001B4BF8">
        <w:rPr>
          <w:rFonts w:ascii="Times New Roman" w:hAnsi="Times New Roman"/>
        </w:rPr>
        <w:t>в тундре,</w:t>
      </w:r>
      <w:r w:rsidRPr="001B4BF8">
        <w:rPr>
          <w:rFonts w:ascii="Times New Roman" w:hAnsi="Times New Roman"/>
        </w:rPr>
        <w:t xml:space="preserve"> и от 41 до 54 в лесотундре </w:t>
      </w:r>
      <w:r w:rsidR="00184339">
        <w:rPr>
          <w:rFonts w:ascii="Times New Roman" w:hAnsi="Times New Roman"/>
        </w:rPr>
        <w:t>– в</w:t>
      </w:r>
      <w:r w:rsidRPr="001B4BF8">
        <w:rPr>
          <w:rFonts w:ascii="Times New Roman" w:hAnsi="Times New Roman"/>
        </w:rPr>
        <w:t>глубь материка.</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Запасы воды в снежном покрове к началу снеготаяния в лесу 140-220 мм, на открытых местах </w:t>
      </w:r>
      <w:r w:rsidR="00BB11F5">
        <w:rPr>
          <w:rFonts w:ascii="Times New Roman" w:hAnsi="Times New Roman"/>
        </w:rPr>
        <w:t xml:space="preserve">– </w:t>
      </w:r>
      <w:r w:rsidRPr="001B4BF8">
        <w:rPr>
          <w:rFonts w:ascii="Times New Roman" w:hAnsi="Times New Roman"/>
        </w:rPr>
        <w:t>110-180 мм, наибольшие снегозапасы наблюдаются на северо-востоке территории (Пай-Хой, Печора-Предуральский прогиб), где достигают 250 мм.</w:t>
      </w:r>
    </w:p>
    <w:p w:rsidR="003700E7"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i/>
        </w:rPr>
        <w:t>Режим ветра.</w:t>
      </w:r>
      <w:r w:rsidRPr="001B4BF8">
        <w:rPr>
          <w:rFonts w:ascii="Times New Roman" w:hAnsi="Times New Roman"/>
        </w:rPr>
        <w:t xml:space="preserve"> </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Ветровой режим НАО зависит от характера циклонической деятельности в различное время года. Направление ветров меняется при смене времен года </w:t>
      </w:r>
      <w:r w:rsidR="00184339">
        <w:rPr>
          <w:rFonts w:ascii="Times New Roman" w:hAnsi="Times New Roman"/>
        </w:rPr>
        <w:t xml:space="preserve">– </w:t>
      </w:r>
      <w:r w:rsidRPr="001B4BF8">
        <w:rPr>
          <w:rFonts w:ascii="Times New Roman" w:hAnsi="Times New Roman"/>
        </w:rPr>
        <w:t>в мае и августе. Осенью и зимой преобладает ветер южных и юго-западных направлений, скорость которых достигает 20-25 м/с. В весенне-летний период характерны северные и северо-восточные ветры. Максимальная скорость их 10-13 м/с. Среднегодовая скорость ветра составляет 3,5-5,6 м/с.</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Повторяемость направлений ветра и штилей, выраженная в процентах от общего числа наблюдений за год (</w:t>
      </w:r>
      <w:r w:rsidRPr="001B4BF8">
        <w:rPr>
          <w:rFonts w:ascii="Times New Roman" w:hAnsi="Times New Roman"/>
        </w:rPr>
        <w:fldChar w:fldCharType="begin"/>
      </w:r>
      <w:r w:rsidRPr="001B4BF8">
        <w:rPr>
          <w:rFonts w:ascii="Times New Roman" w:hAnsi="Times New Roman"/>
        </w:rPr>
        <w:instrText xml:space="preserve"> REF _Ref496017075 \h  \* MERGEFORMAT </w:instrText>
      </w:r>
      <w:r w:rsidRPr="001B4BF8">
        <w:rPr>
          <w:rFonts w:ascii="Times New Roman" w:hAnsi="Times New Roman"/>
        </w:rPr>
      </w:r>
      <w:r w:rsidRPr="001B4BF8">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rPr>
        <w:t>3</w:t>
      </w:r>
      <w:r w:rsidRPr="001B4BF8">
        <w:rPr>
          <w:rFonts w:ascii="Times New Roman" w:hAnsi="Times New Roman"/>
        </w:rPr>
        <w:fldChar w:fldCharType="end"/>
      </w:r>
      <w:r w:rsidRPr="001B4BF8">
        <w:rPr>
          <w:rFonts w:ascii="Times New Roman" w:hAnsi="Times New Roman"/>
        </w:rPr>
        <w:t>).</w:t>
      </w:r>
    </w:p>
    <w:p w:rsidR="00827972" w:rsidRPr="001B4BF8" w:rsidRDefault="00827972" w:rsidP="009D232C">
      <w:pPr>
        <w:pStyle w:val="af9"/>
        <w:keepNext/>
        <w:spacing w:line="276" w:lineRule="auto"/>
        <w:contextualSpacing/>
        <w:jc w:val="both"/>
        <w:rPr>
          <w:rFonts w:ascii="Times New Roman" w:hAnsi="Times New Roman" w:cs="Times New Roman"/>
          <w:szCs w:val="24"/>
          <w:lang w:eastAsia="ar-SA" w:bidi="en-US"/>
        </w:rPr>
      </w:pPr>
      <w:bookmarkStart w:id="25" w:name="_Ref496017075"/>
      <w:r w:rsidRPr="001B4BF8">
        <w:rPr>
          <w:rFonts w:ascii="Times New Roman" w:hAnsi="Times New Roman" w:cs="Times New Roman"/>
          <w:szCs w:val="24"/>
          <w:lang w:eastAsia="ar-SA" w:bidi="en-US"/>
        </w:rPr>
        <w:lastRenderedPageBreak/>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3</w:t>
      </w:r>
      <w:r w:rsidRPr="001B4BF8">
        <w:rPr>
          <w:rFonts w:ascii="Times New Roman" w:hAnsi="Times New Roman" w:cs="Times New Roman"/>
          <w:szCs w:val="24"/>
          <w:lang w:eastAsia="ar-SA" w:bidi="en-US"/>
        </w:rPr>
        <w:fldChar w:fldCharType="end"/>
      </w:r>
      <w:bookmarkEnd w:id="25"/>
      <w:r w:rsidRPr="001B4BF8">
        <w:rPr>
          <w:rFonts w:ascii="Times New Roman" w:hAnsi="Times New Roman" w:cs="Times New Roman"/>
          <w:szCs w:val="24"/>
          <w:lang w:eastAsia="ar-SA" w:bidi="en-US"/>
        </w:rPr>
        <w:t xml:space="preserve"> Повторяемость направлений ветра и штилей за год, в %</w:t>
      </w:r>
    </w:p>
    <w:tbl>
      <w:tblPr>
        <w:tblStyle w:val="1ff0"/>
        <w:tblW w:w="5000" w:type="pct"/>
        <w:tblLook w:val="01E0" w:firstRow="1" w:lastRow="1" w:firstColumn="1" w:lastColumn="1" w:noHBand="0" w:noVBand="0"/>
      </w:tblPr>
      <w:tblGrid>
        <w:gridCol w:w="625"/>
        <w:gridCol w:w="1923"/>
        <w:gridCol w:w="761"/>
        <w:gridCol w:w="761"/>
        <w:gridCol w:w="761"/>
        <w:gridCol w:w="761"/>
        <w:gridCol w:w="761"/>
        <w:gridCol w:w="761"/>
        <w:gridCol w:w="762"/>
        <w:gridCol w:w="762"/>
        <w:gridCol w:w="933"/>
      </w:tblGrid>
      <w:tr w:rsidR="006D2662" w:rsidRPr="001B4BF8" w:rsidTr="00DD2FD6">
        <w:trPr>
          <w:trHeight w:val="244"/>
          <w:tblHeader/>
        </w:trPr>
        <w:tc>
          <w:tcPr>
            <w:tcW w:w="327" w:type="pct"/>
            <w:vAlign w:val="center"/>
          </w:tcPr>
          <w:p w:rsidR="00827972" w:rsidRPr="001B4BF8" w:rsidRDefault="00827972" w:rsidP="00EB38DF">
            <w:pPr>
              <w:contextualSpacing/>
              <w:jc w:val="center"/>
              <w:rPr>
                <w:b/>
                <w:sz w:val="22"/>
                <w:szCs w:val="22"/>
              </w:rPr>
            </w:pPr>
            <w:r w:rsidRPr="001B4BF8">
              <w:rPr>
                <w:b/>
                <w:sz w:val="22"/>
                <w:szCs w:val="22"/>
              </w:rPr>
              <w:t>№ п/п</w:t>
            </w:r>
          </w:p>
        </w:tc>
        <w:tc>
          <w:tcPr>
            <w:tcW w:w="1005" w:type="pct"/>
            <w:vAlign w:val="center"/>
          </w:tcPr>
          <w:p w:rsidR="00827972" w:rsidRPr="001B4BF8" w:rsidRDefault="00827972" w:rsidP="00EB38DF">
            <w:pPr>
              <w:contextualSpacing/>
              <w:jc w:val="center"/>
              <w:rPr>
                <w:b/>
                <w:sz w:val="22"/>
                <w:szCs w:val="22"/>
              </w:rPr>
            </w:pPr>
            <w:r w:rsidRPr="001B4BF8">
              <w:rPr>
                <w:b/>
                <w:sz w:val="22"/>
                <w:szCs w:val="22"/>
              </w:rPr>
              <w:t>Метеостанция</w:t>
            </w:r>
          </w:p>
        </w:tc>
        <w:tc>
          <w:tcPr>
            <w:tcW w:w="398" w:type="pct"/>
            <w:vAlign w:val="center"/>
          </w:tcPr>
          <w:p w:rsidR="00827972" w:rsidRPr="001B4BF8" w:rsidRDefault="00827972" w:rsidP="00EB38DF">
            <w:pPr>
              <w:contextualSpacing/>
              <w:jc w:val="center"/>
              <w:rPr>
                <w:b/>
                <w:sz w:val="22"/>
                <w:szCs w:val="22"/>
              </w:rPr>
            </w:pPr>
            <w:r w:rsidRPr="001B4BF8">
              <w:rPr>
                <w:b/>
                <w:sz w:val="22"/>
                <w:szCs w:val="22"/>
              </w:rPr>
              <w:t>С</w:t>
            </w:r>
          </w:p>
        </w:tc>
        <w:tc>
          <w:tcPr>
            <w:tcW w:w="398" w:type="pct"/>
            <w:vAlign w:val="center"/>
          </w:tcPr>
          <w:p w:rsidR="00827972" w:rsidRPr="001B4BF8" w:rsidRDefault="00827972" w:rsidP="00EB38DF">
            <w:pPr>
              <w:contextualSpacing/>
              <w:jc w:val="center"/>
              <w:rPr>
                <w:b/>
                <w:sz w:val="22"/>
                <w:szCs w:val="22"/>
              </w:rPr>
            </w:pPr>
            <w:r w:rsidRPr="001B4BF8">
              <w:rPr>
                <w:b/>
                <w:sz w:val="22"/>
                <w:szCs w:val="22"/>
              </w:rPr>
              <w:t>СВ</w:t>
            </w:r>
          </w:p>
        </w:tc>
        <w:tc>
          <w:tcPr>
            <w:tcW w:w="398" w:type="pct"/>
            <w:vAlign w:val="center"/>
          </w:tcPr>
          <w:p w:rsidR="00827972" w:rsidRPr="001B4BF8" w:rsidRDefault="00827972" w:rsidP="00EB38DF">
            <w:pPr>
              <w:contextualSpacing/>
              <w:jc w:val="center"/>
              <w:rPr>
                <w:b/>
                <w:sz w:val="22"/>
                <w:szCs w:val="22"/>
              </w:rPr>
            </w:pPr>
            <w:r w:rsidRPr="001B4BF8">
              <w:rPr>
                <w:b/>
                <w:sz w:val="22"/>
                <w:szCs w:val="22"/>
              </w:rPr>
              <w:t>В</w:t>
            </w:r>
          </w:p>
        </w:tc>
        <w:tc>
          <w:tcPr>
            <w:tcW w:w="398" w:type="pct"/>
            <w:vAlign w:val="center"/>
          </w:tcPr>
          <w:p w:rsidR="00827972" w:rsidRPr="001B4BF8" w:rsidRDefault="00827972" w:rsidP="00EB38DF">
            <w:pPr>
              <w:contextualSpacing/>
              <w:jc w:val="center"/>
              <w:rPr>
                <w:b/>
                <w:sz w:val="22"/>
                <w:szCs w:val="22"/>
              </w:rPr>
            </w:pPr>
            <w:r w:rsidRPr="001B4BF8">
              <w:rPr>
                <w:b/>
                <w:sz w:val="22"/>
                <w:szCs w:val="22"/>
              </w:rPr>
              <w:t>ЮВ</w:t>
            </w:r>
          </w:p>
        </w:tc>
        <w:tc>
          <w:tcPr>
            <w:tcW w:w="398" w:type="pct"/>
            <w:vAlign w:val="center"/>
          </w:tcPr>
          <w:p w:rsidR="00827972" w:rsidRPr="001B4BF8" w:rsidRDefault="00827972" w:rsidP="00EB38DF">
            <w:pPr>
              <w:contextualSpacing/>
              <w:jc w:val="center"/>
              <w:rPr>
                <w:b/>
                <w:sz w:val="22"/>
                <w:szCs w:val="22"/>
              </w:rPr>
            </w:pPr>
            <w:r w:rsidRPr="001B4BF8">
              <w:rPr>
                <w:b/>
                <w:sz w:val="22"/>
                <w:szCs w:val="22"/>
              </w:rPr>
              <w:t>Ю</w:t>
            </w:r>
          </w:p>
        </w:tc>
        <w:tc>
          <w:tcPr>
            <w:tcW w:w="398" w:type="pct"/>
            <w:vAlign w:val="center"/>
          </w:tcPr>
          <w:p w:rsidR="00827972" w:rsidRPr="001B4BF8" w:rsidRDefault="00827972" w:rsidP="00EB38DF">
            <w:pPr>
              <w:contextualSpacing/>
              <w:jc w:val="center"/>
              <w:rPr>
                <w:b/>
                <w:sz w:val="22"/>
                <w:szCs w:val="22"/>
              </w:rPr>
            </w:pPr>
            <w:r w:rsidRPr="001B4BF8">
              <w:rPr>
                <w:b/>
                <w:sz w:val="22"/>
                <w:szCs w:val="22"/>
              </w:rPr>
              <w:t>ЮЗ</w:t>
            </w:r>
          </w:p>
        </w:tc>
        <w:tc>
          <w:tcPr>
            <w:tcW w:w="398" w:type="pct"/>
            <w:vAlign w:val="center"/>
          </w:tcPr>
          <w:p w:rsidR="00827972" w:rsidRPr="001B4BF8" w:rsidRDefault="00827972" w:rsidP="00EB38DF">
            <w:pPr>
              <w:contextualSpacing/>
              <w:jc w:val="center"/>
              <w:rPr>
                <w:b/>
                <w:sz w:val="22"/>
                <w:szCs w:val="22"/>
              </w:rPr>
            </w:pPr>
            <w:r w:rsidRPr="001B4BF8">
              <w:rPr>
                <w:b/>
                <w:sz w:val="22"/>
                <w:szCs w:val="22"/>
              </w:rPr>
              <w:t>З</w:t>
            </w:r>
          </w:p>
        </w:tc>
        <w:tc>
          <w:tcPr>
            <w:tcW w:w="398" w:type="pct"/>
            <w:vAlign w:val="center"/>
          </w:tcPr>
          <w:p w:rsidR="00827972" w:rsidRPr="001B4BF8" w:rsidRDefault="00827972" w:rsidP="00EB38DF">
            <w:pPr>
              <w:contextualSpacing/>
              <w:jc w:val="center"/>
              <w:rPr>
                <w:b/>
                <w:sz w:val="22"/>
                <w:szCs w:val="22"/>
              </w:rPr>
            </w:pPr>
            <w:r w:rsidRPr="001B4BF8">
              <w:rPr>
                <w:b/>
                <w:sz w:val="22"/>
                <w:szCs w:val="22"/>
              </w:rPr>
              <w:t>СЗ</w:t>
            </w:r>
          </w:p>
        </w:tc>
        <w:tc>
          <w:tcPr>
            <w:tcW w:w="487" w:type="pct"/>
            <w:vAlign w:val="center"/>
          </w:tcPr>
          <w:p w:rsidR="00827972" w:rsidRPr="001B4BF8" w:rsidRDefault="00827972" w:rsidP="00EB38DF">
            <w:pPr>
              <w:contextualSpacing/>
              <w:jc w:val="center"/>
              <w:rPr>
                <w:b/>
                <w:sz w:val="22"/>
                <w:szCs w:val="22"/>
              </w:rPr>
            </w:pPr>
            <w:r w:rsidRPr="001B4BF8">
              <w:rPr>
                <w:b/>
                <w:sz w:val="22"/>
                <w:szCs w:val="22"/>
              </w:rPr>
              <w:t>Штиль</w:t>
            </w:r>
          </w:p>
        </w:tc>
      </w:tr>
      <w:tr w:rsidR="006D2662" w:rsidRPr="001B4BF8" w:rsidTr="00DD2FD6">
        <w:trPr>
          <w:trHeight w:val="230"/>
        </w:trPr>
        <w:tc>
          <w:tcPr>
            <w:tcW w:w="327" w:type="pct"/>
          </w:tcPr>
          <w:p w:rsidR="00827972" w:rsidRPr="001B4BF8" w:rsidRDefault="00827972" w:rsidP="00EB38DF">
            <w:pPr>
              <w:contextualSpacing/>
              <w:jc w:val="center"/>
              <w:rPr>
                <w:sz w:val="20"/>
                <w:szCs w:val="20"/>
              </w:rPr>
            </w:pPr>
            <w:r w:rsidRPr="001B4BF8">
              <w:rPr>
                <w:sz w:val="20"/>
                <w:szCs w:val="20"/>
              </w:rPr>
              <w:t>1</w:t>
            </w:r>
          </w:p>
        </w:tc>
        <w:tc>
          <w:tcPr>
            <w:tcW w:w="1005" w:type="pct"/>
            <w:vAlign w:val="center"/>
          </w:tcPr>
          <w:p w:rsidR="00827972" w:rsidRPr="001B4BF8" w:rsidRDefault="00827972" w:rsidP="00EB38DF">
            <w:pPr>
              <w:contextualSpacing/>
              <w:jc w:val="center"/>
              <w:rPr>
                <w:sz w:val="20"/>
                <w:szCs w:val="20"/>
              </w:rPr>
            </w:pPr>
            <w:r w:rsidRPr="001B4BF8">
              <w:rPr>
                <w:sz w:val="20"/>
                <w:szCs w:val="20"/>
              </w:rPr>
              <w:t>Нарьян-Мар</w:t>
            </w:r>
          </w:p>
        </w:tc>
        <w:tc>
          <w:tcPr>
            <w:tcW w:w="398" w:type="pct"/>
          </w:tcPr>
          <w:p w:rsidR="00827972" w:rsidRPr="001B4BF8" w:rsidRDefault="00827972" w:rsidP="00EB38DF">
            <w:pPr>
              <w:contextualSpacing/>
              <w:jc w:val="center"/>
              <w:rPr>
                <w:sz w:val="20"/>
                <w:szCs w:val="20"/>
              </w:rPr>
            </w:pPr>
            <w:r w:rsidRPr="001B4BF8">
              <w:rPr>
                <w:sz w:val="20"/>
                <w:szCs w:val="20"/>
              </w:rPr>
              <w:t>11</w:t>
            </w:r>
          </w:p>
        </w:tc>
        <w:tc>
          <w:tcPr>
            <w:tcW w:w="398" w:type="pct"/>
          </w:tcPr>
          <w:p w:rsidR="00827972" w:rsidRPr="001B4BF8" w:rsidRDefault="00827972" w:rsidP="00EB38DF">
            <w:pPr>
              <w:contextualSpacing/>
              <w:jc w:val="center"/>
              <w:rPr>
                <w:sz w:val="20"/>
                <w:szCs w:val="20"/>
              </w:rPr>
            </w:pPr>
            <w:r w:rsidRPr="001B4BF8">
              <w:rPr>
                <w:sz w:val="20"/>
                <w:szCs w:val="20"/>
              </w:rPr>
              <w:t>11</w:t>
            </w:r>
          </w:p>
        </w:tc>
        <w:tc>
          <w:tcPr>
            <w:tcW w:w="398" w:type="pct"/>
          </w:tcPr>
          <w:p w:rsidR="00827972" w:rsidRPr="001B4BF8" w:rsidRDefault="00827972" w:rsidP="00EB38DF">
            <w:pPr>
              <w:contextualSpacing/>
              <w:jc w:val="center"/>
              <w:rPr>
                <w:sz w:val="20"/>
                <w:szCs w:val="20"/>
              </w:rPr>
            </w:pPr>
            <w:r w:rsidRPr="001B4BF8">
              <w:rPr>
                <w:sz w:val="20"/>
                <w:szCs w:val="20"/>
              </w:rPr>
              <w:t>11</w:t>
            </w:r>
          </w:p>
        </w:tc>
        <w:tc>
          <w:tcPr>
            <w:tcW w:w="398" w:type="pct"/>
          </w:tcPr>
          <w:p w:rsidR="00827972" w:rsidRPr="001B4BF8" w:rsidRDefault="00827972" w:rsidP="00EB38DF">
            <w:pPr>
              <w:contextualSpacing/>
              <w:jc w:val="center"/>
              <w:rPr>
                <w:sz w:val="20"/>
                <w:szCs w:val="20"/>
              </w:rPr>
            </w:pPr>
            <w:r w:rsidRPr="001B4BF8">
              <w:rPr>
                <w:sz w:val="20"/>
                <w:szCs w:val="20"/>
              </w:rPr>
              <w:t>7</w:t>
            </w:r>
          </w:p>
        </w:tc>
        <w:tc>
          <w:tcPr>
            <w:tcW w:w="398" w:type="pct"/>
          </w:tcPr>
          <w:p w:rsidR="00827972" w:rsidRPr="001B4BF8" w:rsidRDefault="00827972" w:rsidP="00EB38DF">
            <w:pPr>
              <w:contextualSpacing/>
              <w:jc w:val="center"/>
              <w:rPr>
                <w:sz w:val="20"/>
                <w:szCs w:val="20"/>
              </w:rPr>
            </w:pPr>
            <w:r w:rsidRPr="001B4BF8">
              <w:rPr>
                <w:sz w:val="20"/>
                <w:szCs w:val="20"/>
              </w:rPr>
              <w:t>20</w:t>
            </w:r>
          </w:p>
        </w:tc>
        <w:tc>
          <w:tcPr>
            <w:tcW w:w="398" w:type="pct"/>
          </w:tcPr>
          <w:p w:rsidR="00827972" w:rsidRPr="001B4BF8" w:rsidRDefault="00827972" w:rsidP="00EB38DF">
            <w:pPr>
              <w:contextualSpacing/>
              <w:jc w:val="center"/>
              <w:rPr>
                <w:sz w:val="20"/>
                <w:szCs w:val="20"/>
              </w:rPr>
            </w:pPr>
            <w:r w:rsidRPr="001B4BF8">
              <w:rPr>
                <w:sz w:val="20"/>
                <w:szCs w:val="20"/>
              </w:rPr>
              <w:t>19</w:t>
            </w:r>
          </w:p>
        </w:tc>
        <w:tc>
          <w:tcPr>
            <w:tcW w:w="398" w:type="pct"/>
          </w:tcPr>
          <w:p w:rsidR="00827972" w:rsidRPr="001B4BF8" w:rsidRDefault="00827972" w:rsidP="00EB38DF">
            <w:pPr>
              <w:contextualSpacing/>
              <w:jc w:val="center"/>
              <w:rPr>
                <w:sz w:val="20"/>
                <w:szCs w:val="20"/>
              </w:rPr>
            </w:pPr>
            <w:r w:rsidRPr="001B4BF8">
              <w:rPr>
                <w:sz w:val="20"/>
                <w:szCs w:val="20"/>
              </w:rPr>
              <w:t>12</w:t>
            </w:r>
          </w:p>
        </w:tc>
        <w:tc>
          <w:tcPr>
            <w:tcW w:w="398" w:type="pct"/>
          </w:tcPr>
          <w:p w:rsidR="00827972" w:rsidRPr="001B4BF8" w:rsidRDefault="00827972" w:rsidP="00EB38DF">
            <w:pPr>
              <w:contextualSpacing/>
              <w:jc w:val="center"/>
              <w:rPr>
                <w:sz w:val="20"/>
                <w:szCs w:val="20"/>
              </w:rPr>
            </w:pPr>
            <w:r w:rsidRPr="001B4BF8">
              <w:rPr>
                <w:sz w:val="20"/>
                <w:szCs w:val="20"/>
              </w:rPr>
              <w:t>9</w:t>
            </w:r>
          </w:p>
        </w:tc>
        <w:tc>
          <w:tcPr>
            <w:tcW w:w="487" w:type="pct"/>
          </w:tcPr>
          <w:p w:rsidR="00827972" w:rsidRPr="001B4BF8" w:rsidRDefault="00827972" w:rsidP="00EB38DF">
            <w:pPr>
              <w:contextualSpacing/>
              <w:jc w:val="center"/>
              <w:rPr>
                <w:sz w:val="20"/>
                <w:szCs w:val="20"/>
              </w:rPr>
            </w:pPr>
            <w:r w:rsidRPr="001B4BF8">
              <w:rPr>
                <w:sz w:val="20"/>
                <w:szCs w:val="20"/>
              </w:rPr>
              <w:t>3</w:t>
            </w:r>
          </w:p>
        </w:tc>
      </w:tr>
      <w:tr w:rsidR="00DD2FD6" w:rsidRPr="001B4BF8" w:rsidTr="00DD2FD6">
        <w:trPr>
          <w:trHeight w:val="230"/>
        </w:trPr>
        <w:tc>
          <w:tcPr>
            <w:tcW w:w="327" w:type="pct"/>
          </w:tcPr>
          <w:p w:rsidR="00DD2FD6" w:rsidRPr="001B4BF8" w:rsidRDefault="00DD2FD6" w:rsidP="00DD2FD6">
            <w:pPr>
              <w:contextualSpacing/>
              <w:jc w:val="center"/>
              <w:rPr>
                <w:sz w:val="20"/>
                <w:szCs w:val="20"/>
              </w:rPr>
            </w:pPr>
            <w:r w:rsidRPr="001B4BF8">
              <w:rPr>
                <w:sz w:val="20"/>
                <w:szCs w:val="20"/>
              </w:rPr>
              <w:t>2</w:t>
            </w:r>
          </w:p>
        </w:tc>
        <w:tc>
          <w:tcPr>
            <w:tcW w:w="1005" w:type="pct"/>
            <w:vAlign w:val="center"/>
          </w:tcPr>
          <w:p w:rsidR="00DD2FD6" w:rsidRPr="001B4BF8" w:rsidRDefault="00DD2FD6" w:rsidP="00DD2FD6">
            <w:pPr>
              <w:contextualSpacing/>
              <w:jc w:val="center"/>
              <w:rPr>
                <w:sz w:val="20"/>
                <w:szCs w:val="20"/>
              </w:rPr>
            </w:pPr>
            <w:r w:rsidRPr="001B4BF8">
              <w:rPr>
                <w:sz w:val="20"/>
                <w:szCs w:val="20"/>
              </w:rPr>
              <w:t>Шойна</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398" w:type="pct"/>
          </w:tcPr>
          <w:p w:rsidR="00DD2FD6" w:rsidRPr="001B4BF8" w:rsidRDefault="00DD2FD6" w:rsidP="00DD2FD6">
            <w:pPr>
              <w:contextualSpacing/>
              <w:jc w:val="center"/>
              <w:rPr>
                <w:sz w:val="20"/>
                <w:szCs w:val="20"/>
              </w:rPr>
            </w:pPr>
            <w:r w:rsidRPr="001B4BF8">
              <w:rPr>
                <w:sz w:val="20"/>
                <w:szCs w:val="20"/>
              </w:rPr>
              <w:t>13</w:t>
            </w:r>
          </w:p>
        </w:tc>
        <w:tc>
          <w:tcPr>
            <w:tcW w:w="398" w:type="pct"/>
          </w:tcPr>
          <w:p w:rsidR="00DD2FD6" w:rsidRPr="001B4BF8" w:rsidRDefault="00DD2FD6" w:rsidP="00DD2FD6">
            <w:pPr>
              <w:contextualSpacing/>
              <w:jc w:val="center"/>
              <w:rPr>
                <w:sz w:val="20"/>
                <w:szCs w:val="20"/>
              </w:rPr>
            </w:pPr>
            <w:r w:rsidRPr="001B4BF8">
              <w:rPr>
                <w:sz w:val="20"/>
                <w:szCs w:val="20"/>
              </w:rPr>
              <w:t>21</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487" w:type="pct"/>
          </w:tcPr>
          <w:p w:rsidR="00DD2FD6" w:rsidRPr="001B4BF8" w:rsidRDefault="00DD2FD6" w:rsidP="00DD2FD6">
            <w:pPr>
              <w:contextualSpacing/>
              <w:jc w:val="center"/>
              <w:rPr>
                <w:sz w:val="20"/>
                <w:szCs w:val="20"/>
              </w:rPr>
            </w:pPr>
            <w:r w:rsidRPr="001B4BF8">
              <w:rPr>
                <w:sz w:val="20"/>
                <w:szCs w:val="20"/>
              </w:rPr>
              <w:t>5</w:t>
            </w:r>
          </w:p>
        </w:tc>
      </w:tr>
      <w:tr w:rsidR="00DD2FD6" w:rsidRPr="001B4BF8" w:rsidTr="00DD2FD6">
        <w:trPr>
          <w:trHeight w:val="244"/>
        </w:trPr>
        <w:tc>
          <w:tcPr>
            <w:tcW w:w="327" w:type="pct"/>
          </w:tcPr>
          <w:p w:rsidR="00DD2FD6" w:rsidRPr="001B4BF8" w:rsidRDefault="00DD2FD6" w:rsidP="00DD2FD6">
            <w:pPr>
              <w:contextualSpacing/>
              <w:jc w:val="center"/>
              <w:rPr>
                <w:sz w:val="20"/>
                <w:szCs w:val="20"/>
              </w:rPr>
            </w:pPr>
            <w:r w:rsidRPr="001B4BF8">
              <w:rPr>
                <w:sz w:val="20"/>
                <w:szCs w:val="20"/>
              </w:rPr>
              <w:t>3</w:t>
            </w:r>
          </w:p>
        </w:tc>
        <w:tc>
          <w:tcPr>
            <w:tcW w:w="1005" w:type="pct"/>
            <w:vAlign w:val="center"/>
          </w:tcPr>
          <w:p w:rsidR="00DD2FD6" w:rsidRPr="001B4BF8" w:rsidRDefault="00DD2FD6" w:rsidP="00DD2FD6">
            <w:pPr>
              <w:contextualSpacing/>
              <w:jc w:val="center"/>
              <w:rPr>
                <w:sz w:val="20"/>
                <w:szCs w:val="20"/>
              </w:rPr>
            </w:pPr>
            <w:r w:rsidRPr="001B4BF8">
              <w:rPr>
                <w:sz w:val="20"/>
                <w:szCs w:val="20"/>
              </w:rPr>
              <w:t>Вижас</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7</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22</w:t>
            </w:r>
          </w:p>
        </w:tc>
        <w:tc>
          <w:tcPr>
            <w:tcW w:w="398" w:type="pct"/>
          </w:tcPr>
          <w:p w:rsidR="00DD2FD6" w:rsidRPr="001B4BF8" w:rsidRDefault="00DD2FD6" w:rsidP="00DD2FD6">
            <w:pPr>
              <w:contextualSpacing/>
              <w:jc w:val="center"/>
              <w:rPr>
                <w:sz w:val="20"/>
                <w:szCs w:val="20"/>
              </w:rPr>
            </w:pPr>
            <w:r w:rsidRPr="001B4BF8">
              <w:rPr>
                <w:sz w:val="20"/>
                <w:szCs w:val="20"/>
              </w:rPr>
              <w:t>17</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487" w:type="pct"/>
          </w:tcPr>
          <w:p w:rsidR="00DD2FD6" w:rsidRPr="001B4BF8" w:rsidRDefault="00DD2FD6" w:rsidP="00DD2FD6">
            <w:pPr>
              <w:contextualSpacing/>
              <w:jc w:val="center"/>
              <w:rPr>
                <w:sz w:val="20"/>
                <w:szCs w:val="20"/>
              </w:rPr>
            </w:pPr>
            <w:r w:rsidRPr="001B4BF8">
              <w:rPr>
                <w:sz w:val="20"/>
                <w:szCs w:val="20"/>
              </w:rPr>
              <w:t>-</w:t>
            </w:r>
          </w:p>
        </w:tc>
      </w:tr>
      <w:tr w:rsidR="00DD2FD6" w:rsidRPr="001B4BF8" w:rsidTr="00DD2FD6">
        <w:trPr>
          <w:trHeight w:val="230"/>
        </w:trPr>
        <w:tc>
          <w:tcPr>
            <w:tcW w:w="327" w:type="pct"/>
          </w:tcPr>
          <w:p w:rsidR="00DD2FD6" w:rsidRPr="001B4BF8" w:rsidRDefault="00DD2FD6" w:rsidP="00DD2FD6">
            <w:pPr>
              <w:contextualSpacing/>
              <w:jc w:val="center"/>
              <w:rPr>
                <w:sz w:val="20"/>
                <w:szCs w:val="20"/>
              </w:rPr>
            </w:pPr>
            <w:r w:rsidRPr="001B4BF8">
              <w:rPr>
                <w:sz w:val="20"/>
                <w:szCs w:val="20"/>
              </w:rPr>
              <w:t>4</w:t>
            </w:r>
          </w:p>
        </w:tc>
        <w:tc>
          <w:tcPr>
            <w:tcW w:w="1005" w:type="pct"/>
            <w:vAlign w:val="center"/>
          </w:tcPr>
          <w:p w:rsidR="00DD2FD6" w:rsidRPr="001B4BF8" w:rsidRDefault="00DD2FD6" w:rsidP="00DD2FD6">
            <w:pPr>
              <w:contextualSpacing/>
              <w:jc w:val="center"/>
              <w:rPr>
                <w:sz w:val="20"/>
                <w:szCs w:val="20"/>
              </w:rPr>
            </w:pPr>
            <w:r w:rsidRPr="001B4BF8">
              <w:rPr>
                <w:sz w:val="20"/>
                <w:szCs w:val="20"/>
              </w:rPr>
              <w:t>Северный</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18</w:t>
            </w:r>
          </w:p>
        </w:tc>
        <w:tc>
          <w:tcPr>
            <w:tcW w:w="398" w:type="pct"/>
          </w:tcPr>
          <w:p w:rsidR="00DD2FD6" w:rsidRPr="001B4BF8" w:rsidRDefault="00DD2FD6" w:rsidP="00DD2FD6">
            <w:pPr>
              <w:contextualSpacing/>
              <w:jc w:val="center"/>
              <w:rPr>
                <w:sz w:val="20"/>
                <w:szCs w:val="20"/>
              </w:rPr>
            </w:pPr>
            <w:r w:rsidRPr="001B4BF8">
              <w:rPr>
                <w:sz w:val="20"/>
                <w:szCs w:val="20"/>
              </w:rPr>
              <w:t>21</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487" w:type="pct"/>
          </w:tcPr>
          <w:p w:rsidR="00DD2FD6" w:rsidRPr="001B4BF8" w:rsidRDefault="00DD2FD6" w:rsidP="00DD2FD6">
            <w:pPr>
              <w:contextualSpacing/>
              <w:jc w:val="center"/>
              <w:rPr>
                <w:sz w:val="20"/>
                <w:szCs w:val="20"/>
              </w:rPr>
            </w:pPr>
            <w:r w:rsidRPr="001B4BF8">
              <w:rPr>
                <w:sz w:val="20"/>
                <w:szCs w:val="20"/>
              </w:rPr>
              <w:t>3</w:t>
            </w:r>
          </w:p>
        </w:tc>
      </w:tr>
      <w:tr w:rsidR="00DD2FD6" w:rsidRPr="001B4BF8" w:rsidTr="00DD2FD6">
        <w:trPr>
          <w:trHeight w:val="258"/>
        </w:trPr>
        <w:tc>
          <w:tcPr>
            <w:tcW w:w="327" w:type="pct"/>
          </w:tcPr>
          <w:p w:rsidR="00DD2FD6" w:rsidRPr="001B4BF8" w:rsidRDefault="00DD2FD6" w:rsidP="00DD2FD6">
            <w:pPr>
              <w:contextualSpacing/>
              <w:jc w:val="center"/>
              <w:rPr>
                <w:sz w:val="20"/>
                <w:szCs w:val="20"/>
              </w:rPr>
            </w:pPr>
            <w:r w:rsidRPr="001B4BF8">
              <w:rPr>
                <w:sz w:val="20"/>
                <w:szCs w:val="20"/>
              </w:rPr>
              <w:t>5</w:t>
            </w:r>
          </w:p>
        </w:tc>
        <w:tc>
          <w:tcPr>
            <w:tcW w:w="1005" w:type="pct"/>
            <w:vAlign w:val="center"/>
          </w:tcPr>
          <w:p w:rsidR="00DD2FD6" w:rsidRPr="001B4BF8" w:rsidRDefault="00DD2FD6" w:rsidP="00DD2FD6">
            <w:pPr>
              <w:contextualSpacing/>
              <w:jc w:val="center"/>
              <w:rPr>
                <w:sz w:val="20"/>
                <w:szCs w:val="20"/>
              </w:rPr>
            </w:pPr>
            <w:r w:rsidRPr="001B4BF8">
              <w:rPr>
                <w:sz w:val="20"/>
                <w:szCs w:val="20"/>
              </w:rPr>
              <w:t>Бугрино</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15</w:t>
            </w:r>
          </w:p>
        </w:tc>
        <w:tc>
          <w:tcPr>
            <w:tcW w:w="398" w:type="pct"/>
          </w:tcPr>
          <w:p w:rsidR="00DD2FD6" w:rsidRPr="001B4BF8" w:rsidRDefault="00DD2FD6" w:rsidP="00DD2FD6">
            <w:pPr>
              <w:contextualSpacing/>
              <w:jc w:val="center"/>
              <w:rPr>
                <w:sz w:val="20"/>
                <w:szCs w:val="20"/>
              </w:rPr>
            </w:pPr>
            <w:r w:rsidRPr="001B4BF8">
              <w:rPr>
                <w:sz w:val="20"/>
                <w:szCs w:val="20"/>
              </w:rPr>
              <w:t>13</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18</w:t>
            </w:r>
          </w:p>
        </w:tc>
        <w:tc>
          <w:tcPr>
            <w:tcW w:w="398" w:type="pct"/>
          </w:tcPr>
          <w:p w:rsidR="00DD2FD6" w:rsidRPr="001B4BF8" w:rsidRDefault="00DD2FD6" w:rsidP="00DD2FD6">
            <w:pPr>
              <w:contextualSpacing/>
              <w:jc w:val="center"/>
              <w:rPr>
                <w:sz w:val="20"/>
                <w:szCs w:val="20"/>
              </w:rPr>
            </w:pPr>
            <w:r w:rsidRPr="001B4BF8">
              <w:rPr>
                <w:sz w:val="20"/>
                <w:szCs w:val="20"/>
              </w:rPr>
              <w:t>13</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487" w:type="pct"/>
          </w:tcPr>
          <w:p w:rsidR="00DD2FD6" w:rsidRPr="001B4BF8" w:rsidRDefault="00DD2FD6" w:rsidP="00DD2FD6">
            <w:pPr>
              <w:contextualSpacing/>
              <w:jc w:val="center"/>
              <w:rPr>
                <w:sz w:val="20"/>
                <w:szCs w:val="20"/>
              </w:rPr>
            </w:pPr>
            <w:r w:rsidRPr="001B4BF8">
              <w:rPr>
                <w:sz w:val="20"/>
                <w:szCs w:val="20"/>
              </w:rPr>
              <w:t>3</w:t>
            </w:r>
          </w:p>
        </w:tc>
      </w:tr>
      <w:tr w:rsidR="00DD2FD6" w:rsidRPr="001B4BF8" w:rsidTr="00DD2FD6">
        <w:trPr>
          <w:trHeight w:val="230"/>
        </w:trPr>
        <w:tc>
          <w:tcPr>
            <w:tcW w:w="327" w:type="pct"/>
          </w:tcPr>
          <w:p w:rsidR="00DD2FD6" w:rsidRPr="001B4BF8" w:rsidRDefault="00DD2FD6" w:rsidP="00DD2FD6">
            <w:pPr>
              <w:contextualSpacing/>
              <w:jc w:val="center"/>
              <w:rPr>
                <w:sz w:val="20"/>
                <w:szCs w:val="20"/>
              </w:rPr>
            </w:pPr>
            <w:r w:rsidRPr="001B4BF8">
              <w:rPr>
                <w:sz w:val="20"/>
                <w:szCs w:val="20"/>
              </w:rPr>
              <w:t>6</w:t>
            </w:r>
          </w:p>
        </w:tc>
        <w:tc>
          <w:tcPr>
            <w:tcW w:w="1005" w:type="pct"/>
            <w:vAlign w:val="center"/>
          </w:tcPr>
          <w:p w:rsidR="00DD2FD6" w:rsidRPr="001B4BF8" w:rsidRDefault="00DD2FD6" w:rsidP="00DD2FD6">
            <w:pPr>
              <w:contextualSpacing/>
              <w:jc w:val="center"/>
              <w:rPr>
                <w:sz w:val="20"/>
                <w:szCs w:val="20"/>
              </w:rPr>
            </w:pPr>
            <w:r w:rsidRPr="001B4BF8">
              <w:rPr>
                <w:sz w:val="20"/>
                <w:szCs w:val="20"/>
              </w:rPr>
              <w:t>Индига</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14</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15</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487" w:type="pct"/>
          </w:tcPr>
          <w:p w:rsidR="00DD2FD6" w:rsidRPr="001B4BF8" w:rsidRDefault="00DD2FD6" w:rsidP="00DD2FD6">
            <w:pPr>
              <w:contextualSpacing/>
              <w:jc w:val="center"/>
              <w:rPr>
                <w:sz w:val="20"/>
                <w:szCs w:val="20"/>
              </w:rPr>
            </w:pPr>
            <w:r w:rsidRPr="001B4BF8">
              <w:rPr>
                <w:sz w:val="20"/>
                <w:szCs w:val="20"/>
              </w:rPr>
              <w:t>6</w:t>
            </w:r>
          </w:p>
        </w:tc>
      </w:tr>
      <w:tr w:rsidR="00DD2FD6" w:rsidRPr="001B4BF8" w:rsidTr="00DD2FD6">
        <w:trPr>
          <w:trHeight w:val="244"/>
        </w:trPr>
        <w:tc>
          <w:tcPr>
            <w:tcW w:w="327" w:type="pct"/>
          </w:tcPr>
          <w:p w:rsidR="00DD2FD6" w:rsidRPr="001B4BF8" w:rsidRDefault="00DD2FD6" w:rsidP="00DD2FD6">
            <w:pPr>
              <w:contextualSpacing/>
              <w:jc w:val="center"/>
              <w:rPr>
                <w:sz w:val="20"/>
                <w:szCs w:val="20"/>
              </w:rPr>
            </w:pPr>
            <w:r w:rsidRPr="001B4BF8">
              <w:rPr>
                <w:sz w:val="20"/>
                <w:szCs w:val="20"/>
              </w:rPr>
              <w:t>7</w:t>
            </w:r>
          </w:p>
        </w:tc>
        <w:tc>
          <w:tcPr>
            <w:tcW w:w="1005" w:type="pct"/>
            <w:vAlign w:val="center"/>
          </w:tcPr>
          <w:p w:rsidR="00DD2FD6" w:rsidRPr="001B4BF8" w:rsidRDefault="00DD2FD6" w:rsidP="00DD2FD6">
            <w:pPr>
              <w:contextualSpacing/>
              <w:jc w:val="center"/>
              <w:rPr>
                <w:sz w:val="20"/>
                <w:szCs w:val="20"/>
              </w:rPr>
            </w:pPr>
            <w:r w:rsidRPr="001B4BF8">
              <w:rPr>
                <w:sz w:val="20"/>
                <w:szCs w:val="20"/>
              </w:rPr>
              <w:t>Ходовариха</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13</w:t>
            </w:r>
          </w:p>
        </w:tc>
        <w:tc>
          <w:tcPr>
            <w:tcW w:w="398" w:type="pct"/>
          </w:tcPr>
          <w:p w:rsidR="00DD2FD6" w:rsidRPr="001B4BF8" w:rsidRDefault="00DD2FD6" w:rsidP="00DD2FD6">
            <w:pPr>
              <w:contextualSpacing/>
              <w:jc w:val="center"/>
              <w:rPr>
                <w:sz w:val="20"/>
                <w:szCs w:val="20"/>
              </w:rPr>
            </w:pPr>
            <w:r w:rsidRPr="001B4BF8">
              <w:rPr>
                <w:sz w:val="20"/>
                <w:szCs w:val="20"/>
              </w:rPr>
              <w:t>19</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487" w:type="pct"/>
          </w:tcPr>
          <w:p w:rsidR="00DD2FD6" w:rsidRPr="001B4BF8" w:rsidRDefault="00DD2FD6" w:rsidP="00DD2FD6">
            <w:pPr>
              <w:contextualSpacing/>
              <w:jc w:val="center"/>
              <w:rPr>
                <w:sz w:val="20"/>
                <w:szCs w:val="20"/>
              </w:rPr>
            </w:pPr>
            <w:r w:rsidRPr="001B4BF8">
              <w:rPr>
                <w:sz w:val="20"/>
                <w:szCs w:val="20"/>
              </w:rPr>
              <w:t>3</w:t>
            </w:r>
          </w:p>
        </w:tc>
      </w:tr>
      <w:tr w:rsidR="00DD2FD6" w:rsidRPr="001B4BF8" w:rsidTr="00DD2FD6">
        <w:trPr>
          <w:trHeight w:val="230"/>
        </w:trPr>
        <w:tc>
          <w:tcPr>
            <w:tcW w:w="327" w:type="pct"/>
          </w:tcPr>
          <w:p w:rsidR="00DD2FD6" w:rsidRPr="001B4BF8" w:rsidRDefault="00DD2FD6" w:rsidP="00DD2FD6">
            <w:pPr>
              <w:contextualSpacing/>
              <w:jc w:val="center"/>
              <w:rPr>
                <w:sz w:val="20"/>
                <w:szCs w:val="20"/>
              </w:rPr>
            </w:pPr>
            <w:r w:rsidRPr="001B4BF8">
              <w:rPr>
                <w:sz w:val="20"/>
                <w:szCs w:val="20"/>
              </w:rPr>
              <w:t>8</w:t>
            </w:r>
          </w:p>
        </w:tc>
        <w:tc>
          <w:tcPr>
            <w:tcW w:w="1005" w:type="pct"/>
            <w:vAlign w:val="center"/>
          </w:tcPr>
          <w:p w:rsidR="00DD2FD6" w:rsidRPr="001B4BF8" w:rsidRDefault="00DD2FD6" w:rsidP="00DD2FD6">
            <w:pPr>
              <w:contextualSpacing/>
              <w:jc w:val="center"/>
              <w:rPr>
                <w:sz w:val="20"/>
                <w:szCs w:val="20"/>
              </w:rPr>
            </w:pPr>
            <w:r w:rsidRPr="001B4BF8">
              <w:rPr>
                <w:sz w:val="20"/>
                <w:szCs w:val="20"/>
              </w:rPr>
              <w:t>Варандей</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13</w:t>
            </w:r>
          </w:p>
        </w:tc>
        <w:tc>
          <w:tcPr>
            <w:tcW w:w="398" w:type="pct"/>
          </w:tcPr>
          <w:p w:rsidR="00DD2FD6" w:rsidRPr="001B4BF8" w:rsidRDefault="00DD2FD6" w:rsidP="00DD2FD6">
            <w:pPr>
              <w:contextualSpacing/>
              <w:jc w:val="center"/>
              <w:rPr>
                <w:sz w:val="20"/>
                <w:szCs w:val="20"/>
              </w:rPr>
            </w:pPr>
            <w:r w:rsidRPr="001B4BF8">
              <w:rPr>
                <w:sz w:val="20"/>
                <w:szCs w:val="20"/>
              </w:rPr>
              <w:t>13</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24</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487" w:type="pct"/>
          </w:tcPr>
          <w:p w:rsidR="00DD2FD6" w:rsidRPr="001B4BF8" w:rsidRDefault="00DD2FD6" w:rsidP="00DD2FD6">
            <w:pPr>
              <w:contextualSpacing/>
              <w:jc w:val="center"/>
              <w:rPr>
                <w:sz w:val="20"/>
                <w:szCs w:val="20"/>
              </w:rPr>
            </w:pPr>
            <w:r w:rsidRPr="001B4BF8">
              <w:rPr>
                <w:sz w:val="20"/>
                <w:szCs w:val="20"/>
              </w:rPr>
              <w:t>2</w:t>
            </w:r>
          </w:p>
        </w:tc>
      </w:tr>
      <w:tr w:rsidR="00DD2FD6" w:rsidRPr="001B4BF8" w:rsidTr="00DD2FD6">
        <w:trPr>
          <w:trHeight w:val="244"/>
        </w:trPr>
        <w:tc>
          <w:tcPr>
            <w:tcW w:w="327" w:type="pct"/>
          </w:tcPr>
          <w:p w:rsidR="00DD2FD6" w:rsidRPr="001B4BF8" w:rsidRDefault="00DD2FD6" w:rsidP="00DD2FD6">
            <w:pPr>
              <w:contextualSpacing/>
              <w:jc w:val="center"/>
              <w:rPr>
                <w:sz w:val="20"/>
                <w:szCs w:val="20"/>
              </w:rPr>
            </w:pPr>
            <w:r w:rsidRPr="001B4BF8">
              <w:rPr>
                <w:sz w:val="20"/>
                <w:szCs w:val="20"/>
              </w:rPr>
              <w:t>9</w:t>
            </w:r>
          </w:p>
        </w:tc>
        <w:tc>
          <w:tcPr>
            <w:tcW w:w="1005" w:type="pct"/>
            <w:vAlign w:val="center"/>
          </w:tcPr>
          <w:p w:rsidR="00DD2FD6" w:rsidRPr="001B4BF8" w:rsidRDefault="00DD2FD6" w:rsidP="00DD2FD6">
            <w:pPr>
              <w:contextualSpacing/>
              <w:jc w:val="center"/>
              <w:rPr>
                <w:sz w:val="20"/>
                <w:szCs w:val="20"/>
              </w:rPr>
            </w:pPr>
            <w:r w:rsidRPr="001B4BF8">
              <w:rPr>
                <w:sz w:val="20"/>
                <w:szCs w:val="20"/>
              </w:rPr>
              <w:t>Хорей-Вер</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15</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14</w:t>
            </w:r>
          </w:p>
        </w:tc>
        <w:tc>
          <w:tcPr>
            <w:tcW w:w="398" w:type="pct"/>
          </w:tcPr>
          <w:p w:rsidR="00DD2FD6" w:rsidRPr="001B4BF8" w:rsidRDefault="00DD2FD6" w:rsidP="00DD2FD6">
            <w:pPr>
              <w:contextualSpacing/>
              <w:jc w:val="center"/>
              <w:rPr>
                <w:sz w:val="20"/>
                <w:szCs w:val="20"/>
              </w:rPr>
            </w:pPr>
            <w:r w:rsidRPr="001B4BF8">
              <w:rPr>
                <w:sz w:val="20"/>
                <w:szCs w:val="20"/>
              </w:rPr>
              <w:t>20</w:t>
            </w:r>
          </w:p>
        </w:tc>
        <w:tc>
          <w:tcPr>
            <w:tcW w:w="398" w:type="pct"/>
          </w:tcPr>
          <w:p w:rsidR="00DD2FD6" w:rsidRPr="001B4BF8" w:rsidRDefault="00DD2FD6" w:rsidP="00DD2FD6">
            <w:pPr>
              <w:contextualSpacing/>
              <w:jc w:val="center"/>
              <w:rPr>
                <w:sz w:val="20"/>
                <w:szCs w:val="20"/>
              </w:rPr>
            </w:pPr>
            <w:r w:rsidRPr="001B4BF8">
              <w:rPr>
                <w:sz w:val="20"/>
                <w:szCs w:val="20"/>
              </w:rPr>
              <w:t>13</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487" w:type="pct"/>
          </w:tcPr>
          <w:p w:rsidR="00DD2FD6" w:rsidRPr="001B4BF8" w:rsidRDefault="00DD2FD6" w:rsidP="00DD2FD6">
            <w:pPr>
              <w:contextualSpacing/>
              <w:jc w:val="center"/>
              <w:rPr>
                <w:sz w:val="20"/>
                <w:szCs w:val="20"/>
              </w:rPr>
            </w:pPr>
            <w:r w:rsidRPr="001B4BF8">
              <w:rPr>
                <w:sz w:val="20"/>
                <w:szCs w:val="20"/>
              </w:rPr>
              <w:t>8</w:t>
            </w:r>
          </w:p>
        </w:tc>
      </w:tr>
      <w:tr w:rsidR="00DD2FD6" w:rsidRPr="001B4BF8" w:rsidTr="00DD2FD6">
        <w:trPr>
          <w:trHeight w:val="230"/>
        </w:trPr>
        <w:tc>
          <w:tcPr>
            <w:tcW w:w="327" w:type="pct"/>
          </w:tcPr>
          <w:p w:rsidR="00DD2FD6" w:rsidRPr="001B4BF8" w:rsidRDefault="00DD2FD6" w:rsidP="00DD2FD6">
            <w:pPr>
              <w:contextualSpacing/>
              <w:jc w:val="center"/>
              <w:rPr>
                <w:sz w:val="20"/>
                <w:szCs w:val="20"/>
              </w:rPr>
            </w:pPr>
            <w:r w:rsidRPr="001B4BF8">
              <w:rPr>
                <w:sz w:val="20"/>
                <w:szCs w:val="20"/>
              </w:rPr>
              <w:t>10</w:t>
            </w:r>
          </w:p>
        </w:tc>
        <w:tc>
          <w:tcPr>
            <w:tcW w:w="1005" w:type="pct"/>
            <w:vAlign w:val="center"/>
          </w:tcPr>
          <w:p w:rsidR="00DD2FD6" w:rsidRPr="001B4BF8" w:rsidRDefault="00DD2FD6" w:rsidP="00DD2FD6">
            <w:pPr>
              <w:contextualSpacing/>
              <w:jc w:val="center"/>
              <w:rPr>
                <w:sz w:val="20"/>
                <w:szCs w:val="20"/>
              </w:rPr>
            </w:pPr>
            <w:r w:rsidRPr="001B4BF8">
              <w:rPr>
                <w:sz w:val="20"/>
                <w:szCs w:val="20"/>
              </w:rPr>
              <w:t>Амдерма</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13</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398" w:type="pct"/>
          </w:tcPr>
          <w:p w:rsidR="00DD2FD6" w:rsidRPr="001B4BF8" w:rsidRDefault="00DD2FD6" w:rsidP="00DD2FD6">
            <w:pPr>
              <w:contextualSpacing/>
              <w:jc w:val="center"/>
              <w:rPr>
                <w:sz w:val="20"/>
                <w:szCs w:val="20"/>
              </w:rPr>
            </w:pPr>
            <w:r w:rsidRPr="001B4BF8">
              <w:rPr>
                <w:sz w:val="20"/>
                <w:szCs w:val="20"/>
              </w:rPr>
              <w:t>18</w:t>
            </w:r>
          </w:p>
        </w:tc>
        <w:tc>
          <w:tcPr>
            <w:tcW w:w="398" w:type="pct"/>
          </w:tcPr>
          <w:p w:rsidR="00DD2FD6" w:rsidRPr="001B4BF8" w:rsidRDefault="00DD2FD6" w:rsidP="00DD2FD6">
            <w:pPr>
              <w:contextualSpacing/>
              <w:jc w:val="center"/>
              <w:rPr>
                <w:sz w:val="20"/>
                <w:szCs w:val="20"/>
              </w:rPr>
            </w:pPr>
            <w:r w:rsidRPr="001B4BF8">
              <w:rPr>
                <w:sz w:val="20"/>
                <w:szCs w:val="20"/>
              </w:rPr>
              <w:t>20</w:t>
            </w:r>
          </w:p>
        </w:tc>
        <w:tc>
          <w:tcPr>
            <w:tcW w:w="398" w:type="pct"/>
          </w:tcPr>
          <w:p w:rsidR="00DD2FD6" w:rsidRPr="001B4BF8" w:rsidRDefault="00DD2FD6" w:rsidP="00DD2FD6">
            <w:pPr>
              <w:contextualSpacing/>
              <w:jc w:val="center"/>
              <w:rPr>
                <w:sz w:val="20"/>
                <w:szCs w:val="20"/>
              </w:rPr>
            </w:pPr>
            <w:r w:rsidRPr="001B4BF8">
              <w:rPr>
                <w:sz w:val="20"/>
                <w:szCs w:val="20"/>
              </w:rPr>
              <w:t>12</w:t>
            </w:r>
          </w:p>
        </w:tc>
        <w:tc>
          <w:tcPr>
            <w:tcW w:w="398" w:type="pct"/>
          </w:tcPr>
          <w:p w:rsidR="00DD2FD6" w:rsidRPr="001B4BF8" w:rsidRDefault="00DD2FD6" w:rsidP="00DD2FD6">
            <w:pPr>
              <w:contextualSpacing/>
              <w:jc w:val="center"/>
              <w:rPr>
                <w:sz w:val="20"/>
                <w:szCs w:val="20"/>
              </w:rPr>
            </w:pPr>
            <w:r w:rsidRPr="001B4BF8">
              <w:rPr>
                <w:sz w:val="20"/>
                <w:szCs w:val="20"/>
              </w:rPr>
              <w:t>9</w:t>
            </w:r>
          </w:p>
        </w:tc>
        <w:tc>
          <w:tcPr>
            <w:tcW w:w="487" w:type="pct"/>
          </w:tcPr>
          <w:p w:rsidR="00DD2FD6" w:rsidRPr="001B4BF8" w:rsidRDefault="00DD2FD6" w:rsidP="00DD2FD6">
            <w:pPr>
              <w:contextualSpacing/>
              <w:jc w:val="center"/>
              <w:rPr>
                <w:sz w:val="20"/>
                <w:szCs w:val="20"/>
              </w:rPr>
            </w:pPr>
            <w:r w:rsidRPr="001B4BF8">
              <w:rPr>
                <w:sz w:val="20"/>
                <w:szCs w:val="20"/>
              </w:rPr>
              <w:t>4</w:t>
            </w:r>
          </w:p>
        </w:tc>
      </w:tr>
      <w:tr w:rsidR="00DD2FD6" w:rsidRPr="001B4BF8" w:rsidTr="00DD2FD6">
        <w:trPr>
          <w:trHeight w:val="244"/>
        </w:trPr>
        <w:tc>
          <w:tcPr>
            <w:tcW w:w="327" w:type="pct"/>
          </w:tcPr>
          <w:p w:rsidR="00DD2FD6" w:rsidRPr="001B4BF8" w:rsidRDefault="00DD2FD6" w:rsidP="00DD2FD6">
            <w:pPr>
              <w:contextualSpacing/>
              <w:jc w:val="center"/>
              <w:rPr>
                <w:sz w:val="20"/>
                <w:szCs w:val="20"/>
              </w:rPr>
            </w:pPr>
            <w:r w:rsidRPr="001B4BF8">
              <w:rPr>
                <w:sz w:val="20"/>
                <w:szCs w:val="20"/>
              </w:rPr>
              <w:t>11</w:t>
            </w:r>
          </w:p>
        </w:tc>
        <w:tc>
          <w:tcPr>
            <w:tcW w:w="1005" w:type="pct"/>
            <w:vAlign w:val="center"/>
          </w:tcPr>
          <w:p w:rsidR="00DD2FD6" w:rsidRPr="001B4BF8" w:rsidRDefault="00DD2FD6" w:rsidP="00DD2FD6">
            <w:pPr>
              <w:contextualSpacing/>
              <w:jc w:val="center"/>
              <w:rPr>
                <w:sz w:val="20"/>
                <w:szCs w:val="20"/>
              </w:rPr>
            </w:pPr>
            <w:r w:rsidRPr="001B4BF8">
              <w:rPr>
                <w:sz w:val="20"/>
                <w:szCs w:val="20"/>
              </w:rPr>
              <w:t>Усть-Кара</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398" w:type="pct"/>
          </w:tcPr>
          <w:p w:rsidR="00DD2FD6" w:rsidRPr="001B4BF8" w:rsidRDefault="00DD2FD6" w:rsidP="00DD2FD6">
            <w:pPr>
              <w:contextualSpacing/>
              <w:jc w:val="center"/>
              <w:rPr>
                <w:sz w:val="20"/>
                <w:szCs w:val="20"/>
              </w:rPr>
            </w:pPr>
            <w:r w:rsidRPr="001B4BF8">
              <w:rPr>
                <w:sz w:val="20"/>
                <w:szCs w:val="20"/>
              </w:rPr>
              <w:t>13</w:t>
            </w:r>
          </w:p>
        </w:tc>
        <w:tc>
          <w:tcPr>
            <w:tcW w:w="398" w:type="pct"/>
          </w:tcPr>
          <w:p w:rsidR="00DD2FD6" w:rsidRPr="001B4BF8" w:rsidRDefault="00DD2FD6" w:rsidP="00DD2FD6">
            <w:pPr>
              <w:contextualSpacing/>
              <w:jc w:val="center"/>
              <w:rPr>
                <w:sz w:val="20"/>
                <w:szCs w:val="20"/>
              </w:rPr>
            </w:pPr>
            <w:r w:rsidRPr="001B4BF8">
              <w:rPr>
                <w:sz w:val="20"/>
                <w:szCs w:val="20"/>
              </w:rPr>
              <w:t>7</w:t>
            </w:r>
          </w:p>
        </w:tc>
        <w:tc>
          <w:tcPr>
            <w:tcW w:w="398" w:type="pct"/>
          </w:tcPr>
          <w:p w:rsidR="00DD2FD6" w:rsidRPr="001B4BF8" w:rsidRDefault="00DD2FD6" w:rsidP="00DD2FD6">
            <w:pPr>
              <w:contextualSpacing/>
              <w:jc w:val="center"/>
              <w:rPr>
                <w:sz w:val="20"/>
                <w:szCs w:val="20"/>
              </w:rPr>
            </w:pPr>
            <w:r w:rsidRPr="001B4BF8">
              <w:rPr>
                <w:sz w:val="20"/>
                <w:szCs w:val="20"/>
              </w:rPr>
              <w:t>15</w:t>
            </w:r>
          </w:p>
        </w:tc>
        <w:tc>
          <w:tcPr>
            <w:tcW w:w="398" w:type="pct"/>
          </w:tcPr>
          <w:p w:rsidR="00DD2FD6" w:rsidRPr="001B4BF8" w:rsidRDefault="00DD2FD6" w:rsidP="00DD2FD6">
            <w:pPr>
              <w:contextualSpacing/>
              <w:jc w:val="center"/>
              <w:rPr>
                <w:sz w:val="20"/>
                <w:szCs w:val="20"/>
              </w:rPr>
            </w:pPr>
            <w:r w:rsidRPr="001B4BF8">
              <w:rPr>
                <w:sz w:val="20"/>
                <w:szCs w:val="20"/>
              </w:rPr>
              <w:t>24</w:t>
            </w:r>
          </w:p>
        </w:tc>
        <w:tc>
          <w:tcPr>
            <w:tcW w:w="398" w:type="pct"/>
          </w:tcPr>
          <w:p w:rsidR="00DD2FD6" w:rsidRPr="001B4BF8" w:rsidRDefault="00DD2FD6" w:rsidP="00DD2FD6">
            <w:pPr>
              <w:contextualSpacing/>
              <w:jc w:val="center"/>
              <w:rPr>
                <w:sz w:val="20"/>
                <w:szCs w:val="20"/>
              </w:rPr>
            </w:pPr>
            <w:r w:rsidRPr="001B4BF8">
              <w:rPr>
                <w:sz w:val="20"/>
                <w:szCs w:val="20"/>
              </w:rPr>
              <w:t>11</w:t>
            </w:r>
          </w:p>
        </w:tc>
        <w:tc>
          <w:tcPr>
            <w:tcW w:w="398" w:type="pct"/>
          </w:tcPr>
          <w:p w:rsidR="00DD2FD6" w:rsidRPr="001B4BF8" w:rsidRDefault="00DD2FD6" w:rsidP="00DD2FD6">
            <w:pPr>
              <w:contextualSpacing/>
              <w:jc w:val="center"/>
              <w:rPr>
                <w:sz w:val="20"/>
                <w:szCs w:val="20"/>
              </w:rPr>
            </w:pPr>
            <w:r w:rsidRPr="001B4BF8">
              <w:rPr>
                <w:sz w:val="20"/>
                <w:szCs w:val="20"/>
              </w:rPr>
              <w:t>10</w:t>
            </w:r>
          </w:p>
        </w:tc>
        <w:tc>
          <w:tcPr>
            <w:tcW w:w="487" w:type="pct"/>
          </w:tcPr>
          <w:p w:rsidR="00DD2FD6" w:rsidRPr="001B4BF8" w:rsidRDefault="00DD2FD6" w:rsidP="00DD2FD6">
            <w:pPr>
              <w:contextualSpacing/>
              <w:jc w:val="center"/>
              <w:rPr>
                <w:sz w:val="20"/>
                <w:szCs w:val="20"/>
              </w:rPr>
            </w:pPr>
            <w:r w:rsidRPr="001B4BF8">
              <w:rPr>
                <w:sz w:val="20"/>
                <w:szCs w:val="20"/>
              </w:rPr>
              <w:t>4</w:t>
            </w:r>
          </w:p>
        </w:tc>
      </w:tr>
    </w:tbl>
    <w:p w:rsidR="009D232C" w:rsidRPr="00EB5A28" w:rsidRDefault="009D232C" w:rsidP="009D232C">
      <w:pPr>
        <w:shd w:val="clear" w:color="auto" w:fill="FFFFFF" w:themeFill="background1"/>
        <w:spacing w:line="276" w:lineRule="auto"/>
        <w:ind w:firstLine="709"/>
        <w:contextualSpacing/>
        <w:jc w:val="both"/>
        <w:rPr>
          <w:sz w:val="10"/>
          <w:szCs w:val="12"/>
        </w:rPr>
      </w:pPr>
    </w:p>
    <w:p w:rsidR="00827972" w:rsidRPr="001B4BF8" w:rsidRDefault="00827972" w:rsidP="009D232C">
      <w:pPr>
        <w:shd w:val="clear" w:color="auto" w:fill="FFFFFF" w:themeFill="background1"/>
        <w:spacing w:line="276" w:lineRule="auto"/>
        <w:ind w:firstLine="709"/>
        <w:contextualSpacing/>
        <w:jc w:val="both"/>
      </w:pPr>
      <w:r w:rsidRPr="001B4BF8">
        <w:t>Наибольшие скорости наблюдаются в зимнее в</w:t>
      </w:r>
      <w:r w:rsidR="009D232C">
        <w:t>ремя и особенно на побережье. В</w:t>
      </w:r>
      <w:r w:rsidRPr="001B4BF8">
        <w:t>глубь материка скорости ветра убывают. Характеристика ветров (среднемесячная и годовая скорости) представлена в таблице (</w:t>
      </w:r>
      <w:r w:rsidRPr="001B4BF8">
        <w:fldChar w:fldCharType="begin"/>
      </w:r>
      <w:r w:rsidRPr="001B4BF8">
        <w:instrText xml:space="preserve"> REF _Ref496017211 \h  \* MERGEFORMAT </w:instrText>
      </w:r>
      <w:r w:rsidRPr="001B4BF8">
        <w:fldChar w:fldCharType="separate"/>
      </w:r>
      <w:r w:rsidR="00CF04E9" w:rsidRPr="001B4BF8">
        <w:t xml:space="preserve">Таблица </w:t>
      </w:r>
      <w:r w:rsidR="00CF04E9">
        <w:t>4</w:t>
      </w:r>
      <w:r w:rsidRPr="001B4BF8">
        <w:fldChar w:fldCharType="end"/>
      </w:r>
      <w:r w:rsidRPr="001B4BF8">
        <w:t>).</w:t>
      </w:r>
    </w:p>
    <w:p w:rsidR="00827972" w:rsidRPr="001B4BF8" w:rsidRDefault="00827972" w:rsidP="009D232C">
      <w:pPr>
        <w:pStyle w:val="af9"/>
        <w:keepNext/>
        <w:spacing w:line="276" w:lineRule="auto"/>
        <w:contextualSpacing/>
        <w:jc w:val="both"/>
        <w:rPr>
          <w:rFonts w:ascii="Times New Roman" w:hAnsi="Times New Roman" w:cs="Times New Roman"/>
          <w:szCs w:val="24"/>
          <w:lang w:eastAsia="ar-SA" w:bidi="en-US"/>
        </w:rPr>
      </w:pPr>
      <w:bookmarkStart w:id="26" w:name="_Ref496017211"/>
      <w:r w:rsidRPr="001B4BF8">
        <w:rPr>
          <w:rFonts w:ascii="Times New Roman" w:hAnsi="Times New Roman" w:cs="Times New Roman"/>
          <w:szCs w:val="24"/>
          <w:lang w:eastAsia="ar-SA" w:bidi="en-US"/>
        </w:rPr>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4</w:t>
      </w:r>
      <w:r w:rsidRPr="001B4BF8">
        <w:rPr>
          <w:rFonts w:ascii="Times New Roman" w:hAnsi="Times New Roman" w:cs="Times New Roman"/>
          <w:szCs w:val="24"/>
          <w:lang w:eastAsia="ar-SA" w:bidi="en-US"/>
        </w:rPr>
        <w:fldChar w:fldCharType="end"/>
      </w:r>
      <w:bookmarkEnd w:id="26"/>
      <w:r w:rsidRPr="001B4BF8">
        <w:rPr>
          <w:rFonts w:ascii="Times New Roman" w:hAnsi="Times New Roman" w:cs="Times New Roman"/>
          <w:szCs w:val="24"/>
          <w:lang w:eastAsia="ar-SA" w:bidi="en-US"/>
        </w:rPr>
        <w:t xml:space="preserve"> Средняя месячная и годовая скорость ветра (м/с)</w:t>
      </w:r>
    </w:p>
    <w:tbl>
      <w:tblPr>
        <w:tblStyle w:val="1ff0"/>
        <w:tblW w:w="5000" w:type="pct"/>
        <w:tblLook w:val="01E0" w:firstRow="1" w:lastRow="1" w:firstColumn="1" w:lastColumn="1" w:noHBand="0" w:noVBand="0"/>
      </w:tblPr>
      <w:tblGrid>
        <w:gridCol w:w="2018"/>
        <w:gridCol w:w="520"/>
        <w:gridCol w:w="521"/>
        <w:gridCol w:w="521"/>
        <w:gridCol w:w="521"/>
        <w:gridCol w:w="521"/>
        <w:gridCol w:w="521"/>
        <w:gridCol w:w="553"/>
        <w:gridCol w:w="632"/>
        <w:gridCol w:w="521"/>
        <w:gridCol w:w="521"/>
        <w:gridCol w:w="521"/>
        <w:gridCol w:w="553"/>
        <w:gridCol w:w="1127"/>
      </w:tblGrid>
      <w:tr w:rsidR="006D2662" w:rsidRPr="001B4BF8" w:rsidTr="00DD2FD6">
        <w:trPr>
          <w:trHeight w:val="510"/>
          <w:tblHeader/>
        </w:trPr>
        <w:tc>
          <w:tcPr>
            <w:tcW w:w="1055"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rPr>
              <w:t>Название метеостанции</w:t>
            </w:r>
          </w:p>
        </w:tc>
        <w:tc>
          <w:tcPr>
            <w:tcW w:w="272"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w:t>
            </w:r>
          </w:p>
        </w:tc>
        <w:tc>
          <w:tcPr>
            <w:tcW w:w="272"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II</w:t>
            </w:r>
          </w:p>
        </w:tc>
        <w:tc>
          <w:tcPr>
            <w:tcW w:w="272"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III</w:t>
            </w:r>
          </w:p>
        </w:tc>
        <w:tc>
          <w:tcPr>
            <w:tcW w:w="272"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IV</w:t>
            </w:r>
          </w:p>
        </w:tc>
        <w:tc>
          <w:tcPr>
            <w:tcW w:w="272"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V</w:t>
            </w:r>
          </w:p>
        </w:tc>
        <w:tc>
          <w:tcPr>
            <w:tcW w:w="272"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VI</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VII</w:t>
            </w:r>
          </w:p>
        </w:tc>
        <w:tc>
          <w:tcPr>
            <w:tcW w:w="330"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VIII</w:t>
            </w:r>
          </w:p>
        </w:tc>
        <w:tc>
          <w:tcPr>
            <w:tcW w:w="272"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IX</w:t>
            </w:r>
          </w:p>
        </w:tc>
        <w:tc>
          <w:tcPr>
            <w:tcW w:w="272"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X</w:t>
            </w:r>
          </w:p>
        </w:tc>
        <w:tc>
          <w:tcPr>
            <w:tcW w:w="272"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XI</w:t>
            </w:r>
          </w:p>
        </w:tc>
        <w:tc>
          <w:tcPr>
            <w:tcW w:w="289" w:type="pct"/>
            <w:vAlign w:val="center"/>
          </w:tcPr>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lang w:val="en-US"/>
              </w:rPr>
              <w:t>XII</w:t>
            </w:r>
          </w:p>
        </w:tc>
        <w:tc>
          <w:tcPr>
            <w:tcW w:w="589" w:type="pct"/>
            <w:vAlign w:val="center"/>
          </w:tcPr>
          <w:p w:rsidR="00827972" w:rsidRPr="001B4BF8" w:rsidRDefault="00827972" w:rsidP="00953FB3">
            <w:pPr>
              <w:shd w:val="clear" w:color="auto" w:fill="FFFFFF"/>
              <w:autoSpaceDE w:val="0"/>
              <w:autoSpaceDN w:val="0"/>
              <w:adjustRightInd w:val="0"/>
              <w:ind w:right="-5"/>
              <w:contextualSpacing/>
              <w:jc w:val="center"/>
              <w:rPr>
                <w:b/>
                <w:sz w:val="22"/>
                <w:szCs w:val="22"/>
              </w:rPr>
            </w:pPr>
            <w:r w:rsidRPr="001B4BF8">
              <w:rPr>
                <w:b/>
                <w:sz w:val="22"/>
                <w:szCs w:val="22"/>
              </w:rPr>
              <w:t>Среднее</w:t>
            </w:r>
          </w:p>
          <w:p w:rsidR="00827972" w:rsidRPr="001B4BF8" w:rsidRDefault="00827972" w:rsidP="00953FB3">
            <w:pPr>
              <w:shd w:val="clear" w:color="auto" w:fill="FFFFFF"/>
              <w:autoSpaceDE w:val="0"/>
              <w:autoSpaceDN w:val="0"/>
              <w:adjustRightInd w:val="0"/>
              <w:contextualSpacing/>
              <w:jc w:val="center"/>
              <w:rPr>
                <w:b/>
                <w:sz w:val="22"/>
                <w:szCs w:val="22"/>
              </w:rPr>
            </w:pPr>
            <w:r w:rsidRPr="001B4BF8">
              <w:rPr>
                <w:b/>
                <w:sz w:val="22"/>
                <w:szCs w:val="22"/>
              </w:rPr>
              <w:t>за год</w:t>
            </w:r>
          </w:p>
        </w:tc>
      </w:tr>
      <w:tr w:rsidR="006D2662" w:rsidRPr="001B4BF8" w:rsidTr="00DD2FD6">
        <w:trPr>
          <w:trHeight w:val="263"/>
        </w:trPr>
        <w:tc>
          <w:tcPr>
            <w:tcW w:w="1055" w:type="pct"/>
            <w:vAlign w:val="center"/>
          </w:tcPr>
          <w:p w:rsidR="00827972" w:rsidRPr="001B4BF8" w:rsidRDefault="00827972" w:rsidP="00953FB3">
            <w:pPr>
              <w:ind w:left="180"/>
              <w:contextualSpacing/>
              <w:jc w:val="center"/>
              <w:rPr>
                <w:sz w:val="20"/>
                <w:szCs w:val="20"/>
              </w:rPr>
            </w:pPr>
            <w:r w:rsidRPr="001B4BF8">
              <w:rPr>
                <w:sz w:val="20"/>
                <w:szCs w:val="20"/>
              </w:rPr>
              <w:t>Ходовариха</w:t>
            </w:r>
          </w:p>
        </w:tc>
        <w:tc>
          <w:tcPr>
            <w:tcW w:w="272" w:type="pct"/>
            <w:vAlign w:val="center"/>
          </w:tcPr>
          <w:p w:rsidR="00827972" w:rsidRPr="001B4BF8" w:rsidRDefault="00827972" w:rsidP="00953FB3">
            <w:pPr>
              <w:contextualSpacing/>
              <w:jc w:val="center"/>
              <w:rPr>
                <w:sz w:val="20"/>
                <w:szCs w:val="20"/>
              </w:rPr>
            </w:pPr>
            <w:r w:rsidRPr="001B4BF8">
              <w:rPr>
                <w:sz w:val="20"/>
                <w:szCs w:val="20"/>
              </w:rPr>
              <w:t>6,8</w:t>
            </w:r>
          </w:p>
        </w:tc>
        <w:tc>
          <w:tcPr>
            <w:tcW w:w="272" w:type="pct"/>
            <w:vAlign w:val="center"/>
          </w:tcPr>
          <w:p w:rsidR="00827972" w:rsidRPr="001B4BF8" w:rsidRDefault="00827972" w:rsidP="00953FB3">
            <w:pPr>
              <w:contextualSpacing/>
              <w:jc w:val="center"/>
              <w:rPr>
                <w:sz w:val="20"/>
                <w:szCs w:val="20"/>
              </w:rPr>
            </w:pPr>
            <w:r w:rsidRPr="001B4BF8">
              <w:rPr>
                <w:sz w:val="20"/>
                <w:szCs w:val="20"/>
              </w:rPr>
              <w:t>6,8</w:t>
            </w:r>
          </w:p>
        </w:tc>
        <w:tc>
          <w:tcPr>
            <w:tcW w:w="272" w:type="pct"/>
            <w:vAlign w:val="center"/>
          </w:tcPr>
          <w:p w:rsidR="00827972" w:rsidRPr="001B4BF8" w:rsidRDefault="00827972" w:rsidP="00953FB3">
            <w:pPr>
              <w:contextualSpacing/>
              <w:jc w:val="center"/>
              <w:rPr>
                <w:sz w:val="20"/>
                <w:szCs w:val="20"/>
              </w:rPr>
            </w:pPr>
            <w:r w:rsidRPr="001B4BF8">
              <w:rPr>
                <w:sz w:val="20"/>
                <w:szCs w:val="20"/>
              </w:rPr>
              <w:t>6,5</w:t>
            </w:r>
          </w:p>
        </w:tc>
        <w:tc>
          <w:tcPr>
            <w:tcW w:w="272" w:type="pct"/>
            <w:vAlign w:val="center"/>
          </w:tcPr>
          <w:p w:rsidR="00827972" w:rsidRPr="001B4BF8" w:rsidRDefault="00827972" w:rsidP="00953FB3">
            <w:pPr>
              <w:contextualSpacing/>
              <w:jc w:val="center"/>
              <w:rPr>
                <w:sz w:val="20"/>
                <w:szCs w:val="20"/>
              </w:rPr>
            </w:pPr>
            <w:r w:rsidRPr="001B4BF8">
              <w:rPr>
                <w:sz w:val="20"/>
                <w:szCs w:val="20"/>
              </w:rPr>
              <w:t>6,2</w:t>
            </w:r>
          </w:p>
        </w:tc>
        <w:tc>
          <w:tcPr>
            <w:tcW w:w="272" w:type="pct"/>
            <w:vAlign w:val="center"/>
          </w:tcPr>
          <w:p w:rsidR="00827972" w:rsidRPr="001B4BF8" w:rsidRDefault="00827972" w:rsidP="00953FB3">
            <w:pPr>
              <w:contextualSpacing/>
              <w:jc w:val="center"/>
              <w:rPr>
                <w:sz w:val="20"/>
                <w:szCs w:val="20"/>
              </w:rPr>
            </w:pPr>
            <w:r w:rsidRPr="001B4BF8">
              <w:rPr>
                <w:sz w:val="20"/>
                <w:szCs w:val="20"/>
              </w:rPr>
              <w:t>6,1</w:t>
            </w:r>
          </w:p>
        </w:tc>
        <w:tc>
          <w:tcPr>
            <w:tcW w:w="272" w:type="pct"/>
            <w:vAlign w:val="center"/>
          </w:tcPr>
          <w:p w:rsidR="00827972" w:rsidRPr="001B4BF8" w:rsidRDefault="00827972" w:rsidP="00953FB3">
            <w:pPr>
              <w:contextualSpacing/>
              <w:jc w:val="center"/>
              <w:rPr>
                <w:sz w:val="20"/>
                <w:szCs w:val="20"/>
              </w:rPr>
            </w:pPr>
            <w:r w:rsidRPr="001B4BF8">
              <w:rPr>
                <w:sz w:val="20"/>
                <w:szCs w:val="20"/>
              </w:rPr>
              <w:t>5,9</w:t>
            </w:r>
          </w:p>
        </w:tc>
        <w:tc>
          <w:tcPr>
            <w:tcW w:w="289" w:type="pct"/>
            <w:vAlign w:val="center"/>
          </w:tcPr>
          <w:p w:rsidR="00827972" w:rsidRPr="001B4BF8" w:rsidRDefault="00827972" w:rsidP="00953FB3">
            <w:pPr>
              <w:contextualSpacing/>
              <w:jc w:val="center"/>
              <w:rPr>
                <w:sz w:val="20"/>
                <w:szCs w:val="20"/>
              </w:rPr>
            </w:pPr>
            <w:r w:rsidRPr="001B4BF8">
              <w:rPr>
                <w:sz w:val="20"/>
                <w:szCs w:val="20"/>
              </w:rPr>
              <w:t>5,8</w:t>
            </w:r>
          </w:p>
        </w:tc>
        <w:tc>
          <w:tcPr>
            <w:tcW w:w="330" w:type="pct"/>
            <w:vAlign w:val="center"/>
          </w:tcPr>
          <w:p w:rsidR="00827972" w:rsidRPr="001B4BF8" w:rsidRDefault="00827972" w:rsidP="00953FB3">
            <w:pPr>
              <w:contextualSpacing/>
              <w:jc w:val="center"/>
              <w:rPr>
                <w:sz w:val="20"/>
                <w:szCs w:val="20"/>
              </w:rPr>
            </w:pPr>
            <w:r w:rsidRPr="001B4BF8">
              <w:rPr>
                <w:sz w:val="20"/>
                <w:szCs w:val="20"/>
              </w:rPr>
              <w:t>5,9</w:t>
            </w:r>
          </w:p>
        </w:tc>
        <w:tc>
          <w:tcPr>
            <w:tcW w:w="272" w:type="pct"/>
            <w:vAlign w:val="center"/>
          </w:tcPr>
          <w:p w:rsidR="00827972" w:rsidRPr="001B4BF8" w:rsidRDefault="00827972" w:rsidP="00953FB3">
            <w:pPr>
              <w:contextualSpacing/>
              <w:jc w:val="center"/>
              <w:rPr>
                <w:sz w:val="20"/>
                <w:szCs w:val="20"/>
              </w:rPr>
            </w:pPr>
            <w:r w:rsidRPr="001B4BF8">
              <w:rPr>
                <w:sz w:val="20"/>
                <w:szCs w:val="20"/>
              </w:rPr>
              <w:t>6,4</w:t>
            </w:r>
          </w:p>
        </w:tc>
        <w:tc>
          <w:tcPr>
            <w:tcW w:w="272" w:type="pct"/>
            <w:vAlign w:val="center"/>
          </w:tcPr>
          <w:p w:rsidR="00827972" w:rsidRPr="001B4BF8" w:rsidRDefault="00827972" w:rsidP="00953FB3">
            <w:pPr>
              <w:contextualSpacing/>
              <w:jc w:val="center"/>
              <w:rPr>
                <w:sz w:val="20"/>
                <w:szCs w:val="20"/>
              </w:rPr>
            </w:pPr>
            <w:r w:rsidRPr="001B4BF8">
              <w:rPr>
                <w:sz w:val="20"/>
                <w:szCs w:val="20"/>
              </w:rPr>
              <w:t>6,8</w:t>
            </w:r>
          </w:p>
        </w:tc>
        <w:tc>
          <w:tcPr>
            <w:tcW w:w="272" w:type="pct"/>
            <w:vAlign w:val="center"/>
          </w:tcPr>
          <w:p w:rsidR="00827972" w:rsidRPr="001B4BF8" w:rsidRDefault="00827972" w:rsidP="00953FB3">
            <w:pPr>
              <w:contextualSpacing/>
              <w:jc w:val="center"/>
              <w:rPr>
                <w:sz w:val="20"/>
                <w:szCs w:val="20"/>
              </w:rPr>
            </w:pPr>
            <w:r w:rsidRPr="001B4BF8">
              <w:rPr>
                <w:sz w:val="20"/>
                <w:szCs w:val="20"/>
              </w:rPr>
              <w:t>7,0</w:t>
            </w:r>
          </w:p>
        </w:tc>
        <w:tc>
          <w:tcPr>
            <w:tcW w:w="289" w:type="pct"/>
            <w:vAlign w:val="center"/>
          </w:tcPr>
          <w:p w:rsidR="00827972" w:rsidRPr="001B4BF8" w:rsidRDefault="00827972" w:rsidP="00953FB3">
            <w:pPr>
              <w:contextualSpacing/>
              <w:jc w:val="center"/>
              <w:rPr>
                <w:sz w:val="20"/>
                <w:szCs w:val="20"/>
              </w:rPr>
            </w:pPr>
            <w:r w:rsidRPr="001B4BF8">
              <w:rPr>
                <w:sz w:val="20"/>
                <w:szCs w:val="20"/>
              </w:rPr>
              <w:t>7,1</w:t>
            </w:r>
          </w:p>
        </w:tc>
        <w:tc>
          <w:tcPr>
            <w:tcW w:w="589" w:type="pct"/>
            <w:vAlign w:val="center"/>
          </w:tcPr>
          <w:p w:rsidR="00827972" w:rsidRPr="001B4BF8" w:rsidRDefault="00827972" w:rsidP="00953FB3">
            <w:pPr>
              <w:contextualSpacing/>
              <w:jc w:val="center"/>
              <w:rPr>
                <w:sz w:val="20"/>
                <w:szCs w:val="20"/>
              </w:rPr>
            </w:pPr>
            <w:r w:rsidRPr="001B4BF8">
              <w:rPr>
                <w:sz w:val="20"/>
                <w:szCs w:val="20"/>
              </w:rPr>
              <w:t>6,4</w:t>
            </w:r>
          </w:p>
        </w:tc>
      </w:tr>
      <w:tr w:rsidR="006D2662" w:rsidRPr="001B4BF8" w:rsidTr="00DD2FD6">
        <w:trPr>
          <w:trHeight w:val="247"/>
        </w:trPr>
        <w:tc>
          <w:tcPr>
            <w:tcW w:w="1055" w:type="pct"/>
            <w:vAlign w:val="center"/>
          </w:tcPr>
          <w:p w:rsidR="00827972" w:rsidRPr="001B4BF8" w:rsidRDefault="00827972" w:rsidP="00953FB3">
            <w:pPr>
              <w:ind w:left="180"/>
              <w:contextualSpacing/>
              <w:jc w:val="center"/>
              <w:rPr>
                <w:sz w:val="20"/>
                <w:szCs w:val="20"/>
              </w:rPr>
            </w:pPr>
            <w:r w:rsidRPr="001B4BF8">
              <w:rPr>
                <w:sz w:val="20"/>
                <w:szCs w:val="20"/>
              </w:rPr>
              <w:t>Варандей</w:t>
            </w:r>
          </w:p>
        </w:tc>
        <w:tc>
          <w:tcPr>
            <w:tcW w:w="272" w:type="pct"/>
            <w:vAlign w:val="center"/>
          </w:tcPr>
          <w:p w:rsidR="00827972" w:rsidRPr="001B4BF8" w:rsidRDefault="00827972" w:rsidP="00953FB3">
            <w:pPr>
              <w:contextualSpacing/>
              <w:jc w:val="center"/>
              <w:rPr>
                <w:sz w:val="20"/>
                <w:szCs w:val="20"/>
              </w:rPr>
            </w:pPr>
            <w:r w:rsidRPr="001B4BF8">
              <w:rPr>
                <w:sz w:val="20"/>
                <w:szCs w:val="20"/>
              </w:rPr>
              <w:t>6,8</w:t>
            </w:r>
          </w:p>
        </w:tc>
        <w:tc>
          <w:tcPr>
            <w:tcW w:w="272" w:type="pct"/>
            <w:vAlign w:val="center"/>
          </w:tcPr>
          <w:p w:rsidR="00827972" w:rsidRPr="001B4BF8" w:rsidRDefault="00827972" w:rsidP="00953FB3">
            <w:pPr>
              <w:contextualSpacing/>
              <w:jc w:val="center"/>
              <w:rPr>
                <w:sz w:val="20"/>
                <w:szCs w:val="20"/>
              </w:rPr>
            </w:pPr>
            <w:r w:rsidRPr="001B4BF8">
              <w:rPr>
                <w:sz w:val="20"/>
                <w:szCs w:val="20"/>
              </w:rPr>
              <w:t>6,4</w:t>
            </w:r>
          </w:p>
        </w:tc>
        <w:tc>
          <w:tcPr>
            <w:tcW w:w="272" w:type="pct"/>
            <w:vAlign w:val="center"/>
          </w:tcPr>
          <w:p w:rsidR="00827972" w:rsidRPr="001B4BF8" w:rsidRDefault="00827972" w:rsidP="00953FB3">
            <w:pPr>
              <w:contextualSpacing/>
              <w:jc w:val="center"/>
              <w:rPr>
                <w:sz w:val="20"/>
                <w:szCs w:val="20"/>
              </w:rPr>
            </w:pPr>
            <w:r w:rsidRPr="001B4BF8">
              <w:rPr>
                <w:sz w:val="20"/>
                <w:szCs w:val="20"/>
              </w:rPr>
              <w:t>6,3</w:t>
            </w:r>
          </w:p>
        </w:tc>
        <w:tc>
          <w:tcPr>
            <w:tcW w:w="272" w:type="pct"/>
            <w:vAlign w:val="center"/>
          </w:tcPr>
          <w:p w:rsidR="00827972" w:rsidRPr="001B4BF8" w:rsidRDefault="00827972" w:rsidP="00953FB3">
            <w:pPr>
              <w:contextualSpacing/>
              <w:jc w:val="center"/>
              <w:rPr>
                <w:sz w:val="20"/>
                <w:szCs w:val="20"/>
              </w:rPr>
            </w:pPr>
            <w:r w:rsidRPr="001B4BF8">
              <w:rPr>
                <w:sz w:val="20"/>
                <w:szCs w:val="20"/>
              </w:rPr>
              <w:t>5,8</w:t>
            </w:r>
          </w:p>
        </w:tc>
        <w:tc>
          <w:tcPr>
            <w:tcW w:w="272" w:type="pct"/>
            <w:vAlign w:val="center"/>
          </w:tcPr>
          <w:p w:rsidR="00827972" w:rsidRPr="001B4BF8" w:rsidRDefault="00827972" w:rsidP="00953FB3">
            <w:pPr>
              <w:contextualSpacing/>
              <w:jc w:val="center"/>
              <w:rPr>
                <w:sz w:val="20"/>
                <w:szCs w:val="20"/>
              </w:rPr>
            </w:pPr>
            <w:r w:rsidRPr="001B4BF8">
              <w:rPr>
                <w:sz w:val="20"/>
                <w:szCs w:val="20"/>
              </w:rPr>
              <w:t>5,7</w:t>
            </w:r>
          </w:p>
        </w:tc>
        <w:tc>
          <w:tcPr>
            <w:tcW w:w="272" w:type="pct"/>
            <w:vAlign w:val="center"/>
          </w:tcPr>
          <w:p w:rsidR="00827972" w:rsidRPr="001B4BF8" w:rsidRDefault="00827972" w:rsidP="00953FB3">
            <w:pPr>
              <w:contextualSpacing/>
              <w:jc w:val="center"/>
              <w:rPr>
                <w:sz w:val="20"/>
                <w:szCs w:val="20"/>
              </w:rPr>
            </w:pPr>
            <w:r w:rsidRPr="001B4BF8">
              <w:rPr>
                <w:sz w:val="20"/>
                <w:szCs w:val="20"/>
              </w:rPr>
              <w:t>5,3</w:t>
            </w:r>
          </w:p>
        </w:tc>
        <w:tc>
          <w:tcPr>
            <w:tcW w:w="289" w:type="pct"/>
            <w:vAlign w:val="center"/>
          </w:tcPr>
          <w:p w:rsidR="00827972" w:rsidRPr="001B4BF8" w:rsidRDefault="00827972" w:rsidP="00953FB3">
            <w:pPr>
              <w:contextualSpacing/>
              <w:jc w:val="center"/>
              <w:rPr>
                <w:sz w:val="20"/>
                <w:szCs w:val="20"/>
              </w:rPr>
            </w:pPr>
            <w:r w:rsidRPr="001B4BF8">
              <w:rPr>
                <w:sz w:val="20"/>
                <w:szCs w:val="20"/>
              </w:rPr>
              <w:t>5,1</w:t>
            </w:r>
          </w:p>
        </w:tc>
        <w:tc>
          <w:tcPr>
            <w:tcW w:w="330" w:type="pct"/>
            <w:vAlign w:val="center"/>
          </w:tcPr>
          <w:p w:rsidR="00827972" w:rsidRPr="001B4BF8" w:rsidRDefault="00827972" w:rsidP="00953FB3">
            <w:pPr>
              <w:contextualSpacing/>
              <w:jc w:val="center"/>
              <w:rPr>
                <w:sz w:val="20"/>
                <w:szCs w:val="20"/>
              </w:rPr>
            </w:pPr>
            <w:r w:rsidRPr="001B4BF8">
              <w:rPr>
                <w:sz w:val="20"/>
                <w:szCs w:val="20"/>
              </w:rPr>
              <w:t>5,4</w:t>
            </w:r>
          </w:p>
        </w:tc>
        <w:tc>
          <w:tcPr>
            <w:tcW w:w="272" w:type="pct"/>
            <w:vAlign w:val="center"/>
          </w:tcPr>
          <w:p w:rsidR="00827972" w:rsidRPr="001B4BF8" w:rsidRDefault="00827972" w:rsidP="00953FB3">
            <w:pPr>
              <w:contextualSpacing/>
              <w:jc w:val="center"/>
              <w:rPr>
                <w:sz w:val="20"/>
                <w:szCs w:val="20"/>
              </w:rPr>
            </w:pPr>
            <w:r w:rsidRPr="001B4BF8">
              <w:rPr>
                <w:sz w:val="20"/>
                <w:szCs w:val="20"/>
              </w:rPr>
              <w:t>5,9</w:t>
            </w:r>
          </w:p>
        </w:tc>
        <w:tc>
          <w:tcPr>
            <w:tcW w:w="272" w:type="pct"/>
            <w:vAlign w:val="center"/>
          </w:tcPr>
          <w:p w:rsidR="00827972" w:rsidRPr="001B4BF8" w:rsidRDefault="00827972" w:rsidP="00953FB3">
            <w:pPr>
              <w:contextualSpacing/>
              <w:jc w:val="center"/>
              <w:rPr>
                <w:sz w:val="20"/>
                <w:szCs w:val="20"/>
              </w:rPr>
            </w:pPr>
            <w:r w:rsidRPr="001B4BF8">
              <w:rPr>
                <w:sz w:val="20"/>
                <w:szCs w:val="20"/>
              </w:rPr>
              <w:t>6,6</w:t>
            </w:r>
          </w:p>
        </w:tc>
        <w:tc>
          <w:tcPr>
            <w:tcW w:w="272" w:type="pct"/>
            <w:vAlign w:val="center"/>
          </w:tcPr>
          <w:p w:rsidR="00827972" w:rsidRPr="001B4BF8" w:rsidRDefault="00827972" w:rsidP="00953FB3">
            <w:pPr>
              <w:contextualSpacing/>
              <w:jc w:val="center"/>
              <w:rPr>
                <w:sz w:val="20"/>
                <w:szCs w:val="20"/>
              </w:rPr>
            </w:pPr>
            <w:r w:rsidRPr="001B4BF8">
              <w:rPr>
                <w:sz w:val="20"/>
                <w:szCs w:val="20"/>
              </w:rPr>
              <w:t>6,6</w:t>
            </w:r>
          </w:p>
        </w:tc>
        <w:tc>
          <w:tcPr>
            <w:tcW w:w="289" w:type="pct"/>
            <w:vAlign w:val="center"/>
          </w:tcPr>
          <w:p w:rsidR="00827972" w:rsidRPr="001B4BF8" w:rsidRDefault="00827972" w:rsidP="00953FB3">
            <w:pPr>
              <w:contextualSpacing/>
              <w:jc w:val="center"/>
              <w:rPr>
                <w:sz w:val="20"/>
                <w:szCs w:val="20"/>
              </w:rPr>
            </w:pPr>
            <w:r w:rsidRPr="001B4BF8">
              <w:rPr>
                <w:sz w:val="20"/>
                <w:szCs w:val="20"/>
              </w:rPr>
              <w:t>6,7</w:t>
            </w:r>
          </w:p>
        </w:tc>
        <w:tc>
          <w:tcPr>
            <w:tcW w:w="589" w:type="pct"/>
            <w:vAlign w:val="center"/>
          </w:tcPr>
          <w:p w:rsidR="00827972" w:rsidRPr="001B4BF8" w:rsidRDefault="00827972" w:rsidP="00953FB3">
            <w:pPr>
              <w:contextualSpacing/>
              <w:jc w:val="center"/>
              <w:rPr>
                <w:sz w:val="20"/>
                <w:szCs w:val="20"/>
              </w:rPr>
            </w:pPr>
            <w:r w:rsidRPr="001B4BF8">
              <w:rPr>
                <w:sz w:val="20"/>
                <w:szCs w:val="20"/>
              </w:rPr>
              <w:t>6,1</w:t>
            </w:r>
          </w:p>
        </w:tc>
      </w:tr>
      <w:tr w:rsidR="006D2662" w:rsidRPr="001B4BF8" w:rsidTr="00DD2FD6">
        <w:trPr>
          <w:trHeight w:val="263"/>
        </w:trPr>
        <w:tc>
          <w:tcPr>
            <w:tcW w:w="1055" w:type="pct"/>
            <w:vAlign w:val="center"/>
          </w:tcPr>
          <w:p w:rsidR="00827972" w:rsidRPr="001B4BF8" w:rsidRDefault="00827972" w:rsidP="00953FB3">
            <w:pPr>
              <w:ind w:left="180"/>
              <w:contextualSpacing/>
              <w:jc w:val="center"/>
              <w:rPr>
                <w:sz w:val="20"/>
                <w:szCs w:val="20"/>
              </w:rPr>
            </w:pPr>
            <w:r w:rsidRPr="001B4BF8">
              <w:rPr>
                <w:sz w:val="20"/>
                <w:szCs w:val="20"/>
              </w:rPr>
              <w:t>Канин нос</w:t>
            </w:r>
          </w:p>
        </w:tc>
        <w:tc>
          <w:tcPr>
            <w:tcW w:w="272" w:type="pct"/>
            <w:vAlign w:val="center"/>
          </w:tcPr>
          <w:p w:rsidR="00827972" w:rsidRPr="001B4BF8" w:rsidRDefault="00827972" w:rsidP="00953FB3">
            <w:pPr>
              <w:contextualSpacing/>
              <w:jc w:val="center"/>
              <w:rPr>
                <w:sz w:val="20"/>
                <w:szCs w:val="20"/>
              </w:rPr>
            </w:pPr>
            <w:r w:rsidRPr="001B4BF8">
              <w:rPr>
                <w:sz w:val="20"/>
                <w:szCs w:val="20"/>
              </w:rPr>
              <w:t>8,9</w:t>
            </w:r>
          </w:p>
        </w:tc>
        <w:tc>
          <w:tcPr>
            <w:tcW w:w="272" w:type="pct"/>
            <w:vAlign w:val="center"/>
          </w:tcPr>
          <w:p w:rsidR="00827972" w:rsidRPr="001B4BF8" w:rsidRDefault="00827972" w:rsidP="00953FB3">
            <w:pPr>
              <w:contextualSpacing/>
              <w:jc w:val="center"/>
              <w:rPr>
                <w:sz w:val="20"/>
                <w:szCs w:val="20"/>
              </w:rPr>
            </w:pPr>
            <w:r w:rsidRPr="001B4BF8">
              <w:rPr>
                <w:sz w:val="20"/>
                <w:szCs w:val="20"/>
              </w:rPr>
              <w:t>8,9</w:t>
            </w:r>
          </w:p>
        </w:tc>
        <w:tc>
          <w:tcPr>
            <w:tcW w:w="272" w:type="pct"/>
            <w:vAlign w:val="center"/>
          </w:tcPr>
          <w:p w:rsidR="00827972" w:rsidRPr="001B4BF8" w:rsidRDefault="00827972" w:rsidP="00953FB3">
            <w:pPr>
              <w:contextualSpacing/>
              <w:jc w:val="center"/>
              <w:rPr>
                <w:sz w:val="20"/>
                <w:szCs w:val="20"/>
              </w:rPr>
            </w:pPr>
            <w:r w:rsidRPr="001B4BF8">
              <w:rPr>
                <w:sz w:val="20"/>
                <w:szCs w:val="20"/>
              </w:rPr>
              <w:t>7,8</w:t>
            </w:r>
          </w:p>
        </w:tc>
        <w:tc>
          <w:tcPr>
            <w:tcW w:w="272" w:type="pct"/>
            <w:vAlign w:val="center"/>
          </w:tcPr>
          <w:p w:rsidR="00827972" w:rsidRPr="001B4BF8" w:rsidRDefault="00827972" w:rsidP="00953FB3">
            <w:pPr>
              <w:contextualSpacing/>
              <w:jc w:val="center"/>
              <w:rPr>
                <w:sz w:val="20"/>
                <w:szCs w:val="20"/>
              </w:rPr>
            </w:pPr>
            <w:r w:rsidRPr="001B4BF8">
              <w:rPr>
                <w:sz w:val="20"/>
                <w:szCs w:val="20"/>
              </w:rPr>
              <w:t>7,2</w:t>
            </w:r>
          </w:p>
        </w:tc>
        <w:tc>
          <w:tcPr>
            <w:tcW w:w="272" w:type="pct"/>
            <w:vAlign w:val="center"/>
          </w:tcPr>
          <w:p w:rsidR="00827972" w:rsidRPr="001B4BF8" w:rsidRDefault="00827972" w:rsidP="00953FB3">
            <w:pPr>
              <w:contextualSpacing/>
              <w:jc w:val="center"/>
              <w:rPr>
                <w:sz w:val="20"/>
                <w:szCs w:val="20"/>
              </w:rPr>
            </w:pPr>
            <w:r w:rsidRPr="001B4BF8">
              <w:rPr>
                <w:sz w:val="20"/>
                <w:szCs w:val="20"/>
              </w:rPr>
              <w:t>6,9</w:t>
            </w:r>
          </w:p>
        </w:tc>
        <w:tc>
          <w:tcPr>
            <w:tcW w:w="272" w:type="pct"/>
            <w:vAlign w:val="center"/>
          </w:tcPr>
          <w:p w:rsidR="00827972" w:rsidRPr="001B4BF8" w:rsidRDefault="00827972" w:rsidP="00953FB3">
            <w:pPr>
              <w:contextualSpacing/>
              <w:jc w:val="center"/>
              <w:rPr>
                <w:sz w:val="20"/>
                <w:szCs w:val="20"/>
              </w:rPr>
            </w:pPr>
            <w:r w:rsidRPr="001B4BF8">
              <w:rPr>
                <w:sz w:val="20"/>
                <w:szCs w:val="20"/>
              </w:rPr>
              <w:t>6,7</w:t>
            </w:r>
          </w:p>
        </w:tc>
        <w:tc>
          <w:tcPr>
            <w:tcW w:w="289" w:type="pct"/>
            <w:vAlign w:val="center"/>
          </w:tcPr>
          <w:p w:rsidR="00827972" w:rsidRPr="001B4BF8" w:rsidRDefault="00827972" w:rsidP="00953FB3">
            <w:pPr>
              <w:contextualSpacing/>
              <w:jc w:val="center"/>
              <w:rPr>
                <w:sz w:val="20"/>
                <w:szCs w:val="20"/>
              </w:rPr>
            </w:pPr>
            <w:r w:rsidRPr="001B4BF8">
              <w:rPr>
                <w:sz w:val="20"/>
                <w:szCs w:val="20"/>
              </w:rPr>
              <w:t>6,7</w:t>
            </w:r>
          </w:p>
        </w:tc>
        <w:tc>
          <w:tcPr>
            <w:tcW w:w="330" w:type="pct"/>
            <w:vAlign w:val="center"/>
          </w:tcPr>
          <w:p w:rsidR="00827972" w:rsidRPr="001B4BF8" w:rsidRDefault="00827972" w:rsidP="00953FB3">
            <w:pPr>
              <w:contextualSpacing/>
              <w:jc w:val="center"/>
              <w:rPr>
                <w:sz w:val="20"/>
                <w:szCs w:val="20"/>
              </w:rPr>
            </w:pPr>
            <w:r w:rsidRPr="001B4BF8">
              <w:rPr>
                <w:sz w:val="20"/>
                <w:szCs w:val="20"/>
              </w:rPr>
              <w:t>6,7</w:t>
            </w:r>
          </w:p>
        </w:tc>
        <w:tc>
          <w:tcPr>
            <w:tcW w:w="272" w:type="pct"/>
            <w:vAlign w:val="center"/>
          </w:tcPr>
          <w:p w:rsidR="00827972" w:rsidRPr="001B4BF8" w:rsidRDefault="00827972" w:rsidP="00953FB3">
            <w:pPr>
              <w:contextualSpacing/>
              <w:jc w:val="center"/>
              <w:rPr>
                <w:sz w:val="20"/>
                <w:szCs w:val="20"/>
              </w:rPr>
            </w:pPr>
            <w:r w:rsidRPr="001B4BF8">
              <w:rPr>
                <w:sz w:val="20"/>
                <w:szCs w:val="20"/>
              </w:rPr>
              <w:t>7,1</w:t>
            </w:r>
          </w:p>
        </w:tc>
        <w:tc>
          <w:tcPr>
            <w:tcW w:w="272" w:type="pct"/>
            <w:vAlign w:val="center"/>
          </w:tcPr>
          <w:p w:rsidR="00827972" w:rsidRPr="001B4BF8" w:rsidRDefault="00827972" w:rsidP="00953FB3">
            <w:pPr>
              <w:contextualSpacing/>
              <w:jc w:val="center"/>
              <w:rPr>
                <w:sz w:val="20"/>
                <w:szCs w:val="20"/>
              </w:rPr>
            </w:pPr>
            <w:r w:rsidRPr="001B4BF8">
              <w:rPr>
                <w:sz w:val="20"/>
                <w:szCs w:val="20"/>
              </w:rPr>
              <w:t>7,9</w:t>
            </w:r>
          </w:p>
        </w:tc>
        <w:tc>
          <w:tcPr>
            <w:tcW w:w="272" w:type="pct"/>
            <w:vAlign w:val="center"/>
          </w:tcPr>
          <w:p w:rsidR="00827972" w:rsidRPr="001B4BF8" w:rsidRDefault="00827972" w:rsidP="00953FB3">
            <w:pPr>
              <w:contextualSpacing/>
              <w:jc w:val="center"/>
              <w:rPr>
                <w:sz w:val="20"/>
                <w:szCs w:val="20"/>
              </w:rPr>
            </w:pPr>
            <w:r w:rsidRPr="001B4BF8">
              <w:rPr>
                <w:sz w:val="20"/>
                <w:szCs w:val="20"/>
              </w:rPr>
              <w:t>8,6</w:t>
            </w:r>
          </w:p>
        </w:tc>
        <w:tc>
          <w:tcPr>
            <w:tcW w:w="289" w:type="pct"/>
            <w:vAlign w:val="center"/>
          </w:tcPr>
          <w:p w:rsidR="00827972" w:rsidRPr="001B4BF8" w:rsidRDefault="00827972" w:rsidP="00953FB3">
            <w:pPr>
              <w:contextualSpacing/>
              <w:jc w:val="center"/>
              <w:rPr>
                <w:sz w:val="20"/>
                <w:szCs w:val="20"/>
              </w:rPr>
            </w:pPr>
            <w:r w:rsidRPr="001B4BF8">
              <w:rPr>
                <w:sz w:val="20"/>
                <w:szCs w:val="20"/>
              </w:rPr>
              <w:t>8,9</w:t>
            </w:r>
          </w:p>
        </w:tc>
        <w:tc>
          <w:tcPr>
            <w:tcW w:w="589" w:type="pct"/>
            <w:vAlign w:val="center"/>
          </w:tcPr>
          <w:p w:rsidR="00827972" w:rsidRPr="001B4BF8" w:rsidRDefault="00827972" w:rsidP="00953FB3">
            <w:pPr>
              <w:contextualSpacing/>
              <w:jc w:val="center"/>
              <w:rPr>
                <w:sz w:val="20"/>
                <w:szCs w:val="20"/>
              </w:rPr>
            </w:pPr>
            <w:r w:rsidRPr="001B4BF8">
              <w:rPr>
                <w:sz w:val="20"/>
                <w:szCs w:val="20"/>
              </w:rPr>
              <w:t>7,7</w:t>
            </w:r>
          </w:p>
        </w:tc>
      </w:tr>
      <w:tr w:rsidR="006D2662" w:rsidRPr="001B4BF8" w:rsidTr="00DD2FD6">
        <w:trPr>
          <w:trHeight w:val="247"/>
        </w:trPr>
        <w:tc>
          <w:tcPr>
            <w:tcW w:w="1055" w:type="pct"/>
            <w:vAlign w:val="center"/>
          </w:tcPr>
          <w:p w:rsidR="00827972" w:rsidRPr="001B4BF8" w:rsidRDefault="00827972" w:rsidP="00953FB3">
            <w:pPr>
              <w:ind w:left="180"/>
              <w:contextualSpacing/>
              <w:jc w:val="center"/>
              <w:rPr>
                <w:sz w:val="20"/>
                <w:szCs w:val="20"/>
              </w:rPr>
            </w:pPr>
            <w:r w:rsidRPr="001B4BF8">
              <w:rPr>
                <w:sz w:val="20"/>
                <w:szCs w:val="20"/>
              </w:rPr>
              <w:t>Индига</w:t>
            </w:r>
          </w:p>
        </w:tc>
        <w:tc>
          <w:tcPr>
            <w:tcW w:w="272" w:type="pct"/>
            <w:vAlign w:val="center"/>
          </w:tcPr>
          <w:p w:rsidR="00827972" w:rsidRPr="001B4BF8" w:rsidRDefault="00827972" w:rsidP="00953FB3">
            <w:pPr>
              <w:contextualSpacing/>
              <w:jc w:val="center"/>
              <w:rPr>
                <w:sz w:val="20"/>
                <w:szCs w:val="20"/>
              </w:rPr>
            </w:pPr>
            <w:r w:rsidRPr="001B4BF8">
              <w:rPr>
                <w:sz w:val="20"/>
                <w:szCs w:val="20"/>
              </w:rPr>
              <w:t>7,1</w:t>
            </w:r>
          </w:p>
        </w:tc>
        <w:tc>
          <w:tcPr>
            <w:tcW w:w="272" w:type="pct"/>
            <w:vAlign w:val="center"/>
          </w:tcPr>
          <w:p w:rsidR="00827972" w:rsidRPr="001B4BF8" w:rsidRDefault="00827972" w:rsidP="00953FB3">
            <w:pPr>
              <w:contextualSpacing/>
              <w:jc w:val="center"/>
              <w:rPr>
                <w:sz w:val="20"/>
                <w:szCs w:val="20"/>
              </w:rPr>
            </w:pPr>
            <w:r w:rsidRPr="001B4BF8">
              <w:rPr>
                <w:sz w:val="20"/>
                <w:szCs w:val="20"/>
              </w:rPr>
              <w:t>7,0</w:t>
            </w:r>
          </w:p>
        </w:tc>
        <w:tc>
          <w:tcPr>
            <w:tcW w:w="272" w:type="pct"/>
            <w:vAlign w:val="center"/>
          </w:tcPr>
          <w:p w:rsidR="00827972" w:rsidRPr="001B4BF8" w:rsidRDefault="00827972" w:rsidP="00953FB3">
            <w:pPr>
              <w:contextualSpacing/>
              <w:jc w:val="center"/>
              <w:rPr>
                <w:sz w:val="20"/>
                <w:szCs w:val="20"/>
              </w:rPr>
            </w:pPr>
            <w:r w:rsidRPr="001B4BF8">
              <w:rPr>
                <w:sz w:val="20"/>
                <w:szCs w:val="20"/>
              </w:rPr>
              <w:t>6,8</w:t>
            </w:r>
          </w:p>
        </w:tc>
        <w:tc>
          <w:tcPr>
            <w:tcW w:w="272" w:type="pct"/>
            <w:vAlign w:val="center"/>
          </w:tcPr>
          <w:p w:rsidR="00827972" w:rsidRPr="001B4BF8" w:rsidRDefault="00827972" w:rsidP="00953FB3">
            <w:pPr>
              <w:contextualSpacing/>
              <w:jc w:val="center"/>
              <w:rPr>
                <w:sz w:val="20"/>
                <w:szCs w:val="20"/>
              </w:rPr>
            </w:pPr>
            <w:r w:rsidRPr="001B4BF8">
              <w:rPr>
                <w:sz w:val="20"/>
                <w:szCs w:val="20"/>
              </w:rPr>
              <w:t>6,4</w:t>
            </w:r>
          </w:p>
        </w:tc>
        <w:tc>
          <w:tcPr>
            <w:tcW w:w="272" w:type="pct"/>
            <w:vAlign w:val="center"/>
          </w:tcPr>
          <w:p w:rsidR="00827972" w:rsidRPr="001B4BF8" w:rsidRDefault="00827972" w:rsidP="00953FB3">
            <w:pPr>
              <w:contextualSpacing/>
              <w:jc w:val="center"/>
              <w:rPr>
                <w:sz w:val="20"/>
                <w:szCs w:val="20"/>
              </w:rPr>
            </w:pPr>
            <w:r w:rsidRPr="001B4BF8">
              <w:rPr>
                <w:sz w:val="20"/>
                <w:szCs w:val="20"/>
              </w:rPr>
              <w:t>6,0</w:t>
            </w:r>
          </w:p>
        </w:tc>
        <w:tc>
          <w:tcPr>
            <w:tcW w:w="272" w:type="pct"/>
            <w:vAlign w:val="center"/>
          </w:tcPr>
          <w:p w:rsidR="00827972" w:rsidRPr="001B4BF8" w:rsidRDefault="00827972" w:rsidP="00953FB3">
            <w:pPr>
              <w:contextualSpacing/>
              <w:jc w:val="center"/>
              <w:rPr>
                <w:sz w:val="20"/>
                <w:szCs w:val="20"/>
              </w:rPr>
            </w:pPr>
            <w:r w:rsidRPr="001B4BF8">
              <w:rPr>
                <w:sz w:val="20"/>
                <w:szCs w:val="20"/>
              </w:rPr>
              <w:t>5,7</w:t>
            </w:r>
          </w:p>
        </w:tc>
        <w:tc>
          <w:tcPr>
            <w:tcW w:w="289" w:type="pct"/>
            <w:vAlign w:val="center"/>
          </w:tcPr>
          <w:p w:rsidR="00827972" w:rsidRPr="001B4BF8" w:rsidRDefault="00827972" w:rsidP="00953FB3">
            <w:pPr>
              <w:contextualSpacing/>
              <w:jc w:val="center"/>
              <w:rPr>
                <w:sz w:val="20"/>
                <w:szCs w:val="20"/>
              </w:rPr>
            </w:pPr>
            <w:r w:rsidRPr="001B4BF8">
              <w:rPr>
                <w:sz w:val="20"/>
                <w:szCs w:val="20"/>
              </w:rPr>
              <w:t>5,2</w:t>
            </w:r>
          </w:p>
        </w:tc>
        <w:tc>
          <w:tcPr>
            <w:tcW w:w="330" w:type="pct"/>
            <w:vAlign w:val="center"/>
          </w:tcPr>
          <w:p w:rsidR="00827972" w:rsidRPr="001B4BF8" w:rsidRDefault="00827972" w:rsidP="00953FB3">
            <w:pPr>
              <w:contextualSpacing/>
              <w:jc w:val="center"/>
              <w:rPr>
                <w:sz w:val="20"/>
                <w:szCs w:val="20"/>
              </w:rPr>
            </w:pPr>
            <w:r w:rsidRPr="001B4BF8">
              <w:rPr>
                <w:sz w:val="20"/>
                <w:szCs w:val="20"/>
              </w:rPr>
              <w:t>5,5</w:t>
            </w:r>
          </w:p>
        </w:tc>
        <w:tc>
          <w:tcPr>
            <w:tcW w:w="272" w:type="pct"/>
            <w:vAlign w:val="center"/>
          </w:tcPr>
          <w:p w:rsidR="00827972" w:rsidRPr="001B4BF8" w:rsidRDefault="00827972" w:rsidP="00953FB3">
            <w:pPr>
              <w:contextualSpacing/>
              <w:jc w:val="center"/>
              <w:rPr>
                <w:sz w:val="20"/>
                <w:szCs w:val="20"/>
              </w:rPr>
            </w:pPr>
            <w:r w:rsidRPr="001B4BF8">
              <w:rPr>
                <w:sz w:val="20"/>
                <w:szCs w:val="20"/>
              </w:rPr>
              <w:t>6,5</w:t>
            </w:r>
          </w:p>
        </w:tc>
        <w:tc>
          <w:tcPr>
            <w:tcW w:w="272" w:type="pct"/>
            <w:vAlign w:val="center"/>
          </w:tcPr>
          <w:p w:rsidR="00827972" w:rsidRPr="001B4BF8" w:rsidRDefault="00827972" w:rsidP="00953FB3">
            <w:pPr>
              <w:contextualSpacing/>
              <w:jc w:val="center"/>
              <w:rPr>
                <w:sz w:val="20"/>
                <w:szCs w:val="20"/>
              </w:rPr>
            </w:pPr>
            <w:r w:rsidRPr="001B4BF8">
              <w:rPr>
                <w:sz w:val="20"/>
                <w:szCs w:val="20"/>
              </w:rPr>
              <w:t>6,8</w:t>
            </w:r>
          </w:p>
        </w:tc>
        <w:tc>
          <w:tcPr>
            <w:tcW w:w="272" w:type="pct"/>
            <w:vAlign w:val="center"/>
          </w:tcPr>
          <w:p w:rsidR="00827972" w:rsidRPr="001B4BF8" w:rsidRDefault="00827972" w:rsidP="00953FB3">
            <w:pPr>
              <w:contextualSpacing/>
              <w:jc w:val="center"/>
              <w:rPr>
                <w:sz w:val="20"/>
                <w:szCs w:val="20"/>
              </w:rPr>
            </w:pPr>
            <w:r w:rsidRPr="001B4BF8">
              <w:rPr>
                <w:sz w:val="20"/>
                <w:szCs w:val="20"/>
              </w:rPr>
              <w:t>7,1</w:t>
            </w:r>
          </w:p>
        </w:tc>
        <w:tc>
          <w:tcPr>
            <w:tcW w:w="289" w:type="pct"/>
            <w:vAlign w:val="center"/>
          </w:tcPr>
          <w:p w:rsidR="00827972" w:rsidRPr="001B4BF8" w:rsidRDefault="00827972" w:rsidP="00953FB3">
            <w:pPr>
              <w:contextualSpacing/>
              <w:jc w:val="center"/>
              <w:rPr>
                <w:sz w:val="20"/>
                <w:szCs w:val="20"/>
              </w:rPr>
            </w:pPr>
            <w:r w:rsidRPr="001B4BF8">
              <w:rPr>
                <w:sz w:val="20"/>
                <w:szCs w:val="20"/>
              </w:rPr>
              <w:t>7,4</w:t>
            </w:r>
          </w:p>
        </w:tc>
        <w:tc>
          <w:tcPr>
            <w:tcW w:w="589" w:type="pct"/>
            <w:vAlign w:val="center"/>
          </w:tcPr>
          <w:p w:rsidR="00827972" w:rsidRPr="001B4BF8" w:rsidRDefault="00827972" w:rsidP="00953FB3">
            <w:pPr>
              <w:contextualSpacing/>
              <w:jc w:val="center"/>
              <w:rPr>
                <w:sz w:val="20"/>
                <w:szCs w:val="20"/>
              </w:rPr>
            </w:pPr>
            <w:r w:rsidRPr="001B4BF8">
              <w:rPr>
                <w:sz w:val="20"/>
                <w:szCs w:val="20"/>
              </w:rPr>
              <w:t>6,5</w:t>
            </w:r>
          </w:p>
        </w:tc>
      </w:tr>
      <w:tr w:rsidR="006D2662" w:rsidRPr="001B4BF8" w:rsidTr="00DD2FD6">
        <w:trPr>
          <w:trHeight w:val="263"/>
        </w:trPr>
        <w:tc>
          <w:tcPr>
            <w:tcW w:w="1055" w:type="pct"/>
            <w:vAlign w:val="center"/>
          </w:tcPr>
          <w:p w:rsidR="00827972" w:rsidRPr="001B4BF8" w:rsidRDefault="00827972" w:rsidP="00184339">
            <w:pPr>
              <w:ind w:left="180"/>
              <w:contextualSpacing/>
              <w:jc w:val="center"/>
              <w:rPr>
                <w:sz w:val="20"/>
                <w:szCs w:val="20"/>
              </w:rPr>
            </w:pPr>
            <w:r w:rsidRPr="001B4BF8">
              <w:rPr>
                <w:sz w:val="20"/>
                <w:szCs w:val="20"/>
              </w:rPr>
              <w:t>Нарьян-</w:t>
            </w:r>
            <w:r w:rsidR="00184339">
              <w:rPr>
                <w:sz w:val="20"/>
                <w:szCs w:val="20"/>
              </w:rPr>
              <w:t>М</w:t>
            </w:r>
            <w:r w:rsidRPr="001B4BF8">
              <w:rPr>
                <w:sz w:val="20"/>
                <w:szCs w:val="20"/>
              </w:rPr>
              <w:t>ар</w:t>
            </w:r>
          </w:p>
        </w:tc>
        <w:tc>
          <w:tcPr>
            <w:tcW w:w="272" w:type="pct"/>
            <w:vAlign w:val="center"/>
          </w:tcPr>
          <w:p w:rsidR="00827972" w:rsidRPr="001B4BF8" w:rsidRDefault="00827972" w:rsidP="00953FB3">
            <w:pPr>
              <w:contextualSpacing/>
              <w:jc w:val="center"/>
              <w:rPr>
                <w:sz w:val="20"/>
                <w:szCs w:val="20"/>
              </w:rPr>
            </w:pPr>
            <w:r w:rsidRPr="001B4BF8">
              <w:rPr>
                <w:sz w:val="20"/>
                <w:szCs w:val="20"/>
              </w:rPr>
              <w:t>5,1</w:t>
            </w:r>
          </w:p>
        </w:tc>
        <w:tc>
          <w:tcPr>
            <w:tcW w:w="272" w:type="pct"/>
            <w:vAlign w:val="center"/>
          </w:tcPr>
          <w:p w:rsidR="00827972" w:rsidRPr="001B4BF8" w:rsidRDefault="00827972" w:rsidP="00953FB3">
            <w:pPr>
              <w:contextualSpacing/>
              <w:jc w:val="center"/>
              <w:rPr>
                <w:sz w:val="20"/>
                <w:szCs w:val="20"/>
              </w:rPr>
            </w:pPr>
            <w:r w:rsidRPr="001B4BF8">
              <w:rPr>
                <w:sz w:val="20"/>
                <w:szCs w:val="20"/>
              </w:rPr>
              <w:t>5,0</w:t>
            </w:r>
          </w:p>
        </w:tc>
        <w:tc>
          <w:tcPr>
            <w:tcW w:w="272" w:type="pct"/>
            <w:vAlign w:val="center"/>
          </w:tcPr>
          <w:p w:rsidR="00827972" w:rsidRPr="001B4BF8" w:rsidRDefault="00827972" w:rsidP="00953FB3">
            <w:pPr>
              <w:contextualSpacing/>
              <w:jc w:val="center"/>
              <w:rPr>
                <w:sz w:val="20"/>
                <w:szCs w:val="20"/>
              </w:rPr>
            </w:pPr>
            <w:r w:rsidRPr="001B4BF8">
              <w:rPr>
                <w:sz w:val="20"/>
                <w:szCs w:val="20"/>
              </w:rPr>
              <w:t>5,1</w:t>
            </w:r>
          </w:p>
        </w:tc>
        <w:tc>
          <w:tcPr>
            <w:tcW w:w="272" w:type="pct"/>
            <w:vAlign w:val="center"/>
          </w:tcPr>
          <w:p w:rsidR="00827972" w:rsidRPr="001B4BF8" w:rsidRDefault="00827972" w:rsidP="00953FB3">
            <w:pPr>
              <w:contextualSpacing/>
              <w:jc w:val="center"/>
              <w:rPr>
                <w:sz w:val="20"/>
                <w:szCs w:val="20"/>
              </w:rPr>
            </w:pPr>
            <w:r w:rsidRPr="001B4BF8">
              <w:rPr>
                <w:sz w:val="20"/>
                <w:szCs w:val="20"/>
              </w:rPr>
              <w:t>5,0</w:t>
            </w:r>
          </w:p>
        </w:tc>
        <w:tc>
          <w:tcPr>
            <w:tcW w:w="272" w:type="pct"/>
            <w:vAlign w:val="center"/>
          </w:tcPr>
          <w:p w:rsidR="00827972" w:rsidRPr="001B4BF8" w:rsidRDefault="00827972" w:rsidP="00953FB3">
            <w:pPr>
              <w:contextualSpacing/>
              <w:jc w:val="center"/>
              <w:rPr>
                <w:sz w:val="20"/>
                <w:szCs w:val="20"/>
              </w:rPr>
            </w:pPr>
            <w:r w:rsidRPr="001B4BF8">
              <w:rPr>
                <w:sz w:val="20"/>
                <w:szCs w:val="20"/>
              </w:rPr>
              <w:t>5,3</w:t>
            </w:r>
          </w:p>
        </w:tc>
        <w:tc>
          <w:tcPr>
            <w:tcW w:w="272" w:type="pct"/>
            <w:vAlign w:val="center"/>
          </w:tcPr>
          <w:p w:rsidR="00827972" w:rsidRPr="001B4BF8" w:rsidRDefault="00827972" w:rsidP="00953FB3">
            <w:pPr>
              <w:contextualSpacing/>
              <w:jc w:val="center"/>
              <w:rPr>
                <w:sz w:val="20"/>
                <w:szCs w:val="20"/>
              </w:rPr>
            </w:pPr>
            <w:r w:rsidRPr="001B4BF8">
              <w:rPr>
                <w:sz w:val="20"/>
                <w:szCs w:val="20"/>
              </w:rPr>
              <w:t>5,4</w:t>
            </w:r>
          </w:p>
        </w:tc>
        <w:tc>
          <w:tcPr>
            <w:tcW w:w="289" w:type="pct"/>
            <w:vAlign w:val="center"/>
          </w:tcPr>
          <w:p w:rsidR="00827972" w:rsidRPr="001B4BF8" w:rsidRDefault="00827972" w:rsidP="00953FB3">
            <w:pPr>
              <w:contextualSpacing/>
              <w:jc w:val="center"/>
              <w:rPr>
                <w:sz w:val="20"/>
                <w:szCs w:val="20"/>
              </w:rPr>
            </w:pPr>
            <w:r w:rsidRPr="001B4BF8">
              <w:rPr>
                <w:sz w:val="20"/>
                <w:szCs w:val="20"/>
              </w:rPr>
              <w:t>4,7</w:t>
            </w:r>
          </w:p>
        </w:tc>
        <w:tc>
          <w:tcPr>
            <w:tcW w:w="330" w:type="pct"/>
            <w:vAlign w:val="center"/>
          </w:tcPr>
          <w:p w:rsidR="00827972" w:rsidRPr="001B4BF8" w:rsidRDefault="00827972" w:rsidP="00953FB3">
            <w:pPr>
              <w:contextualSpacing/>
              <w:jc w:val="center"/>
              <w:rPr>
                <w:sz w:val="20"/>
                <w:szCs w:val="20"/>
              </w:rPr>
            </w:pPr>
            <w:r w:rsidRPr="001B4BF8">
              <w:rPr>
                <w:sz w:val="20"/>
                <w:szCs w:val="20"/>
              </w:rPr>
              <w:t>4,5</w:t>
            </w:r>
          </w:p>
        </w:tc>
        <w:tc>
          <w:tcPr>
            <w:tcW w:w="272" w:type="pct"/>
            <w:vAlign w:val="center"/>
          </w:tcPr>
          <w:p w:rsidR="00827972" w:rsidRPr="001B4BF8" w:rsidRDefault="00827972" w:rsidP="00953FB3">
            <w:pPr>
              <w:contextualSpacing/>
              <w:jc w:val="center"/>
              <w:rPr>
                <w:sz w:val="20"/>
                <w:szCs w:val="20"/>
              </w:rPr>
            </w:pPr>
            <w:r w:rsidRPr="001B4BF8">
              <w:rPr>
                <w:sz w:val="20"/>
                <w:szCs w:val="20"/>
              </w:rPr>
              <w:t>4,7</w:t>
            </w:r>
          </w:p>
        </w:tc>
        <w:tc>
          <w:tcPr>
            <w:tcW w:w="272" w:type="pct"/>
            <w:vAlign w:val="center"/>
          </w:tcPr>
          <w:p w:rsidR="00827972" w:rsidRPr="001B4BF8" w:rsidRDefault="00827972" w:rsidP="00953FB3">
            <w:pPr>
              <w:contextualSpacing/>
              <w:jc w:val="center"/>
              <w:rPr>
                <w:sz w:val="20"/>
                <w:szCs w:val="20"/>
              </w:rPr>
            </w:pPr>
            <w:r w:rsidRPr="001B4BF8">
              <w:rPr>
                <w:sz w:val="20"/>
                <w:szCs w:val="20"/>
              </w:rPr>
              <w:t>4,7</w:t>
            </w:r>
          </w:p>
        </w:tc>
        <w:tc>
          <w:tcPr>
            <w:tcW w:w="272" w:type="pct"/>
            <w:vAlign w:val="center"/>
          </w:tcPr>
          <w:p w:rsidR="00827972" w:rsidRPr="001B4BF8" w:rsidRDefault="00827972" w:rsidP="00953FB3">
            <w:pPr>
              <w:contextualSpacing/>
              <w:jc w:val="center"/>
              <w:rPr>
                <w:sz w:val="20"/>
                <w:szCs w:val="20"/>
              </w:rPr>
            </w:pPr>
            <w:r w:rsidRPr="001B4BF8">
              <w:rPr>
                <w:sz w:val="20"/>
                <w:szCs w:val="20"/>
              </w:rPr>
              <w:t>4,7</w:t>
            </w:r>
          </w:p>
        </w:tc>
        <w:tc>
          <w:tcPr>
            <w:tcW w:w="289" w:type="pct"/>
            <w:vAlign w:val="center"/>
          </w:tcPr>
          <w:p w:rsidR="00827972" w:rsidRPr="001B4BF8" w:rsidRDefault="00827972" w:rsidP="00953FB3">
            <w:pPr>
              <w:contextualSpacing/>
              <w:jc w:val="center"/>
              <w:rPr>
                <w:sz w:val="20"/>
                <w:szCs w:val="20"/>
              </w:rPr>
            </w:pPr>
            <w:r w:rsidRPr="001B4BF8">
              <w:rPr>
                <w:sz w:val="20"/>
                <w:szCs w:val="20"/>
              </w:rPr>
              <w:t>5,1</w:t>
            </w:r>
          </w:p>
        </w:tc>
        <w:tc>
          <w:tcPr>
            <w:tcW w:w="589" w:type="pct"/>
            <w:vAlign w:val="center"/>
          </w:tcPr>
          <w:p w:rsidR="00827972" w:rsidRPr="001B4BF8" w:rsidRDefault="00827972" w:rsidP="00953FB3">
            <w:pPr>
              <w:contextualSpacing/>
              <w:jc w:val="center"/>
              <w:rPr>
                <w:sz w:val="20"/>
                <w:szCs w:val="20"/>
              </w:rPr>
            </w:pPr>
            <w:r w:rsidRPr="001B4BF8">
              <w:rPr>
                <w:sz w:val="20"/>
                <w:szCs w:val="20"/>
              </w:rPr>
              <w:t>4,9</w:t>
            </w:r>
          </w:p>
        </w:tc>
      </w:tr>
      <w:tr w:rsidR="006D2662" w:rsidRPr="001B4BF8" w:rsidTr="00DD2FD6">
        <w:trPr>
          <w:trHeight w:val="263"/>
        </w:trPr>
        <w:tc>
          <w:tcPr>
            <w:tcW w:w="1055" w:type="pct"/>
            <w:vAlign w:val="center"/>
          </w:tcPr>
          <w:p w:rsidR="00827972" w:rsidRPr="001B4BF8" w:rsidRDefault="00827972" w:rsidP="00953FB3">
            <w:pPr>
              <w:ind w:left="180"/>
              <w:contextualSpacing/>
              <w:jc w:val="center"/>
              <w:rPr>
                <w:sz w:val="20"/>
                <w:szCs w:val="20"/>
              </w:rPr>
            </w:pPr>
            <w:r w:rsidRPr="001B4BF8">
              <w:rPr>
                <w:sz w:val="20"/>
                <w:szCs w:val="20"/>
              </w:rPr>
              <w:t>Коткино</w:t>
            </w:r>
          </w:p>
        </w:tc>
        <w:tc>
          <w:tcPr>
            <w:tcW w:w="272" w:type="pct"/>
            <w:vAlign w:val="center"/>
          </w:tcPr>
          <w:p w:rsidR="00827972" w:rsidRPr="001B4BF8" w:rsidRDefault="00827972" w:rsidP="00953FB3">
            <w:pPr>
              <w:contextualSpacing/>
              <w:jc w:val="center"/>
              <w:rPr>
                <w:sz w:val="20"/>
                <w:szCs w:val="20"/>
              </w:rPr>
            </w:pPr>
            <w:r w:rsidRPr="001B4BF8">
              <w:rPr>
                <w:sz w:val="20"/>
                <w:szCs w:val="20"/>
              </w:rPr>
              <w:t>3,6</w:t>
            </w:r>
          </w:p>
        </w:tc>
        <w:tc>
          <w:tcPr>
            <w:tcW w:w="272" w:type="pct"/>
            <w:vAlign w:val="center"/>
          </w:tcPr>
          <w:p w:rsidR="00827972" w:rsidRPr="001B4BF8" w:rsidRDefault="00827972" w:rsidP="00953FB3">
            <w:pPr>
              <w:contextualSpacing/>
              <w:jc w:val="center"/>
              <w:rPr>
                <w:sz w:val="20"/>
                <w:szCs w:val="20"/>
              </w:rPr>
            </w:pPr>
            <w:r w:rsidRPr="001B4BF8">
              <w:rPr>
                <w:sz w:val="20"/>
                <w:szCs w:val="20"/>
              </w:rPr>
              <w:t>3,5</w:t>
            </w:r>
          </w:p>
        </w:tc>
        <w:tc>
          <w:tcPr>
            <w:tcW w:w="272" w:type="pct"/>
            <w:vAlign w:val="center"/>
          </w:tcPr>
          <w:p w:rsidR="00827972" w:rsidRPr="001B4BF8" w:rsidRDefault="00827972" w:rsidP="00953FB3">
            <w:pPr>
              <w:contextualSpacing/>
              <w:jc w:val="center"/>
              <w:rPr>
                <w:sz w:val="20"/>
                <w:szCs w:val="20"/>
              </w:rPr>
            </w:pPr>
            <w:r w:rsidRPr="001B4BF8">
              <w:rPr>
                <w:sz w:val="20"/>
                <w:szCs w:val="20"/>
              </w:rPr>
              <w:t>3,8</w:t>
            </w:r>
          </w:p>
        </w:tc>
        <w:tc>
          <w:tcPr>
            <w:tcW w:w="272" w:type="pct"/>
            <w:vAlign w:val="center"/>
          </w:tcPr>
          <w:p w:rsidR="00827972" w:rsidRPr="001B4BF8" w:rsidRDefault="00827972" w:rsidP="00953FB3">
            <w:pPr>
              <w:contextualSpacing/>
              <w:jc w:val="center"/>
              <w:rPr>
                <w:sz w:val="20"/>
                <w:szCs w:val="20"/>
              </w:rPr>
            </w:pPr>
            <w:r w:rsidRPr="001B4BF8">
              <w:rPr>
                <w:sz w:val="20"/>
                <w:szCs w:val="20"/>
              </w:rPr>
              <w:t>3,9</w:t>
            </w:r>
          </w:p>
        </w:tc>
        <w:tc>
          <w:tcPr>
            <w:tcW w:w="272" w:type="pct"/>
            <w:vAlign w:val="center"/>
          </w:tcPr>
          <w:p w:rsidR="00827972" w:rsidRPr="001B4BF8" w:rsidRDefault="00827972" w:rsidP="00953FB3">
            <w:pPr>
              <w:contextualSpacing/>
              <w:jc w:val="center"/>
              <w:rPr>
                <w:sz w:val="20"/>
                <w:szCs w:val="20"/>
              </w:rPr>
            </w:pPr>
            <w:r w:rsidRPr="001B4BF8">
              <w:rPr>
                <w:sz w:val="20"/>
                <w:szCs w:val="20"/>
              </w:rPr>
              <w:t>4,2</w:t>
            </w:r>
          </w:p>
        </w:tc>
        <w:tc>
          <w:tcPr>
            <w:tcW w:w="272" w:type="pct"/>
            <w:vAlign w:val="center"/>
          </w:tcPr>
          <w:p w:rsidR="00827972" w:rsidRPr="001B4BF8" w:rsidRDefault="00827972" w:rsidP="00953FB3">
            <w:pPr>
              <w:contextualSpacing/>
              <w:jc w:val="center"/>
              <w:rPr>
                <w:sz w:val="20"/>
                <w:szCs w:val="20"/>
              </w:rPr>
            </w:pPr>
            <w:r w:rsidRPr="001B4BF8">
              <w:rPr>
                <w:sz w:val="20"/>
                <w:szCs w:val="20"/>
              </w:rPr>
              <w:t>3,9</w:t>
            </w:r>
          </w:p>
        </w:tc>
        <w:tc>
          <w:tcPr>
            <w:tcW w:w="289" w:type="pct"/>
            <w:vAlign w:val="center"/>
          </w:tcPr>
          <w:p w:rsidR="00827972" w:rsidRPr="001B4BF8" w:rsidRDefault="00827972" w:rsidP="00953FB3">
            <w:pPr>
              <w:contextualSpacing/>
              <w:jc w:val="center"/>
              <w:rPr>
                <w:sz w:val="20"/>
                <w:szCs w:val="20"/>
              </w:rPr>
            </w:pPr>
            <w:r w:rsidRPr="001B4BF8">
              <w:rPr>
                <w:sz w:val="20"/>
                <w:szCs w:val="20"/>
              </w:rPr>
              <w:t>3,4</w:t>
            </w:r>
          </w:p>
        </w:tc>
        <w:tc>
          <w:tcPr>
            <w:tcW w:w="330" w:type="pct"/>
            <w:vAlign w:val="center"/>
          </w:tcPr>
          <w:p w:rsidR="00827972" w:rsidRPr="001B4BF8" w:rsidRDefault="00827972" w:rsidP="00953FB3">
            <w:pPr>
              <w:contextualSpacing/>
              <w:jc w:val="center"/>
              <w:rPr>
                <w:sz w:val="20"/>
                <w:szCs w:val="20"/>
              </w:rPr>
            </w:pPr>
            <w:r w:rsidRPr="001B4BF8">
              <w:rPr>
                <w:sz w:val="20"/>
                <w:szCs w:val="20"/>
              </w:rPr>
              <w:t>3,2</w:t>
            </w:r>
          </w:p>
        </w:tc>
        <w:tc>
          <w:tcPr>
            <w:tcW w:w="272" w:type="pct"/>
            <w:vAlign w:val="center"/>
          </w:tcPr>
          <w:p w:rsidR="00827972" w:rsidRPr="001B4BF8" w:rsidRDefault="00827972" w:rsidP="00953FB3">
            <w:pPr>
              <w:contextualSpacing/>
              <w:jc w:val="center"/>
              <w:rPr>
                <w:sz w:val="20"/>
                <w:szCs w:val="20"/>
              </w:rPr>
            </w:pPr>
            <w:r w:rsidRPr="001B4BF8">
              <w:rPr>
                <w:sz w:val="20"/>
                <w:szCs w:val="20"/>
              </w:rPr>
              <w:t>3,4</w:t>
            </w:r>
          </w:p>
        </w:tc>
        <w:tc>
          <w:tcPr>
            <w:tcW w:w="272" w:type="pct"/>
            <w:vAlign w:val="center"/>
          </w:tcPr>
          <w:p w:rsidR="00827972" w:rsidRPr="001B4BF8" w:rsidRDefault="00827972" w:rsidP="00953FB3">
            <w:pPr>
              <w:contextualSpacing/>
              <w:jc w:val="center"/>
              <w:rPr>
                <w:sz w:val="20"/>
                <w:szCs w:val="20"/>
              </w:rPr>
            </w:pPr>
            <w:r w:rsidRPr="001B4BF8">
              <w:rPr>
                <w:sz w:val="20"/>
                <w:szCs w:val="20"/>
              </w:rPr>
              <w:t>3,7</w:t>
            </w:r>
          </w:p>
        </w:tc>
        <w:tc>
          <w:tcPr>
            <w:tcW w:w="272" w:type="pct"/>
            <w:vAlign w:val="center"/>
          </w:tcPr>
          <w:p w:rsidR="00827972" w:rsidRPr="001B4BF8" w:rsidRDefault="00827972" w:rsidP="00953FB3">
            <w:pPr>
              <w:contextualSpacing/>
              <w:jc w:val="center"/>
              <w:rPr>
                <w:sz w:val="20"/>
                <w:szCs w:val="20"/>
              </w:rPr>
            </w:pPr>
            <w:r w:rsidRPr="001B4BF8">
              <w:rPr>
                <w:sz w:val="20"/>
                <w:szCs w:val="20"/>
              </w:rPr>
              <w:t>3,6</w:t>
            </w:r>
          </w:p>
        </w:tc>
        <w:tc>
          <w:tcPr>
            <w:tcW w:w="289" w:type="pct"/>
            <w:vAlign w:val="center"/>
          </w:tcPr>
          <w:p w:rsidR="00827972" w:rsidRPr="001B4BF8" w:rsidRDefault="00827972" w:rsidP="00953FB3">
            <w:pPr>
              <w:contextualSpacing/>
              <w:jc w:val="center"/>
              <w:rPr>
                <w:sz w:val="20"/>
                <w:szCs w:val="20"/>
              </w:rPr>
            </w:pPr>
            <w:r w:rsidRPr="001B4BF8">
              <w:rPr>
                <w:sz w:val="20"/>
                <w:szCs w:val="20"/>
              </w:rPr>
              <w:t>3,7</w:t>
            </w:r>
          </w:p>
        </w:tc>
        <w:tc>
          <w:tcPr>
            <w:tcW w:w="589" w:type="pct"/>
            <w:vAlign w:val="center"/>
          </w:tcPr>
          <w:p w:rsidR="00827972" w:rsidRPr="001B4BF8" w:rsidRDefault="00827972" w:rsidP="00953FB3">
            <w:pPr>
              <w:contextualSpacing/>
              <w:jc w:val="center"/>
              <w:rPr>
                <w:sz w:val="20"/>
                <w:szCs w:val="20"/>
              </w:rPr>
            </w:pPr>
            <w:r w:rsidRPr="001B4BF8">
              <w:rPr>
                <w:sz w:val="20"/>
                <w:szCs w:val="20"/>
              </w:rPr>
              <w:t>3,6</w:t>
            </w:r>
          </w:p>
        </w:tc>
      </w:tr>
    </w:tbl>
    <w:p w:rsidR="003700E7" w:rsidRPr="001B4BF8" w:rsidRDefault="00827972" w:rsidP="009D232C">
      <w:pPr>
        <w:pStyle w:val="G"/>
        <w:spacing w:after="0" w:line="276" w:lineRule="auto"/>
        <w:ind w:firstLine="709"/>
        <w:contextualSpacing/>
        <w:rPr>
          <w:rFonts w:ascii="Times New Roman" w:hAnsi="Times New Roman"/>
          <w:i/>
        </w:rPr>
      </w:pPr>
      <w:r w:rsidRPr="001B4BF8">
        <w:rPr>
          <w:rFonts w:ascii="Times New Roman" w:hAnsi="Times New Roman"/>
          <w:i/>
        </w:rPr>
        <w:t xml:space="preserve">Циркуляция атмосферы. </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Количество выпадающих осадков, температура воздуха, величина испарения и другие элементы климата зависят от особенностей циркуляции атмосферы, которая в свою очередь определяется положением территории по отношению к центрам действия атмосферы (барическим образованиям), которые не постоянны и меняются по сезонам года, определяя направление господствующих ветров.</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Территория </w:t>
      </w:r>
      <w:r w:rsidR="006D2662" w:rsidRPr="001B4BF8">
        <w:rPr>
          <w:rFonts w:ascii="Times New Roman" w:hAnsi="Times New Roman"/>
        </w:rPr>
        <w:t xml:space="preserve">НАО </w:t>
      </w:r>
      <w:r w:rsidRPr="001B4BF8">
        <w:rPr>
          <w:rFonts w:ascii="Times New Roman" w:hAnsi="Times New Roman"/>
        </w:rPr>
        <w:t>находится под воздействием арктических и, в меньшей степени, атлантических</w:t>
      </w:r>
      <w:r w:rsidR="00993EF3">
        <w:rPr>
          <w:rFonts w:ascii="Times New Roman" w:hAnsi="Times New Roman"/>
        </w:rPr>
        <w:t xml:space="preserve"> масс воздуха. С продвижением в</w:t>
      </w:r>
      <w:r w:rsidRPr="001B4BF8">
        <w:rPr>
          <w:rFonts w:ascii="Times New Roman" w:hAnsi="Times New Roman"/>
        </w:rPr>
        <w:t>глубь материка и с запада на восток увеличивается его континентальность.</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Частая смена воздушных масс, перемещение фронтов и связанных с ними циклонов обусловливают неустойчивую погоду. Циклоны, приходящие с Атлантики, обусловливают пасмурную погоду с осадками, теплую зимой и холодную летом, а частые вторжения холодного арктического воздуха в любое время года приводят к резким похолоданиям. Поэтому зимой бывают оттепели, а летом – заморозки.</w:t>
      </w:r>
    </w:p>
    <w:p w:rsidR="003700E7" w:rsidRPr="001B4BF8" w:rsidRDefault="00827972" w:rsidP="00E16753">
      <w:pPr>
        <w:pStyle w:val="G"/>
        <w:spacing w:before="0" w:after="0" w:line="276" w:lineRule="auto"/>
        <w:ind w:firstLine="709"/>
        <w:contextualSpacing/>
        <w:rPr>
          <w:rFonts w:ascii="Times New Roman" w:hAnsi="Times New Roman"/>
          <w:i/>
        </w:rPr>
      </w:pPr>
      <w:r w:rsidRPr="001B4BF8">
        <w:rPr>
          <w:rFonts w:ascii="Times New Roman" w:hAnsi="Times New Roman"/>
          <w:i/>
        </w:rPr>
        <w:t xml:space="preserve">Многолетнемерзлые породы. </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Многолетнемерзлые породы</w:t>
      </w:r>
      <w:r w:rsidR="00A22844" w:rsidRPr="001B4BF8">
        <w:rPr>
          <w:rFonts w:ascii="Times New Roman" w:hAnsi="Times New Roman"/>
        </w:rPr>
        <w:t xml:space="preserve"> (ММП)</w:t>
      </w:r>
      <w:r w:rsidRPr="001B4BF8">
        <w:rPr>
          <w:rFonts w:ascii="Times New Roman" w:hAnsi="Times New Roman"/>
        </w:rPr>
        <w:t xml:space="preserve"> занимают почти всю центральную часть и северо-восточную части</w:t>
      </w:r>
      <w:r w:rsidR="006D2662" w:rsidRPr="001B4BF8">
        <w:rPr>
          <w:rFonts w:ascii="Times New Roman" w:hAnsi="Times New Roman"/>
        </w:rPr>
        <w:t xml:space="preserve"> округа</w:t>
      </w:r>
      <w:r w:rsidRPr="001B4BF8">
        <w:rPr>
          <w:rFonts w:ascii="Times New Roman" w:hAnsi="Times New Roman"/>
        </w:rPr>
        <w:t xml:space="preserve"> – 95%, в юго-западной части они распространены редкими островами. Мощность </w:t>
      </w:r>
      <w:r w:rsidR="00A22844" w:rsidRPr="001B4BF8">
        <w:rPr>
          <w:rFonts w:ascii="Times New Roman" w:hAnsi="Times New Roman"/>
        </w:rPr>
        <w:t>ММП</w:t>
      </w:r>
      <w:r w:rsidRPr="001B4BF8">
        <w:rPr>
          <w:rFonts w:ascii="Times New Roman" w:hAnsi="Times New Roman"/>
        </w:rPr>
        <w:t xml:space="preserve"> в Большеземельской тундре изменяется в широком диапазоне и достигает 500 м. Температура </w:t>
      </w:r>
      <w:r w:rsidR="00A22844" w:rsidRPr="001B4BF8">
        <w:rPr>
          <w:rFonts w:ascii="Times New Roman" w:hAnsi="Times New Roman"/>
        </w:rPr>
        <w:t>ММП</w:t>
      </w:r>
      <w:r w:rsidRPr="001B4BF8">
        <w:rPr>
          <w:rFonts w:ascii="Times New Roman" w:hAnsi="Times New Roman"/>
        </w:rPr>
        <w:t xml:space="preserve"> в подзоне сплошного распространения </w:t>
      </w:r>
      <w:r w:rsidR="00184339">
        <w:rPr>
          <w:rFonts w:ascii="Times New Roman" w:hAnsi="Times New Roman"/>
        </w:rPr>
        <w:lastRenderedPageBreak/>
        <w:t>изменяется от -</w:t>
      </w:r>
      <w:r w:rsidRPr="001B4BF8">
        <w:rPr>
          <w:rFonts w:ascii="Times New Roman" w:hAnsi="Times New Roman"/>
        </w:rPr>
        <w:t>5</w:t>
      </w:r>
      <w:r w:rsidRPr="001B4BF8">
        <w:rPr>
          <w:rFonts w:ascii="Times New Roman" w:hAnsi="Times New Roman"/>
        </w:rPr>
        <w:sym w:font="Symbol" w:char="F0B0"/>
      </w:r>
      <w:proofErr w:type="gramStart"/>
      <w:r w:rsidRPr="001B4BF8">
        <w:rPr>
          <w:rFonts w:ascii="Times New Roman" w:hAnsi="Times New Roman"/>
        </w:rPr>
        <w:t>С</w:t>
      </w:r>
      <w:proofErr w:type="gramEnd"/>
      <w:r w:rsidRPr="001B4BF8">
        <w:rPr>
          <w:rFonts w:ascii="Times New Roman" w:hAnsi="Times New Roman"/>
        </w:rPr>
        <w:t xml:space="preserve"> до -2</w:t>
      </w:r>
      <w:r w:rsidRPr="001B4BF8">
        <w:rPr>
          <w:rFonts w:ascii="Times New Roman" w:hAnsi="Times New Roman"/>
        </w:rPr>
        <w:sym w:font="Symbol" w:char="F0B0"/>
      </w:r>
      <w:r w:rsidRPr="001B4BF8">
        <w:rPr>
          <w:rFonts w:ascii="Times New Roman" w:hAnsi="Times New Roman"/>
        </w:rPr>
        <w:t>С, а в местах с несплошным распространением температура пород выше.</w:t>
      </w:r>
    </w:p>
    <w:p w:rsidR="003700E7" w:rsidRPr="001B4BF8" w:rsidRDefault="00827972" w:rsidP="00E16753">
      <w:pPr>
        <w:pStyle w:val="G"/>
        <w:spacing w:before="0" w:after="0" w:line="276" w:lineRule="auto"/>
        <w:ind w:firstLine="709"/>
        <w:contextualSpacing/>
        <w:rPr>
          <w:rFonts w:ascii="Times New Roman" w:hAnsi="Times New Roman"/>
          <w:i/>
        </w:rPr>
      </w:pPr>
      <w:r w:rsidRPr="001B4BF8">
        <w:rPr>
          <w:rFonts w:ascii="Times New Roman" w:hAnsi="Times New Roman"/>
          <w:i/>
        </w:rPr>
        <w:t xml:space="preserve">Агроклиматический потенциал. </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На территории </w:t>
      </w:r>
      <w:r w:rsidR="00062E37" w:rsidRPr="001B4BF8">
        <w:rPr>
          <w:rFonts w:ascii="Times New Roman" w:hAnsi="Times New Roman"/>
        </w:rPr>
        <w:t>НАО</w:t>
      </w:r>
      <w:r w:rsidR="009A49CC" w:rsidRPr="001B4BF8">
        <w:rPr>
          <w:rFonts w:ascii="Times New Roman" w:hAnsi="Times New Roman"/>
        </w:rPr>
        <w:t xml:space="preserve"> </w:t>
      </w:r>
      <w:r w:rsidRPr="001B4BF8">
        <w:rPr>
          <w:rFonts w:ascii="Times New Roman" w:hAnsi="Times New Roman"/>
        </w:rPr>
        <w:t>уровень освещенности и влагообеспеченности в вегетационный период вполне достаточен для развития растений. Ограничивающим фактором для выращивания здесь сельскохозяйственных культур является дефицит тепла.</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Наибольший дефицит тепла наблюдается на островных и прибрежных материковых частях территории, где суммы средних температур воздуха выше 10</w:t>
      </w:r>
      <w:r w:rsidRPr="001B4BF8">
        <w:rPr>
          <w:rFonts w:ascii="Times New Roman" w:hAnsi="Times New Roman"/>
        </w:rPr>
        <w:sym w:font="Symbol" w:char="F0B0"/>
      </w:r>
      <w:proofErr w:type="gramStart"/>
      <w:r w:rsidRPr="001B4BF8">
        <w:rPr>
          <w:rFonts w:ascii="Times New Roman" w:hAnsi="Times New Roman"/>
        </w:rPr>
        <w:t>С</w:t>
      </w:r>
      <w:proofErr w:type="gramEnd"/>
      <w:r w:rsidRPr="001B4BF8">
        <w:rPr>
          <w:rFonts w:ascii="Times New Roman" w:hAnsi="Times New Roman"/>
        </w:rPr>
        <w:t xml:space="preserve"> за летний период составляет всего 400</w:t>
      </w:r>
      <w:r w:rsidRPr="001B4BF8">
        <w:rPr>
          <w:rFonts w:ascii="Times New Roman" w:hAnsi="Times New Roman"/>
        </w:rPr>
        <w:sym w:font="Symbol" w:char="F0B0"/>
      </w:r>
      <w:r w:rsidRPr="001B4BF8">
        <w:rPr>
          <w:rFonts w:ascii="Times New Roman" w:hAnsi="Times New Roman"/>
        </w:rPr>
        <w:t>С. Эта территория относится к арктической агроклиматической зоне и примерно соответствует подзоне арктических и северных (типичных) тундр. Вегетационный период в этой зоне длится менее двух месяцев. В течение всего лета возможны заморозки, при которых температура воздуха и почвы опускается ниже 0°С. Выращивание каких-либо сельскохозяйственных культур в открытом грунте здесь невозможно.</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На более южной части территории </w:t>
      </w:r>
      <w:r w:rsidR="00062E37" w:rsidRPr="001B4BF8">
        <w:rPr>
          <w:rFonts w:ascii="Times New Roman" w:hAnsi="Times New Roman"/>
        </w:rPr>
        <w:t>НАО</w:t>
      </w:r>
      <w:r w:rsidRPr="001B4BF8">
        <w:rPr>
          <w:rFonts w:ascii="Times New Roman" w:hAnsi="Times New Roman"/>
        </w:rPr>
        <w:t>, относящейся к субарктической агроклиматической зоне, теплообеспеченность колеблется от 400 до 1000 °С. Вегетационный период здесь несколько увеличивается (до 2,5 месяцев). Однако заморозки здесь также возможны в течение всего лета.</w:t>
      </w:r>
    </w:p>
    <w:p w:rsidR="00827972" w:rsidRPr="001B4BF8" w:rsidRDefault="00827972" w:rsidP="00E16753">
      <w:pPr>
        <w:pStyle w:val="G"/>
        <w:spacing w:before="0" w:after="0" w:line="276" w:lineRule="auto"/>
        <w:ind w:firstLine="709"/>
        <w:contextualSpacing/>
        <w:rPr>
          <w:rFonts w:ascii="Times New Roman" w:hAnsi="Times New Roman"/>
        </w:rPr>
      </w:pPr>
      <w:r w:rsidRPr="001B4BF8">
        <w:rPr>
          <w:rFonts w:ascii="Times New Roman" w:hAnsi="Times New Roman"/>
        </w:rPr>
        <w:t>Наибольшую теплообеспеченность имеет небольшой участок, расположенный в юго-западной части территории и совпадающий с подзоной северотаежной растительности. Здесь теплообеспеченн</w:t>
      </w:r>
      <w:r w:rsidR="009D232C">
        <w:rPr>
          <w:rFonts w:ascii="Times New Roman" w:hAnsi="Times New Roman"/>
        </w:rPr>
        <w:t xml:space="preserve">ость колеблется в пределах 1000 – </w:t>
      </w:r>
      <w:r w:rsidRPr="001B4BF8">
        <w:rPr>
          <w:rFonts w:ascii="Times New Roman" w:hAnsi="Times New Roman"/>
        </w:rPr>
        <w:t>1100°С.</w:t>
      </w:r>
    </w:p>
    <w:p w:rsidR="00DC0FA1" w:rsidRPr="001B4BF8" w:rsidRDefault="00DC0FA1" w:rsidP="00263DCD">
      <w:pPr>
        <w:pStyle w:val="31"/>
        <w:contextualSpacing/>
        <w:rPr>
          <w:rFonts w:ascii="Times New Roman" w:hAnsi="Times New Roman"/>
          <w:iCs/>
          <w:color w:val="FFFFFF" w:themeColor="background1"/>
        </w:rPr>
      </w:pPr>
      <w:bookmarkStart w:id="27" w:name="_Toc109994521"/>
      <w:r w:rsidRPr="001B4BF8">
        <w:rPr>
          <w:rFonts w:ascii="Times New Roman" w:hAnsi="Times New Roman"/>
          <w:color w:val="FFFFFF" w:themeColor="background1"/>
        </w:rPr>
        <w:t>Рельеф</w:t>
      </w:r>
      <w:bookmarkEnd w:id="27"/>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На территории </w:t>
      </w:r>
      <w:r w:rsidR="00062E37" w:rsidRPr="001B4BF8">
        <w:rPr>
          <w:rFonts w:ascii="Times New Roman" w:hAnsi="Times New Roman"/>
        </w:rPr>
        <w:t>НАО</w:t>
      </w:r>
      <w:r w:rsidR="009A49CC" w:rsidRPr="001B4BF8">
        <w:rPr>
          <w:rFonts w:ascii="Times New Roman" w:hAnsi="Times New Roman"/>
        </w:rPr>
        <w:t xml:space="preserve"> </w:t>
      </w:r>
      <w:r w:rsidR="00E860A8" w:rsidRPr="001B4BF8">
        <w:rPr>
          <w:rFonts w:ascii="Times New Roman" w:hAnsi="Times New Roman"/>
        </w:rPr>
        <w:t>м</w:t>
      </w:r>
      <w:r w:rsidRPr="001B4BF8">
        <w:rPr>
          <w:rFonts w:ascii="Times New Roman" w:hAnsi="Times New Roman"/>
        </w:rPr>
        <w:t>ожно выделить пять достаточно четко выраженных и обособленных геоморфологических районов: Канинский кряж, Канинскую тундру, Тиманский кряж, Печорскую низменность и Пай-Хой.</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В орографическом отношении поверхность территории понижается с юга на север и представляет собой волнистую равнину, полого спускающуюся к морю, в районах Пай-Хоя и Тимана сильно приподнятую. На большей части территории низменные равнинные участки рельефа чередуются с невысокими плато и возвышенными равнинами, слабо волнистыми или слегка всхолмленными. У побережья северных морей низменность занимает обширные пространства, а возвышенные равнины приурочены к водораздельным участкам междуречий.</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Канинский кряж занимает северную расширенную часть полуострова Канин и представляет собой сильно сглаженную, холмистую гряду, вытянутую в общем направлении с северо-запада на юго-восток. Максимальная высота узкой полосы Канинского кряжа не превышает 250 м над уровнем моря. Северная его оконечность заканчивается резко выдающимся в море узким мысом Канин Нос, где кряж вплотную подходит к морю. Северные склоны кряжа, полого опускаясь в сторону Баренцева моря, постепенно сменяются ровной прибрежной низменностью; южные склоны еще более пологие, плавно переходят в равнину сильно заболоченной Канинской тундры. На склонах Канинского кряжа берут свое начало многие мелкие реки и ручьи, стекающие в Баренцево и Белое моря, а также в Чешскую губу. Наиболее значительные из рек Месна, Шойна, Надтей.</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 xml:space="preserve">Канинская тундра представляет собой северную часть Мезенской равнины. Она занимает все южное побережье Чешской губы </w:t>
      </w:r>
      <w:r w:rsidR="00184339">
        <w:rPr>
          <w:rFonts w:ascii="Times New Roman" w:hAnsi="Times New Roman"/>
        </w:rPr>
        <w:t xml:space="preserve">– </w:t>
      </w:r>
      <w:r w:rsidRPr="001B4BF8">
        <w:rPr>
          <w:rFonts w:ascii="Times New Roman" w:hAnsi="Times New Roman"/>
        </w:rPr>
        <w:t xml:space="preserve">до реки Пеши на востоке; в южном направлении тундра уходит за </w:t>
      </w:r>
      <w:r w:rsidR="00E71EE6" w:rsidRPr="001B4BF8">
        <w:rPr>
          <w:rFonts w:ascii="Times New Roman" w:hAnsi="Times New Roman"/>
        </w:rPr>
        <w:t xml:space="preserve">границу </w:t>
      </w:r>
      <w:r w:rsidR="009A49CC" w:rsidRPr="001B4BF8">
        <w:rPr>
          <w:rFonts w:ascii="Times New Roman" w:hAnsi="Times New Roman"/>
        </w:rPr>
        <w:t>района</w:t>
      </w:r>
      <w:r w:rsidRPr="001B4BF8">
        <w:rPr>
          <w:rFonts w:ascii="Times New Roman" w:hAnsi="Times New Roman"/>
        </w:rPr>
        <w:t xml:space="preserve"> и простирается до реки Пезы, представляя собой низменную равнину с абсолютными отметками от 20 до 125м. Территория тундры сильно заболочена и изрезана густой сетью мелких рек и ручьев.</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Тиман (Тиманский кряж), начинаясь у северо-восточного побережья Чешской губы, тянется в направлении с северо-запада на юго-восток и, пересекая всю территорию </w:t>
      </w:r>
      <w:r w:rsidR="009A49CC" w:rsidRPr="001B4BF8">
        <w:rPr>
          <w:rFonts w:ascii="Times New Roman" w:hAnsi="Times New Roman"/>
        </w:rPr>
        <w:t>района</w:t>
      </w:r>
      <w:r w:rsidRPr="001B4BF8">
        <w:rPr>
          <w:rFonts w:ascii="Times New Roman" w:hAnsi="Times New Roman"/>
        </w:rPr>
        <w:t xml:space="preserve">, в этом же направлении уходит за его пределы. Северным его продолжением, по другую сторону Чешской губы, является упомянутый выше Канинский кряж. На западе Тиманский кряж граничит с Канинской тундрой, а на востоке ограничен Печорской низменностью и является водоразделом между речными системами Мезени и Печоры. Тиман </w:t>
      </w:r>
      <w:r w:rsidR="00184339">
        <w:rPr>
          <w:rFonts w:ascii="Times New Roman" w:hAnsi="Times New Roman"/>
        </w:rPr>
        <w:t xml:space="preserve">– </w:t>
      </w:r>
      <w:r w:rsidRPr="001B4BF8">
        <w:rPr>
          <w:rFonts w:ascii="Times New Roman" w:hAnsi="Times New Roman"/>
        </w:rPr>
        <w:t>древнее, сильно разрушенное и сглаженное складчатое горное образование. В северной его части выделяется четыре параллельных, орографически обособленных невысоких гряды. Распределение высот Тимана связано с выходом коренных пород, размытых многочисленными вторжениями древнего моря и сглаженных действием оледенений; гряды кряжа имеют платообразную форму.</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Самой западной грядой Тиманского кряжа является гряда Косминский камень, сложенный сланцево-песчаными породами, начинаясь у побережья Ческой губы мысом Бармин Нос, постепенно повышаясь, тянется в юго-восточном направлении и уходит за пределы </w:t>
      </w:r>
      <w:r w:rsidR="009A49CC" w:rsidRPr="001B4BF8">
        <w:rPr>
          <w:rFonts w:ascii="Times New Roman" w:hAnsi="Times New Roman"/>
        </w:rPr>
        <w:t>района</w:t>
      </w:r>
      <w:r w:rsidRPr="001B4BF8">
        <w:rPr>
          <w:rFonts w:ascii="Times New Roman" w:hAnsi="Times New Roman"/>
        </w:rPr>
        <w:t>.</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Восточнее Косминского камня, параллельно с ним, тянется гряда Тиманский камень. Наиболее возвышенная часть гряды носит название гора Большая Коврига (абс</w:t>
      </w:r>
      <w:r w:rsidR="004D3430" w:rsidRPr="001B4BF8">
        <w:rPr>
          <w:rFonts w:ascii="Times New Roman" w:hAnsi="Times New Roman"/>
        </w:rPr>
        <w:t>олютная</w:t>
      </w:r>
      <w:r w:rsidRPr="001B4BF8">
        <w:rPr>
          <w:rFonts w:ascii="Times New Roman" w:hAnsi="Times New Roman"/>
        </w:rPr>
        <w:t xml:space="preserve"> отметка 302м). Южнее горы Большой Ковриги гряда увалами опускается к глубоко врезанной долине реки Суллы и по другую сторону этой долины продолжается под названием Хайминский камень. Параллельно Тиманскому камню тянется гряда Чайцынский камень с отдельными возвышенностями 240-270м. Коренные породы Тимана частично перекрыты четвертичными ледниковыми отложениями, сглаживающими неровности рельефа.</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Печорская низменность простирается от Тимана и до западных отрогов Полярного Урала и Пай-Хоя. Обширная Печорская низменность, которая расчленяется на две неравные части долиной реки Печоры. Западная ее часть носит название Малоземельской тундры, восточная </w:t>
      </w:r>
      <w:r w:rsidR="00BB11F5">
        <w:rPr>
          <w:rFonts w:ascii="Times New Roman" w:hAnsi="Times New Roman"/>
        </w:rPr>
        <w:t xml:space="preserve">– </w:t>
      </w:r>
      <w:r w:rsidRPr="001B4BF8">
        <w:rPr>
          <w:rFonts w:ascii="Times New Roman" w:hAnsi="Times New Roman"/>
        </w:rPr>
        <w:t xml:space="preserve">Большеземельской тундры. На севере Печорская низменность ограничивается побережьем Баренцева моря, а на юге </w:t>
      </w:r>
      <w:r w:rsidR="00BB11F5">
        <w:rPr>
          <w:rFonts w:ascii="Times New Roman" w:hAnsi="Times New Roman"/>
        </w:rPr>
        <w:t xml:space="preserve">– </w:t>
      </w:r>
      <w:r w:rsidRPr="001B4BF8">
        <w:rPr>
          <w:rFonts w:ascii="Times New Roman" w:hAnsi="Times New Roman"/>
        </w:rPr>
        <w:t xml:space="preserve">уходит далеко за пределы </w:t>
      </w:r>
      <w:r w:rsidR="009A49CC" w:rsidRPr="001B4BF8">
        <w:rPr>
          <w:rFonts w:ascii="Times New Roman" w:hAnsi="Times New Roman"/>
        </w:rPr>
        <w:t>района</w:t>
      </w:r>
      <w:r w:rsidRPr="001B4BF8">
        <w:rPr>
          <w:rFonts w:ascii="Times New Roman" w:hAnsi="Times New Roman"/>
        </w:rPr>
        <w:t>. Печорская низменность представляет собой равнину с неровной поверхностью, покрытой четвертичными отложениями и имеющую общий уклон в сторону Баренцева моря со средними высотами водоразделов в 150-200</w:t>
      </w:r>
      <w:r w:rsidR="00E04B65">
        <w:rPr>
          <w:rFonts w:ascii="Times New Roman" w:hAnsi="Times New Roman"/>
        </w:rPr>
        <w:t xml:space="preserve"> </w:t>
      </w:r>
      <w:r w:rsidRPr="001B4BF8">
        <w:rPr>
          <w:rFonts w:ascii="Times New Roman" w:hAnsi="Times New Roman"/>
        </w:rPr>
        <w:t>м. Абсолютные отметки более 200</w:t>
      </w:r>
      <w:r w:rsidR="00E04B65">
        <w:rPr>
          <w:rFonts w:ascii="Times New Roman" w:hAnsi="Times New Roman"/>
        </w:rPr>
        <w:t xml:space="preserve"> </w:t>
      </w:r>
      <w:r w:rsidRPr="001B4BF8">
        <w:rPr>
          <w:rFonts w:ascii="Times New Roman" w:hAnsi="Times New Roman"/>
        </w:rPr>
        <w:t>м встречаются как исключение. В прибрежной полосе Печорской низменности повсеместно прослеживаются несколько террас высотой от 10 до 100</w:t>
      </w:r>
      <w:r w:rsidR="00E04B65">
        <w:rPr>
          <w:rFonts w:ascii="Times New Roman" w:hAnsi="Times New Roman"/>
        </w:rPr>
        <w:t xml:space="preserve"> </w:t>
      </w:r>
      <w:r w:rsidRPr="001B4BF8">
        <w:rPr>
          <w:rFonts w:ascii="Times New Roman" w:hAnsi="Times New Roman"/>
        </w:rPr>
        <w:t>м и более над уровнем моря. Четко выражены террасы высотой от 60</w:t>
      </w:r>
      <w:r w:rsidR="00E04B65">
        <w:rPr>
          <w:rFonts w:ascii="Times New Roman" w:hAnsi="Times New Roman"/>
        </w:rPr>
        <w:t xml:space="preserve"> </w:t>
      </w:r>
      <w:r w:rsidRPr="001B4BF8">
        <w:rPr>
          <w:rFonts w:ascii="Times New Roman" w:hAnsi="Times New Roman"/>
        </w:rPr>
        <w:t>м и ниже. Их заболоченные поверхности, изобилующие озерами, очень ровные. В рельефе низменности выделяются поднятие Чернова и полоса возвышенностей гряды Чернышева. Высшие точки гряд имеют отметки 250-270</w:t>
      </w:r>
      <w:r w:rsidR="00E04B65">
        <w:rPr>
          <w:rFonts w:ascii="Times New Roman" w:hAnsi="Times New Roman"/>
        </w:rPr>
        <w:t xml:space="preserve"> </w:t>
      </w:r>
      <w:r w:rsidRPr="001B4BF8">
        <w:rPr>
          <w:rFonts w:ascii="Times New Roman" w:hAnsi="Times New Roman"/>
        </w:rPr>
        <w:t>м.</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Территория Малоземельной тундры представляет собой слабоволнистую равнину, покрытую тундрой. Рельеф северо-восточной части тундры значительно сложнее, чем </w:t>
      </w:r>
      <w:r w:rsidRPr="001B4BF8">
        <w:rPr>
          <w:rFonts w:ascii="Times New Roman" w:hAnsi="Times New Roman"/>
        </w:rPr>
        <w:lastRenderedPageBreak/>
        <w:t>западной. Здесь низменные пространства чаще чередуются с моренными грядами. Наиболее крупными из них являются:</w:t>
      </w:r>
      <w:r w:rsidR="00E04B65">
        <w:rPr>
          <w:rFonts w:ascii="Times New Roman" w:hAnsi="Times New Roman"/>
        </w:rPr>
        <w:t xml:space="preserve"> Ненецкая гряда (сопка Лебяжья – </w:t>
      </w:r>
      <w:r w:rsidRPr="001B4BF8">
        <w:rPr>
          <w:rFonts w:ascii="Times New Roman" w:hAnsi="Times New Roman"/>
        </w:rPr>
        <w:t>109</w:t>
      </w:r>
      <w:r w:rsidR="00E04B65">
        <w:rPr>
          <w:rFonts w:ascii="Times New Roman" w:hAnsi="Times New Roman"/>
        </w:rPr>
        <w:t xml:space="preserve"> </w:t>
      </w:r>
      <w:r w:rsidRPr="001B4BF8">
        <w:rPr>
          <w:rFonts w:ascii="Times New Roman" w:hAnsi="Times New Roman"/>
        </w:rPr>
        <w:t>м), Наул-Хой, Захребетный, Сауней и др.</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Территория Большеземельской тундры представляет собой холмистую равнину, прорезанную густой речной сетью, с многочисленными холм</w:t>
      </w:r>
      <w:r w:rsidR="00993EF3">
        <w:rPr>
          <w:rFonts w:ascii="Times New Roman" w:hAnsi="Times New Roman"/>
        </w:rPr>
        <w:t>ами и гядами. От берега моря, в</w:t>
      </w:r>
      <w:r w:rsidRPr="001B4BF8">
        <w:rPr>
          <w:rFonts w:ascii="Times New Roman" w:hAnsi="Times New Roman"/>
        </w:rPr>
        <w:t>глубь материка, равнина поднимается уступами нескольких древних террас, сложенных глинами и морскими песками. Наиболее высокие всхолмления расположены в</w:t>
      </w:r>
      <w:r w:rsidR="00E04B65">
        <w:rPr>
          <w:rFonts w:ascii="Times New Roman" w:hAnsi="Times New Roman"/>
        </w:rPr>
        <w:t xml:space="preserve"> северо-западной части тундры – </w:t>
      </w:r>
      <w:r w:rsidRPr="001B4BF8">
        <w:rPr>
          <w:rFonts w:ascii="Times New Roman" w:hAnsi="Times New Roman"/>
        </w:rPr>
        <w:t>это Вангурей-мусюр (170-190</w:t>
      </w:r>
      <w:r w:rsidR="00E04B65">
        <w:rPr>
          <w:rFonts w:ascii="Times New Roman" w:hAnsi="Times New Roman"/>
        </w:rPr>
        <w:t xml:space="preserve"> </w:t>
      </w:r>
      <w:r w:rsidRPr="001B4BF8">
        <w:rPr>
          <w:rFonts w:ascii="Times New Roman" w:hAnsi="Times New Roman"/>
        </w:rPr>
        <w:t>м) и Енэй-мусюр (150-210</w:t>
      </w:r>
      <w:r w:rsidR="00E04B65">
        <w:rPr>
          <w:rFonts w:ascii="Times New Roman" w:hAnsi="Times New Roman"/>
        </w:rPr>
        <w:t xml:space="preserve"> м) – </w:t>
      </w:r>
      <w:r w:rsidRPr="001B4BF8">
        <w:rPr>
          <w:rFonts w:ascii="Times New Roman" w:hAnsi="Times New Roman"/>
        </w:rPr>
        <w:t>расположенные близ побереж</w:t>
      </w:r>
      <w:r w:rsidR="00E04B65">
        <w:rPr>
          <w:rFonts w:ascii="Times New Roman" w:hAnsi="Times New Roman"/>
        </w:rPr>
        <w:t xml:space="preserve">ья; Семужий мусюр, Табров-Хой – </w:t>
      </w:r>
      <w:r w:rsidRPr="001B4BF8">
        <w:rPr>
          <w:rFonts w:ascii="Times New Roman" w:hAnsi="Times New Roman"/>
        </w:rPr>
        <w:t>правый берег реки Шапкина.</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Побережье Югорского полуострова представляет собой плоские, волнистые равнины, постепенно снижающиеся от хребта Пай-Хой. Центр Югорского полуострова занимает хребет Пай-Хой. К Карскому и Баренцеву морям Пай-Хой снижается постепенно террасовидными уступами, переходя в плоские, иногда волнистые равнины. В районе поселка Амдерма к морю выходят кристаллические породы. К востоку распространена грядово-холмистая равнина с высотами 35-55</w:t>
      </w:r>
      <w:r w:rsidR="00E04B65">
        <w:rPr>
          <w:rFonts w:ascii="Times New Roman" w:hAnsi="Times New Roman"/>
        </w:rPr>
        <w:t xml:space="preserve"> </w:t>
      </w:r>
      <w:r w:rsidRPr="001B4BF8">
        <w:rPr>
          <w:rFonts w:ascii="Times New Roman" w:hAnsi="Times New Roman"/>
        </w:rPr>
        <w:t>м над уровнем моря. Гряды с относительной высотой до 20</w:t>
      </w:r>
      <w:r w:rsidR="00E04B65">
        <w:rPr>
          <w:rFonts w:ascii="Times New Roman" w:hAnsi="Times New Roman"/>
        </w:rPr>
        <w:t xml:space="preserve"> </w:t>
      </w:r>
      <w:r w:rsidRPr="001B4BF8">
        <w:rPr>
          <w:rFonts w:ascii="Times New Roman" w:hAnsi="Times New Roman"/>
        </w:rPr>
        <w:t>м имеют северо-восточное направление. К югу поверхность равнины понижается до 15-25</w:t>
      </w:r>
      <w:r w:rsidR="00E04B65">
        <w:rPr>
          <w:rFonts w:ascii="Times New Roman" w:hAnsi="Times New Roman"/>
        </w:rPr>
        <w:t xml:space="preserve"> </w:t>
      </w:r>
      <w:r w:rsidRPr="001B4BF8">
        <w:rPr>
          <w:rFonts w:ascii="Times New Roman" w:hAnsi="Times New Roman"/>
        </w:rPr>
        <w:t>м. Берег Карского моря на данном участке абразионно-термоденудационный, береговые уступы высотой от 12 до 25</w:t>
      </w:r>
      <w:r w:rsidR="00E04B65">
        <w:rPr>
          <w:rFonts w:ascii="Times New Roman" w:hAnsi="Times New Roman"/>
        </w:rPr>
        <w:t xml:space="preserve"> </w:t>
      </w:r>
      <w:r w:rsidRPr="001B4BF8">
        <w:rPr>
          <w:rFonts w:ascii="Times New Roman" w:hAnsi="Times New Roman"/>
        </w:rPr>
        <w:t>м.</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Хребет Пай-Хой </w:t>
      </w:r>
      <w:r w:rsidR="00184339">
        <w:rPr>
          <w:rFonts w:ascii="Times New Roman" w:hAnsi="Times New Roman"/>
        </w:rPr>
        <w:t xml:space="preserve">– </w:t>
      </w:r>
      <w:r w:rsidRPr="001B4BF8">
        <w:rPr>
          <w:rFonts w:ascii="Times New Roman" w:hAnsi="Times New Roman"/>
        </w:rPr>
        <w:t>относительно хорошо выраженная в рельефе и сочленяющаяся с Уралом полоса возвышенностей, с севера ограничивается побережьем Карского моря, на юго-западе соприкасается с Печорской низменностью и ограничивается впадиной реки Коротаихи, а на юго-востоке с западными склонами Полярного Урала. Распределение высот Пай-Хоя находится в прямой зависимости от состава коренных пород, выходящих на поверхность в сочетании с размывающей деятельностью рек. Высота отдельных вершин хребта достигает 400-460</w:t>
      </w:r>
      <w:r w:rsidR="00E04B65">
        <w:rPr>
          <w:rFonts w:ascii="Times New Roman" w:hAnsi="Times New Roman"/>
        </w:rPr>
        <w:t xml:space="preserve"> </w:t>
      </w:r>
      <w:r w:rsidRPr="001B4BF8">
        <w:rPr>
          <w:rFonts w:ascii="Times New Roman" w:hAnsi="Times New Roman"/>
        </w:rPr>
        <w:t>м.</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Остров Колгуев находится в юго-восточной части Баренцева моря и отделен от материка Поморским проливом. Имеет неправильную овальную форму, длина его составляет около 79</w:t>
      </w:r>
      <w:r w:rsidR="00E04B65">
        <w:rPr>
          <w:rFonts w:ascii="Times New Roman" w:hAnsi="Times New Roman"/>
        </w:rPr>
        <w:t xml:space="preserve"> </w:t>
      </w:r>
      <w:r w:rsidRPr="001B4BF8">
        <w:rPr>
          <w:rFonts w:ascii="Times New Roman" w:hAnsi="Times New Roman"/>
        </w:rPr>
        <w:t>км, ширина 60</w:t>
      </w:r>
      <w:r w:rsidR="00E04B65">
        <w:rPr>
          <w:rFonts w:ascii="Times New Roman" w:hAnsi="Times New Roman"/>
        </w:rPr>
        <w:t xml:space="preserve"> </w:t>
      </w:r>
      <w:r w:rsidRPr="001B4BF8">
        <w:rPr>
          <w:rFonts w:ascii="Times New Roman" w:hAnsi="Times New Roman"/>
        </w:rPr>
        <w:t>км, площадь составляет 3400</w:t>
      </w:r>
      <w:r w:rsidR="00E04B65">
        <w:rPr>
          <w:rFonts w:ascii="Times New Roman" w:hAnsi="Times New Roman"/>
        </w:rPr>
        <w:t xml:space="preserve"> </w:t>
      </w:r>
      <w:r w:rsidRPr="001B4BF8">
        <w:rPr>
          <w:rFonts w:ascii="Times New Roman" w:hAnsi="Times New Roman"/>
        </w:rPr>
        <w:t>км</w:t>
      </w:r>
      <w:r w:rsidR="00184339">
        <w:rPr>
          <w:rFonts w:ascii="Times New Roman" w:hAnsi="Times New Roman"/>
        </w:rPr>
        <w:t>2</w:t>
      </w:r>
      <w:r w:rsidRPr="001B4BF8">
        <w:rPr>
          <w:rFonts w:ascii="Times New Roman" w:hAnsi="Times New Roman"/>
        </w:rPr>
        <w:t>.</w:t>
      </w:r>
    </w:p>
    <w:p w:rsidR="005A7A92" w:rsidRPr="001B4BF8" w:rsidRDefault="005A7A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Остров представляет собой морскую равнину, расчлененную эрозией и осложненную развитием криогенных форм рельефа, среди которых особую роль играют термоденудационные. Генетически однородная поверхность Колгуева создана абразионно-аккумулятивными процессами в зоне воздействия ветров и волнения в период регрессии морского бассейна. Южный и восточный берега сформированы волновыми процессами, представлены выровненными участками и относятся к аккумулятивному типу, северо-восточные и западные берега </w:t>
      </w:r>
      <w:r w:rsidR="00184339">
        <w:rPr>
          <w:rFonts w:ascii="Times New Roman" w:hAnsi="Times New Roman"/>
        </w:rPr>
        <w:t xml:space="preserve">– </w:t>
      </w:r>
      <w:r w:rsidRPr="001B4BF8">
        <w:rPr>
          <w:rFonts w:ascii="Times New Roman" w:hAnsi="Times New Roman"/>
        </w:rPr>
        <w:t>термоабразионные в мерзлых четвертичных отложениях. Большая часть острова характеризуется высотами 50-70</w:t>
      </w:r>
      <w:r w:rsidR="00E04B65">
        <w:rPr>
          <w:rFonts w:ascii="Times New Roman" w:hAnsi="Times New Roman"/>
        </w:rPr>
        <w:t xml:space="preserve"> </w:t>
      </w:r>
      <w:r w:rsidRPr="001B4BF8">
        <w:rPr>
          <w:rFonts w:ascii="Times New Roman" w:hAnsi="Times New Roman"/>
        </w:rPr>
        <w:t>м, однако во внутренних районах возвышаются гряды до 150-170</w:t>
      </w:r>
      <w:r w:rsidR="00E04B65">
        <w:rPr>
          <w:rFonts w:ascii="Times New Roman" w:hAnsi="Times New Roman"/>
        </w:rPr>
        <w:t xml:space="preserve"> </w:t>
      </w:r>
      <w:r w:rsidRPr="001B4BF8">
        <w:rPr>
          <w:rFonts w:ascii="Times New Roman" w:hAnsi="Times New Roman"/>
        </w:rPr>
        <w:t>м над уровнем моря. Речная сеть о.Колгуев хорошо развита и представлена глубоковрезанными долинами сильноизвилистых рек.</w:t>
      </w:r>
    </w:p>
    <w:p w:rsidR="00DC0FA1" w:rsidRPr="001B4BF8" w:rsidRDefault="00D64789" w:rsidP="00263DCD">
      <w:pPr>
        <w:pStyle w:val="31"/>
        <w:contextualSpacing/>
        <w:rPr>
          <w:rFonts w:ascii="Times New Roman" w:hAnsi="Times New Roman"/>
          <w:color w:val="FFFFFF" w:themeColor="background1"/>
        </w:rPr>
      </w:pPr>
      <w:bookmarkStart w:id="28" w:name="_Toc109994522"/>
      <w:r w:rsidRPr="001B4BF8">
        <w:rPr>
          <w:rFonts w:ascii="Times New Roman" w:hAnsi="Times New Roman"/>
          <w:color w:val="FFFFFF" w:themeColor="background1"/>
        </w:rPr>
        <w:t>В</w:t>
      </w:r>
      <w:r w:rsidR="00DA0C4F" w:rsidRPr="001B4BF8">
        <w:rPr>
          <w:rFonts w:ascii="Times New Roman" w:hAnsi="Times New Roman"/>
          <w:color w:val="FFFFFF" w:themeColor="background1"/>
        </w:rPr>
        <w:t>одные ресурсы</w:t>
      </w:r>
      <w:bookmarkEnd w:id="28"/>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Территория </w:t>
      </w:r>
      <w:r w:rsidR="00062E37" w:rsidRPr="001B4BF8">
        <w:rPr>
          <w:rFonts w:ascii="Times New Roman" w:hAnsi="Times New Roman"/>
        </w:rPr>
        <w:t>НАО</w:t>
      </w:r>
      <w:r w:rsidR="009A49CC" w:rsidRPr="001B4BF8">
        <w:rPr>
          <w:rFonts w:ascii="Times New Roman" w:hAnsi="Times New Roman"/>
        </w:rPr>
        <w:t xml:space="preserve"> </w:t>
      </w:r>
      <w:r w:rsidRPr="001B4BF8">
        <w:rPr>
          <w:rFonts w:ascii="Times New Roman" w:hAnsi="Times New Roman"/>
        </w:rPr>
        <w:t xml:space="preserve">омывается на западе водами Белого, на севере Баренцева и Печорского, на северо-востоке Карского морей, образующими многочисленные заливы – </w:t>
      </w:r>
      <w:r w:rsidRPr="001B4BF8">
        <w:rPr>
          <w:rFonts w:ascii="Times New Roman" w:hAnsi="Times New Roman"/>
        </w:rPr>
        <w:lastRenderedPageBreak/>
        <w:t>губы: Мезенскую, Чешскую, Колоколковскую, Печорскую, Коровинскую, Болванскую, Паханческую, Хайпудырскую др.</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Характерны густая речная сеть (в среднем 0,53 км на 1 км</w:t>
      </w:r>
      <w:r w:rsidR="00184339">
        <w:rPr>
          <w:rFonts w:ascii="Times New Roman" w:hAnsi="Times New Roman"/>
        </w:rPr>
        <w:t>2</w:t>
      </w:r>
      <w:r w:rsidRPr="001B4BF8">
        <w:rPr>
          <w:rFonts w:ascii="Times New Roman" w:hAnsi="Times New Roman"/>
        </w:rPr>
        <w:t xml:space="preserve"> площади), обилие озер. Реки относятся к бассейнам морей Северного Ледовитого океана, имеют в основном равнинный характер, а на кряжах – порожистый. Питание преимущественно талыми снеговыми водами (до</w:t>
      </w:r>
      <w:r w:rsidR="00BB11F5">
        <w:rPr>
          <w:rFonts w:ascii="Times New Roman" w:hAnsi="Times New Roman"/>
        </w:rPr>
        <w:t xml:space="preserve"> </w:t>
      </w:r>
      <w:r w:rsidRPr="001B4BF8">
        <w:rPr>
          <w:rFonts w:ascii="Times New Roman" w:hAnsi="Times New Roman"/>
        </w:rPr>
        <w:t>75% стока). Дождевые воды имеют подчиненное значение (15-20% стока), доля подземных вод составляет 5-10% либо практически отсутствует. Распределение стока носит резко выраженную сезонность с летней и зимней меженью, большим весенним и незначительным осенним паводками. Продолжительность ледостава 7-8 месяцев. Толщина льда к концу зимы 0,7-1,2 м, а небольшие тундровые реки промерзают до дна.</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Среди рек особое место занимает р. Печора, в пределах </w:t>
      </w:r>
      <w:r w:rsidR="009A49CC" w:rsidRPr="001B4BF8">
        <w:rPr>
          <w:rFonts w:ascii="Times New Roman" w:hAnsi="Times New Roman"/>
        </w:rPr>
        <w:t>района</w:t>
      </w:r>
      <w:r w:rsidRPr="001B4BF8">
        <w:rPr>
          <w:rFonts w:ascii="Times New Roman" w:hAnsi="Times New Roman"/>
        </w:rPr>
        <w:t xml:space="preserve"> находится ее низовье (220 км) с обширной дельтой. Глубины позволяют морским судам подниматься до Нарьян-Мара. По водности Печора уступает в европейской части России только Волге. Значительны реки Вижас, Ома, Снопа, Волонга, Индига, Черная, Море-Ю, Коротаиха, Кара, а также притоки Печоры – Сула, Шапкина, Лая, Колва, Адзьва и др. </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Среди озер выделяются Голодная Губа (186 </w:t>
      </w:r>
      <w:r w:rsidR="00BB11F5">
        <w:rPr>
          <w:rFonts w:ascii="Times New Roman" w:hAnsi="Times New Roman"/>
        </w:rPr>
        <w:t>км</w:t>
      </w:r>
      <w:r w:rsidR="00184339">
        <w:rPr>
          <w:rFonts w:ascii="Times New Roman" w:hAnsi="Times New Roman"/>
        </w:rPr>
        <w:t>2</w:t>
      </w:r>
      <w:r w:rsidRPr="001B4BF8">
        <w:rPr>
          <w:rFonts w:ascii="Times New Roman" w:hAnsi="Times New Roman"/>
        </w:rPr>
        <w:t>). Системы озер: Вашуткинские, Урдюжские, Индигские и др. Большинство озер мелкие с площадью водного зеркала до 3 км2 и средними глубинами 0,5-3 м, реже 4-5 м. Котловины озер в основном остаточно-ледникового и термокарстового происхождения, в долинах рек – реликтовые озера старицы. Болота занимают 5-6%, на побережье до 10-20% территории. Глубина их от 0,5 до 2 м. Основные</w:t>
      </w:r>
      <w:r w:rsidR="00184339">
        <w:rPr>
          <w:rFonts w:ascii="Times New Roman" w:hAnsi="Times New Roman"/>
        </w:rPr>
        <w:t xml:space="preserve"> типы болот: бугристые (плоско-</w:t>
      </w:r>
      <w:r w:rsidRPr="001B4BF8">
        <w:rPr>
          <w:rFonts w:ascii="Times New Roman" w:hAnsi="Times New Roman"/>
        </w:rPr>
        <w:t>крупнобугристые) и верховые сфагновые грядово-мочажинные атмосферного питания, пойменные низинные грунтового питания и переходные сфагновые. Мощность торфяных залежей бугристых болот достигает 3-5 м.</w:t>
      </w:r>
    </w:p>
    <w:p w:rsidR="00D64789" w:rsidRPr="001B4BF8" w:rsidRDefault="00D64789" w:rsidP="00263DCD">
      <w:pPr>
        <w:pStyle w:val="31"/>
        <w:contextualSpacing/>
        <w:rPr>
          <w:rFonts w:ascii="Times New Roman" w:hAnsi="Times New Roman"/>
          <w:color w:val="FFFFFF" w:themeColor="background1"/>
        </w:rPr>
      </w:pPr>
      <w:bookmarkStart w:id="29" w:name="_Toc109994523"/>
      <w:r w:rsidRPr="001B4BF8">
        <w:rPr>
          <w:rFonts w:ascii="Times New Roman" w:hAnsi="Times New Roman"/>
          <w:color w:val="FFFFFF" w:themeColor="background1"/>
        </w:rPr>
        <w:t>Гидрогеологические условия</w:t>
      </w:r>
      <w:bookmarkEnd w:id="29"/>
      <w:r w:rsidRPr="001B4BF8">
        <w:rPr>
          <w:rFonts w:ascii="Times New Roman" w:hAnsi="Times New Roman"/>
          <w:color w:val="FFFFFF" w:themeColor="background1"/>
        </w:rPr>
        <w:t xml:space="preserve"> </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пределах территории </w:t>
      </w:r>
      <w:r w:rsidR="003700E7" w:rsidRPr="001B4BF8">
        <w:rPr>
          <w:rFonts w:ascii="Times New Roman" w:hAnsi="Times New Roman"/>
        </w:rPr>
        <w:t>НАО выделяются</w:t>
      </w:r>
      <w:r w:rsidRPr="001B4BF8">
        <w:rPr>
          <w:rFonts w:ascii="Times New Roman" w:hAnsi="Times New Roman"/>
        </w:rPr>
        <w:t xml:space="preserve"> следующие гидрогеологические структуры I порядка: Северо-Двинский артезианский бассейн, Канино-Тиманский бассейн трещинных и трещинно-пластовых вод, Печорский артезианский бассейн, Печора-Предуральский артезианский бассейн, Пайхойско-Новоземельская структура со сплошным распространением </w:t>
      </w:r>
      <w:r w:rsidR="00A22844" w:rsidRPr="001B4BF8">
        <w:rPr>
          <w:rFonts w:ascii="Times New Roman" w:hAnsi="Times New Roman"/>
        </w:rPr>
        <w:t>ММП</w:t>
      </w:r>
      <w:r w:rsidRPr="001B4BF8">
        <w:rPr>
          <w:rFonts w:ascii="Times New Roman" w:hAnsi="Times New Roman"/>
        </w:rPr>
        <w:t>.</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Северо-Двинский артезианский бассейн. </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пределах </w:t>
      </w:r>
      <w:r w:rsidR="00062E37" w:rsidRPr="001B4BF8">
        <w:rPr>
          <w:rFonts w:ascii="Times New Roman" w:hAnsi="Times New Roman"/>
        </w:rPr>
        <w:t>округа</w:t>
      </w:r>
      <w:r w:rsidRPr="001B4BF8">
        <w:rPr>
          <w:rFonts w:ascii="Times New Roman" w:hAnsi="Times New Roman"/>
        </w:rPr>
        <w:t xml:space="preserve"> Северо-Двинский артезианский бассейн заходит только самой северной частью. На севере и на востоке граничит с Канино-Тиманским бассейном трещинных и трещинно-пластовых вод. Общее направление движения подземных вод рассматриваемого участка бассейна происходит </w:t>
      </w:r>
      <w:r w:rsidR="00BB11F5">
        <w:rPr>
          <w:rFonts w:ascii="Times New Roman" w:hAnsi="Times New Roman"/>
        </w:rPr>
        <w:t xml:space="preserve">– </w:t>
      </w:r>
      <w:r w:rsidRPr="001B4BF8">
        <w:rPr>
          <w:rFonts w:ascii="Times New Roman" w:hAnsi="Times New Roman"/>
        </w:rPr>
        <w:t>через частные водосборы рек с разгрузкой в акваторию Белого моря и Чешскую губу Баренцева моря.</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Относительно приподнятая территория Канино-Тиманского кряжа является региональной областью питания Северо-Двинского бассейна на территории НАО.</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Водоносные комплексы, приуроченные к отложениям мезозойского и палеозойского возраста, характеризуются различной водообильностью. Наибольшей водообильностью отличаются отложения средне-верхнекаменноугольного и частично пермского возраста, представленные трещиноватыми и закарстованными карбонатными </w:t>
      </w:r>
      <w:r w:rsidRPr="001B4BF8">
        <w:rPr>
          <w:rFonts w:ascii="Times New Roman" w:hAnsi="Times New Roman"/>
        </w:rPr>
        <w:lastRenderedPageBreak/>
        <w:t>породами. Терригенные отложения нижнепермского, мезозойского и кайнозойского возраста, как правило, характеризуются относительно невысокой водообильностью.</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На большей части территории полуострова Канин, в виду отсутствия пресных вод в дочетвертичных отложениях, для мелкого рассредоточенного водоснабжения выделяются слабо обводненные верхнечетвертичные современные морские отложения, представленные песками преимущественно мелко-тонкозернистыми, супесями, суглинками и глинами. Их мощность колеблется от единиц до 20-25</w:t>
      </w:r>
      <w:r w:rsidR="007D2484" w:rsidRPr="001B4BF8">
        <w:rPr>
          <w:rFonts w:ascii="Times New Roman" w:hAnsi="Times New Roman"/>
        </w:rPr>
        <w:t xml:space="preserve"> </w:t>
      </w:r>
      <w:r w:rsidRPr="001B4BF8">
        <w:rPr>
          <w:rFonts w:ascii="Times New Roman" w:hAnsi="Times New Roman"/>
        </w:rPr>
        <w:t>м, севернее мыса Лудловатый может достигать 40-50</w:t>
      </w:r>
      <w:r w:rsidR="007D2484" w:rsidRPr="001B4BF8">
        <w:rPr>
          <w:rFonts w:ascii="Times New Roman" w:hAnsi="Times New Roman"/>
        </w:rPr>
        <w:t xml:space="preserve"> </w:t>
      </w:r>
      <w:r w:rsidRPr="001B4BF8">
        <w:rPr>
          <w:rFonts w:ascii="Times New Roman" w:hAnsi="Times New Roman"/>
        </w:rPr>
        <w:t>м. Водоносность данных отложений в основном незначительная. Дебиты многочисленных исследованных водопроявлений составляют сотые доли л/с и обычно не превышают 0,2</w:t>
      </w:r>
      <w:r w:rsidR="007D2484" w:rsidRPr="001B4BF8">
        <w:rPr>
          <w:rFonts w:ascii="Times New Roman" w:hAnsi="Times New Roman"/>
        </w:rPr>
        <w:t xml:space="preserve"> </w:t>
      </w:r>
      <w:r w:rsidRPr="001B4BF8">
        <w:rPr>
          <w:rFonts w:ascii="Times New Roman" w:hAnsi="Times New Roman"/>
        </w:rPr>
        <w:t>л/с. Однако, дебиты родников, встреченных в уступах морских террас, достигают более 1</w:t>
      </w:r>
      <w:r w:rsidR="007D2484" w:rsidRPr="001B4BF8">
        <w:rPr>
          <w:rFonts w:ascii="Times New Roman" w:hAnsi="Times New Roman"/>
        </w:rPr>
        <w:t xml:space="preserve"> </w:t>
      </w:r>
      <w:r w:rsidRPr="001B4BF8">
        <w:rPr>
          <w:rFonts w:ascii="Times New Roman" w:hAnsi="Times New Roman"/>
        </w:rPr>
        <w:t>л/с. Подземные воды преимущественно хлоридно-гидрокарбонатные при разнообразии катионного состава с минерализацией 0,1-0,9</w:t>
      </w:r>
      <w:r w:rsidR="007D2484" w:rsidRPr="001B4BF8">
        <w:rPr>
          <w:rFonts w:ascii="Times New Roman" w:hAnsi="Times New Roman"/>
        </w:rPr>
        <w:t xml:space="preserve"> </w:t>
      </w:r>
      <w:r w:rsidRPr="001B4BF8">
        <w:rPr>
          <w:rFonts w:ascii="Times New Roman" w:hAnsi="Times New Roman"/>
        </w:rPr>
        <w:t>г/дм3. На морском побережье в зоне приливов минерализация подземных вод более 1</w:t>
      </w:r>
      <w:r w:rsidR="007D2484" w:rsidRPr="001B4BF8">
        <w:rPr>
          <w:rFonts w:ascii="Times New Roman" w:hAnsi="Times New Roman"/>
        </w:rPr>
        <w:t xml:space="preserve"> </w:t>
      </w:r>
      <w:r w:rsidRPr="001B4BF8">
        <w:rPr>
          <w:rFonts w:ascii="Times New Roman" w:hAnsi="Times New Roman"/>
        </w:rPr>
        <w:t>г/дм3.</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В междуречье Пеши и Омы распространен микулинский водоносный горизонт. Водовмещающие породы представлены песками разнозернистыми с примесью гравийного материала. Мощность песчаных микулинских отложений изменяется от единиц до 15-30</w:t>
      </w:r>
      <w:r w:rsidR="007D2484" w:rsidRPr="001B4BF8">
        <w:rPr>
          <w:rFonts w:ascii="Times New Roman" w:hAnsi="Times New Roman"/>
        </w:rPr>
        <w:t xml:space="preserve"> </w:t>
      </w:r>
      <w:r w:rsidRPr="001B4BF8">
        <w:rPr>
          <w:rFonts w:ascii="Times New Roman" w:hAnsi="Times New Roman"/>
        </w:rPr>
        <w:t>м. В кровле водоносного горизонта залегают валунные суглинки валдайского ледниковья, а подошвой в основном служат глины морских одинцовских отложений. Воды горизонта субнапорные, величина напора составляет первые метры. Водообильность незначительная (удельный дебит – сотые доли л/с*м). Воды гидрокарбонатные магниевые и кальциевые с минерализацией до 0,5</w:t>
      </w:r>
      <w:r w:rsidR="007D2484" w:rsidRPr="001B4BF8">
        <w:rPr>
          <w:rFonts w:ascii="Times New Roman" w:hAnsi="Times New Roman"/>
        </w:rPr>
        <w:t xml:space="preserve"> </w:t>
      </w:r>
      <w:r w:rsidRPr="001B4BF8">
        <w:rPr>
          <w:rFonts w:ascii="Times New Roman" w:hAnsi="Times New Roman"/>
        </w:rPr>
        <w:t>г/дм3.</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В центральной части Западного Притиманья и в районе р.</w:t>
      </w:r>
      <w:r w:rsidR="007D2484" w:rsidRPr="001B4BF8">
        <w:rPr>
          <w:rFonts w:ascii="Times New Roman" w:hAnsi="Times New Roman"/>
        </w:rPr>
        <w:t xml:space="preserve"> </w:t>
      </w:r>
      <w:r w:rsidRPr="001B4BF8">
        <w:rPr>
          <w:rFonts w:ascii="Times New Roman" w:hAnsi="Times New Roman"/>
        </w:rPr>
        <w:t>Суры широко развиты одинцовские озерно-аллювиальные отложения. Распространение этих отложений приурочено к депрессиям палеорельефа. Водовмещающими породами являются разнозернистые пески с включением гравийно-галечного материала, переслаивающиеся с супесями. Мощность водовмещающей толщи по площади не выдержана и изменяется от 6-10</w:t>
      </w:r>
      <w:r w:rsidR="007D2484" w:rsidRPr="001B4BF8">
        <w:rPr>
          <w:rFonts w:ascii="Times New Roman" w:hAnsi="Times New Roman"/>
        </w:rPr>
        <w:t xml:space="preserve"> </w:t>
      </w:r>
      <w:r w:rsidRPr="001B4BF8">
        <w:rPr>
          <w:rFonts w:ascii="Times New Roman" w:hAnsi="Times New Roman"/>
        </w:rPr>
        <w:t>м до 30-50</w:t>
      </w:r>
      <w:r w:rsidR="007D2484" w:rsidRPr="001B4BF8">
        <w:rPr>
          <w:rFonts w:ascii="Times New Roman" w:hAnsi="Times New Roman"/>
        </w:rPr>
        <w:t xml:space="preserve"> </w:t>
      </w:r>
      <w:r w:rsidRPr="001B4BF8">
        <w:rPr>
          <w:rFonts w:ascii="Times New Roman" w:hAnsi="Times New Roman"/>
        </w:rPr>
        <w:t>м. Одинцовские озерно-аллювиальные отложения залегают среди валунных суглинков днепровской и московской морен и вмещают напорные воды. Величина напора изменяется от нескольких метров до 25-30</w:t>
      </w:r>
      <w:r w:rsidR="007D2484" w:rsidRPr="001B4BF8">
        <w:rPr>
          <w:rFonts w:ascii="Times New Roman" w:hAnsi="Times New Roman"/>
        </w:rPr>
        <w:t xml:space="preserve"> </w:t>
      </w:r>
      <w:r w:rsidRPr="001B4BF8">
        <w:rPr>
          <w:rFonts w:ascii="Times New Roman" w:hAnsi="Times New Roman"/>
        </w:rPr>
        <w:t>м. Водообильность отложений и их фильтрационные свойства различны. Дебиты скважин колеблются от 0,02 до 8</w:t>
      </w:r>
      <w:r w:rsidR="007D2484" w:rsidRPr="001B4BF8">
        <w:rPr>
          <w:rFonts w:ascii="Times New Roman" w:hAnsi="Times New Roman"/>
        </w:rPr>
        <w:t xml:space="preserve"> </w:t>
      </w:r>
      <w:r w:rsidRPr="001B4BF8">
        <w:rPr>
          <w:rFonts w:ascii="Times New Roman" w:hAnsi="Times New Roman"/>
        </w:rPr>
        <w:t>л/с при понижениях уровня на 2-3,5</w:t>
      </w:r>
      <w:r w:rsidR="007D2484" w:rsidRPr="001B4BF8">
        <w:rPr>
          <w:rFonts w:ascii="Times New Roman" w:hAnsi="Times New Roman"/>
        </w:rPr>
        <w:t xml:space="preserve"> </w:t>
      </w:r>
      <w:r w:rsidRPr="001B4BF8">
        <w:rPr>
          <w:rFonts w:ascii="Times New Roman" w:hAnsi="Times New Roman"/>
        </w:rPr>
        <w:t>м. Дебиты родников составляют 0,2-0,5</w:t>
      </w:r>
      <w:r w:rsidR="007D2484" w:rsidRPr="001B4BF8">
        <w:rPr>
          <w:rFonts w:ascii="Times New Roman" w:hAnsi="Times New Roman"/>
        </w:rPr>
        <w:t xml:space="preserve"> </w:t>
      </w:r>
      <w:r w:rsidRPr="001B4BF8">
        <w:rPr>
          <w:rFonts w:ascii="Times New Roman" w:hAnsi="Times New Roman"/>
        </w:rPr>
        <w:t>л/с. Коэффициенты фильтрации изменяются от единиц (мелкозернистые пески) до 10-22</w:t>
      </w:r>
      <w:r w:rsidR="007D2484" w:rsidRPr="001B4BF8">
        <w:rPr>
          <w:rFonts w:ascii="Times New Roman" w:hAnsi="Times New Roman"/>
        </w:rPr>
        <w:t xml:space="preserve"> </w:t>
      </w:r>
      <w:r w:rsidRPr="001B4BF8">
        <w:rPr>
          <w:rFonts w:ascii="Times New Roman" w:hAnsi="Times New Roman"/>
        </w:rPr>
        <w:t>м/сутки (крупнозернистые пески и гравийно-галечниковые отложения). Подземные воды гидрокарбонатные магниево-кальциевые или натриево-кальциевые с общей минерализацией 0,3-0,4</w:t>
      </w:r>
      <w:r w:rsidR="007D2484" w:rsidRPr="001B4BF8">
        <w:rPr>
          <w:rFonts w:ascii="Times New Roman" w:hAnsi="Times New Roman"/>
        </w:rPr>
        <w:t xml:space="preserve"> </w:t>
      </w:r>
      <w:r w:rsidRPr="001B4BF8">
        <w:rPr>
          <w:rFonts w:ascii="Times New Roman" w:hAnsi="Times New Roman"/>
        </w:rPr>
        <w:t>г/дм3.</w:t>
      </w:r>
    </w:p>
    <w:p w:rsidR="003700E7"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Канино-Тиманский бассейн трещинных и трещинно-пластовых вод. </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Данный бассейн выделен в пределах области развития Канино-Тиманских дислокаций. Помимо трещинных вод в нем довольно широко развиты трещинно-пластовые скопления подземных вод, приуроченные к осадочным толщам, выполняющим грабенообразные депрессии. На его территории можно выделить суббассейны (массивы) трещинных вод и артезианские суббассейны. К первым относятся районы, где рифейские образования выходят на поверхность. С ними связан комплекс трещинных вод, формирующийся в верхней зоне выветривания и в зонах тектонических нарушений. </w:t>
      </w:r>
      <w:r w:rsidRPr="001B4BF8">
        <w:rPr>
          <w:rFonts w:ascii="Times New Roman" w:hAnsi="Times New Roman"/>
        </w:rPr>
        <w:lastRenderedPageBreak/>
        <w:t>Гидрогеологические структуры, классифицируемые как артезианские суббассейны, по-видимому, можно выделить на п-ве Канин, в Шойненской депрессии, выполненной верхнепермскими, триасовыми и юрскими образованиями, а также в Косьминском прогибе, разделяющем Северный и Средний Тиман. С данными структурами связаны напорные трещинно-пластовые воды. На остальной же площади развития палеозойских образований развиты безнапорные грунтовые воды зоны экзогенной трещиноватости и трещинно-жильные воды зон тектонических нарушений.</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Водообильность рифейских и палеозойских образований определяется, в основном, характером и степенью их трещиноватости, а последних </w:t>
      </w:r>
      <w:r w:rsidR="00184339">
        <w:rPr>
          <w:rFonts w:ascii="Times New Roman" w:hAnsi="Times New Roman"/>
        </w:rPr>
        <w:t xml:space="preserve">– </w:t>
      </w:r>
      <w:r w:rsidRPr="001B4BF8">
        <w:rPr>
          <w:rFonts w:ascii="Times New Roman" w:hAnsi="Times New Roman"/>
        </w:rPr>
        <w:t xml:space="preserve">еще и </w:t>
      </w:r>
      <w:r w:rsidR="00822CB0" w:rsidRPr="001B4BF8">
        <w:rPr>
          <w:rFonts w:ascii="Times New Roman" w:hAnsi="Times New Roman"/>
        </w:rPr>
        <w:t>закарстованности,</w:t>
      </w:r>
      <w:r w:rsidRPr="001B4BF8">
        <w:rPr>
          <w:rFonts w:ascii="Times New Roman" w:hAnsi="Times New Roman"/>
        </w:rPr>
        <w:t xml:space="preserve"> и, в целом, является весьма неравномерной. Дебиты родников изменяются от менее 0,1 до 1-2</w:t>
      </w:r>
      <w:r w:rsidR="007D2484" w:rsidRPr="001B4BF8">
        <w:rPr>
          <w:rFonts w:ascii="Times New Roman" w:hAnsi="Times New Roman"/>
        </w:rPr>
        <w:t xml:space="preserve"> </w:t>
      </w:r>
      <w:r w:rsidRPr="001B4BF8">
        <w:rPr>
          <w:rFonts w:ascii="Times New Roman" w:hAnsi="Times New Roman"/>
        </w:rPr>
        <w:t>л/с, для трещинно-карстовых вод до 10-15</w:t>
      </w:r>
      <w:r w:rsidR="007D2484" w:rsidRPr="001B4BF8">
        <w:rPr>
          <w:rFonts w:ascii="Times New Roman" w:hAnsi="Times New Roman"/>
        </w:rPr>
        <w:t xml:space="preserve"> </w:t>
      </w:r>
      <w:r w:rsidRPr="001B4BF8">
        <w:rPr>
          <w:rFonts w:ascii="Times New Roman" w:hAnsi="Times New Roman"/>
        </w:rPr>
        <w:t>л/с и более. Выше уровня эрозионного вреза воды, как правило, пресные гидрокарбонатно-кальциевые с минерализацией 0,1-0,5</w:t>
      </w:r>
      <w:r w:rsidR="007D2484" w:rsidRPr="001B4BF8">
        <w:rPr>
          <w:rFonts w:ascii="Times New Roman" w:hAnsi="Times New Roman"/>
        </w:rPr>
        <w:t xml:space="preserve"> </w:t>
      </w:r>
      <w:r w:rsidRPr="001B4BF8">
        <w:rPr>
          <w:rFonts w:ascii="Times New Roman" w:hAnsi="Times New Roman"/>
        </w:rPr>
        <w:t>г/дм3. Воды с повышенной минерализацией характерны для участков карбонатных пород, содержащих прослои гипсов, ангидритов, для района морского побережья, а также для локальных зон восходящей разгрузки глубинных подземных вод. Относительно приподнятая территория Канино-Тиманского кряжа является региональной областью питания Северодвинского и Печорского артезианских бассейнов.</w:t>
      </w:r>
    </w:p>
    <w:p w:rsidR="003700E7"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Печорский артезианский бассейн. </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Рассматриваемый бассейн выделен в пределах Печорской синеклизы. Полосой дислокаций Печора-Малоземельского вала Печорский артезианский бассейн делится на два артезианских бассейна второго порядка: Ижма-Печорский и Большеземельский. Первый характеризуется относительно небольшими (максимум до 100-400</w:t>
      </w:r>
      <w:r w:rsidR="007D2484" w:rsidRPr="001B4BF8">
        <w:rPr>
          <w:rFonts w:ascii="Times New Roman" w:hAnsi="Times New Roman"/>
        </w:rPr>
        <w:t xml:space="preserve"> </w:t>
      </w:r>
      <w:r w:rsidRPr="001B4BF8">
        <w:rPr>
          <w:rFonts w:ascii="Times New Roman" w:hAnsi="Times New Roman"/>
        </w:rPr>
        <w:t>м) мощностями верхнего структурного этажа, а также неглубоким залеганием фундамента (1,5-3,0</w:t>
      </w:r>
      <w:r w:rsidR="007D2484" w:rsidRPr="001B4BF8">
        <w:rPr>
          <w:rFonts w:ascii="Times New Roman" w:hAnsi="Times New Roman"/>
        </w:rPr>
        <w:t xml:space="preserve"> </w:t>
      </w:r>
      <w:r w:rsidRPr="001B4BF8">
        <w:rPr>
          <w:rFonts w:ascii="Times New Roman" w:hAnsi="Times New Roman"/>
        </w:rPr>
        <w:t>км). В Большеземельском артезиан</w:t>
      </w:r>
      <w:r w:rsidRPr="001B4BF8">
        <w:rPr>
          <w:rFonts w:ascii="Times New Roman" w:hAnsi="Times New Roman"/>
        </w:rPr>
        <w:softHyphen/>
        <w:t>ском бассейне мощности рыхлых и слабосцементированных отложений составляют 500-900</w:t>
      </w:r>
      <w:r w:rsidR="007D2484" w:rsidRPr="001B4BF8">
        <w:rPr>
          <w:rFonts w:ascii="Times New Roman" w:hAnsi="Times New Roman"/>
        </w:rPr>
        <w:t xml:space="preserve"> </w:t>
      </w:r>
      <w:r w:rsidRPr="001B4BF8">
        <w:rPr>
          <w:rFonts w:ascii="Times New Roman" w:hAnsi="Times New Roman"/>
        </w:rPr>
        <w:t>м, а фундамент погружается до глубины 5-7</w:t>
      </w:r>
      <w:r w:rsidR="007D2484" w:rsidRPr="001B4BF8">
        <w:rPr>
          <w:rFonts w:ascii="Times New Roman" w:hAnsi="Times New Roman"/>
        </w:rPr>
        <w:t xml:space="preserve"> </w:t>
      </w:r>
      <w:r w:rsidRPr="001B4BF8">
        <w:rPr>
          <w:rFonts w:ascii="Times New Roman" w:hAnsi="Times New Roman"/>
        </w:rPr>
        <w:t>км.</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Характерной особенностью Печорского артезианского бассейна является развитие многолетнемерзлых пород.</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В Ижма-Печорском бассейне залегание мерзлых пород только однослойное, с поверхности преимущественно массивно-островное и островное, лишь в крайней северной части бассейна сплошное и прерывистое, максимальные глубины криолитозоны 150-200</w:t>
      </w:r>
      <w:r w:rsidR="007D2484" w:rsidRPr="001B4BF8">
        <w:rPr>
          <w:rFonts w:ascii="Times New Roman" w:hAnsi="Times New Roman"/>
        </w:rPr>
        <w:t xml:space="preserve"> </w:t>
      </w:r>
      <w:r w:rsidRPr="001B4BF8">
        <w:rPr>
          <w:rFonts w:ascii="Times New Roman" w:hAnsi="Times New Roman"/>
        </w:rPr>
        <w:t>м. Мощность зоны пресных вод 200-300</w:t>
      </w:r>
      <w:r w:rsidR="007D2484" w:rsidRPr="001B4BF8">
        <w:rPr>
          <w:rFonts w:ascii="Times New Roman" w:hAnsi="Times New Roman"/>
        </w:rPr>
        <w:t xml:space="preserve"> </w:t>
      </w:r>
      <w:r w:rsidRPr="001B4BF8">
        <w:rPr>
          <w:rFonts w:ascii="Times New Roman" w:hAnsi="Times New Roman"/>
        </w:rPr>
        <w:t>м.</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Для Большеземельского артезианского бассейна (в пределах </w:t>
      </w:r>
      <w:r w:rsidR="00E71EE6" w:rsidRPr="001B4BF8">
        <w:rPr>
          <w:rFonts w:ascii="Times New Roman" w:hAnsi="Times New Roman"/>
        </w:rPr>
        <w:t>НАО</w:t>
      </w:r>
      <w:r w:rsidRPr="001B4BF8">
        <w:rPr>
          <w:rFonts w:ascii="Times New Roman" w:hAnsi="Times New Roman"/>
        </w:rPr>
        <w:t xml:space="preserve">) характерно сплошное и прерывистое развитие </w:t>
      </w:r>
      <w:r w:rsidR="00A22844" w:rsidRPr="001B4BF8">
        <w:rPr>
          <w:rFonts w:ascii="Times New Roman" w:hAnsi="Times New Roman"/>
        </w:rPr>
        <w:t>ММП</w:t>
      </w:r>
      <w:r w:rsidRPr="001B4BF8">
        <w:rPr>
          <w:rFonts w:ascii="Times New Roman" w:hAnsi="Times New Roman"/>
        </w:rPr>
        <w:t xml:space="preserve">, редко массивно-островное. В разрезе отмечается однослойное и двухслойное (голоценовая и плейстоценовая зоны ММП, разобщенные пачкой талых пород) строение криолитозоны. Мощность </w:t>
      </w:r>
      <w:r w:rsidR="00A22844" w:rsidRPr="001B4BF8">
        <w:rPr>
          <w:rFonts w:ascii="Times New Roman" w:hAnsi="Times New Roman"/>
        </w:rPr>
        <w:t>ММП</w:t>
      </w:r>
      <w:r w:rsidRPr="001B4BF8">
        <w:rPr>
          <w:rFonts w:ascii="Times New Roman" w:hAnsi="Times New Roman"/>
        </w:rPr>
        <w:t xml:space="preserve"> изменяется от 100</w:t>
      </w:r>
      <w:r w:rsidR="00BB11F5">
        <w:rPr>
          <w:rFonts w:ascii="Times New Roman" w:hAnsi="Times New Roman"/>
        </w:rPr>
        <w:t xml:space="preserve"> </w:t>
      </w:r>
      <w:r w:rsidRPr="001B4BF8">
        <w:rPr>
          <w:rFonts w:ascii="Times New Roman" w:hAnsi="Times New Roman"/>
        </w:rPr>
        <w:t>м и менее на морском побережье до 400-500</w:t>
      </w:r>
      <w:r w:rsidR="00A22844" w:rsidRPr="001B4BF8">
        <w:rPr>
          <w:rFonts w:ascii="Times New Roman" w:hAnsi="Times New Roman"/>
        </w:rPr>
        <w:t xml:space="preserve"> </w:t>
      </w:r>
      <w:r w:rsidRPr="001B4BF8">
        <w:rPr>
          <w:rFonts w:ascii="Times New Roman" w:hAnsi="Times New Roman"/>
        </w:rPr>
        <w:t>м на большей части бассейна. Распространение на рассматриваемой территории криолитозоны обуславливает локально-водоносный, криогенно-таликовый и субкриогенный характер водоносных комплексов. Регионально развиты подмерзлотные и межмерзлотные воды, а также воды несквозных и сквозных таликовых зон.</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Наличие зоны распространения </w:t>
      </w:r>
      <w:r w:rsidR="00A22844" w:rsidRPr="001B4BF8">
        <w:rPr>
          <w:rFonts w:ascii="Times New Roman" w:hAnsi="Times New Roman"/>
        </w:rPr>
        <w:t>ММП</w:t>
      </w:r>
      <w:r w:rsidRPr="001B4BF8">
        <w:rPr>
          <w:rFonts w:ascii="Times New Roman" w:hAnsi="Times New Roman"/>
        </w:rPr>
        <w:t xml:space="preserve"> качественно меняет условия водообмена. Талики занимают всего 4-5% площади и приурочены к руслам рек и озерным акваториям. Питание субкриогенных и подмерзлотных водоносных комплексов происходит, в основном, вдоль рек и озер. Все это обуславливает дефицит питания подземных вод, в </w:t>
      </w:r>
      <w:r w:rsidRPr="001B4BF8">
        <w:rPr>
          <w:rFonts w:ascii="Times New Roman" w:hAnsi="Times New Roman"/>
        </w:rPr>
        <w:lastRenderedPageBreak/>
        <w:t>результате чего формируются депрессии пластовых давлений. Подмерзлотные воды находятся в зоне замедленного водообмена. Вблизи морского побережья отмечен пояс подземных криопэгов до наибольшей глубины в 400</w:t>
      </w:r>
      <w:r w:rsidR="00A22844" w:rsidRPr="001B4BF8">
        <w:rPr>
          <w:rFonts w:ascii="Times New Roman" w:hAnsi="Times New Roman"/>
        </w:rPr>
        <w:t xml:space="preserve"> </w:t>
      </w:r>
      <w:r w:rsidRPr="001B4BF8">
        <w:rPr>
          <w:rFonts w:ascii="Times New Roman" w:hAnsi="Times New Roman"/>
        </w:rPr>
        <w:t>м.</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На остальной части рассматриваемой территории мощность зоны интенсивного водообмена изменяется от 50 до 200</w:t>
      </w:r>
      <w:r w:rsidR="00A22844" w:rsidRPr="001B4BF8">
        <w:rPr>
          <w:rFonts w:ascii="Times New Roman" w:hAnsi="Times New Roman"/>
        </w:rPr>
        <w:t xml:space="preserve"> </w:t>
      </w:r>
      <w:r w:rsidRPr="001B4BF8">
        <w:rPr>
          <w:rFonts w:ascii="Times New Roman" w:hAnsi="Times New Roman"/>
        </w:rPr>
        <w:t>м, редко более. Разрез зоны интенсивного водообмена представлен водоносными комплексами четвертичных, плиоцен-нижнечетвертичных и среднеюрских отложений. Питание подземных вод происходит путем инфильтрации атмосферных осадков и за счет процессов перетекания непосредственно на площади бассейна. Минерализация подземных вод зоны интенсивного водообмена менее 1</w:t>
      </w:r>
      <w:r w:rsidR="00A22844" w:rsidRPr="001B4BF8">
        <w:rPr>
          <w:rFonts w:ascii="Times New Roman" w:hAnsi="Times New Roman"/>
        </w:rPr>
        <w:t xml:space="preserve"> </w:t>
      </w:r>
      <w:r w:rsidRPr="001B4BF8">
        <w:rPr>
          <w:rFonts w:ascii="Times New Roman" w:hAnsi="Times New Roman"/>
        </w:rPr>
        <w:t>г/дм3, химический состав, как правило, гидрокарбонатный кальциево-натриевый.</w:t>
      </w:r>
    </w:p>
    <w:p w:rsidR="003700E7"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Печора-Предуральский артезианский бассейн. </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пределах </w:t>
      </w:r>
      <w:r w:rsidR="00E71EE6" w:rsidRPr="001B4BF8">
        <w:rPr>
          <w:rFonts w:ascii="Times New Roman" w:hAnsi="Times New Roman"/>
        </w:rPr>
        <w:t>Ненецкого автономного округа</w:t>
      </w:r>
      <w:r w:rsidRPr="001B4BF8">
        <w:rPr>
          <w:rFonts w:ascii="Times New Roman" w:hAnsi="Times New Roman"/>
        </w:rPr>
        <w:t xml:space="preserve"> выделяется тектонически сложно построенный Усино-Коротаихинский бассейн второго порядка. Гряда Чернышева разграничивает Усино-Коротаихинский бассейн II порядка на два артезианских бассейна III порядка: Коротаихинский и Косью-Роговской, выделенные в контурах впадин того же названия. </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Для данной структуры характерно развитие </w:t>
      </w:r>
      <w:r w:rsidR="00A22844" w:rsidRPr="001B4BF8">
        <w:rPr>
          <w:rFonts w:ascii="Times New Roman" w:hAnsi="Times New Roman"/>
        </w:rPr>
        <w:t>ММП</w:t>
      </w:r>
      <w:r w:rsidRPr="001B4BF8">
        <w:rPr>
          <w:rFonts w:ascii="Times New Roman" w:hAnsi="Times New Roman"/>
        </w:rPr>
        <w:t xml:space="preserve"> от сплошного до островного. Залегание мерзлых пород однослойное, максимальные их мощности до 400</w:t>
      </w:r>
      <w:r w:rsidR="00A22844" w:rsidRPr="001B4BF8">
        <w:rPr>
          <w:rFonts w:ascii="Times New Roman" w:hAnsi="Times New Roman"/>
        </w:rPr>
        <w:t xml:space="preserve"> </w:t>
      </w:r>
      <w:r w:rsidRPr="001B4BF8">
        <w:rPr>
          <w:rFonts w:ascii="Times New Roman" w:hAnsi="Times New Roman"/>
        </w:rPr>
        <w:t>м и более.</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В зоне прерывистого развития мерзлых пород развиты несквозные талики (до 30-50% всей площади). Мощность мерзлой толщи в подошве несквозных таликов сокращается. Инфильтрующимся атмосферным осадкам для попадания в подмерзлотные водоносные комплексы необходимо преодолеть на участках несквозных таликов всего до 20-40</w:t>
      </w:r>
      <w:r w:rsidR="00A22844" w:rsidRPr="001B4BF8">
        <w:rPr>
          <w:rFonts w:ascii="Times New Roman" w:hAnsi="Times New Roman"/>
        </w:rPr>
        <w:t xml:space="preserve"> </w:t>
      </w:r>
      <w:r w:rsidRPr="001B4BF8">
        <w:rPr>
          <w:rFonts w:ascii="Times New Roman" w:hAnsi="Times New Roman"/>
        </w:rPr>
        <w:t>м чрезвычайно «вялой» мерзлоты.</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Основная водоносность Печора-Предуральского бассейна связана с карбонатной толщей силурийско-нижнепермских отложений и с терригенными образованиями триаса и перми. Указанные отложения вмещают разнотипные скопления подземных вод от порово-трещинно-пластовых до пластово-трещинных, трещинных. Зона трещиноватости, как правило, распространена до глубины 300-350</w:t>
      </w:r>
      <w:r w:rsidR="00A22844" w:rsidRPr="001B4BF8">
        <w:rPr>
          <w:rFonts w:ascii="Times New Roman" w:hAnsi="Times New Roman"/>
        </w:rPr>
        <w:t xml:space="preserve"> </w:t>
      </w:r>
      <w:r w:rsidRPr="001B4BF8">
        <w:rPr>
          <w:rFonts w:ascii="Times New Roman" w:hAnsi="Times New Roman"/>
        </w:rPr>
        <w:t>м. Водообильность отложений относительно высокая, но колеблется в больших интервалах, скважины имеют самую различную удельную производительность. Подземные воды в зависимости от высотных отметок местности пресные до глубины 200-400</w:t>
      </w:r>
      <w:r w:rsidR="00A22844" w:rsidRPr="001B4BF8">
        <w:rPr>
          <w:rFonts w:ascii="Times New Roman" w:hAnsi="Times New Roman"/>
        </w:rPr>
        <w:t xml:space="preserve"> </w:t>
      </w:r>
      <w:r w:rsidRPr="001B4BF8">
        <w:rPr>
          <w:rFonts w:ascii="Times New Roman" w:hAnsi="Times New Roman"/>
        </w:rPr>
        <w:t>м, а иногда и более, по составу гидрокарбонатные кальциевые и натриевые. Питание подземных вод осуществляется в основном за счет инфильтрации атмосферных осадков, но также в нем принимают участие и воды, поступающие в бассейн со стороны обрамляющих структур.</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Пайхойский криогидрогеологический адмассив. В пределах Новоземельско-Пайхойской складчатой области выделяется структура второго порядка Пайхойский наложенный массив со сплошным распространением ММП.</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Скопления подземных вод связаны с зонами трещиноватости различного, преимущественно тектонического происхождения. Трещиноватость прослеживается на всю вскрытую мощность (700-1000</w:t>
      </w:r>
      <w:r w:rsidR="00A22844" w:rsidRPr="001B4BF8">
        <w:rPr>
          <w:rFonts w:ascii="Times New Roman" w:hAnsi="Times New Roman"/>
        </w:rPr>
        <w:t xml:space="preserve"> </w:t>
      </w:r>
      <w:r w:rsidRPr="001B4BF8">
        <w:rPr>
          <w:rFonts w:ascii="Times New Roman" w:hAnsi="Times New Roman"/>
        </w:rPr>
        <w:t xml:space="preserve">м). Мощность отдельных зон трещиноватости от единиц до первых десятков метров, средняя встречаемость </w:t>
      </w:r>
      <w:r w:rsidR="00D20377">
        <w:rPr>
          <w:rFonts w:ascii="Times New Roman" w:hAnsi="Times New Roman"/>
        </w:rPr>
        <w:t xml:space="preserve">– </w:t>
      </w:r>
      <w:r w:rsidRPr="001B4BF8">
        <w:rPr>
          <w:rFonts w:ascii="Times New Roman" w:hAnsi="Times New Roman"/>
        </w:rPr>
        <w:t>приблизительно одна зона на 100</w:t>
      </w:r>
      <w:r w:rsidR="00A22844" w:rsidRPr="001B4BF8">
        <w:rPr>
          <w:rFonts w:ascii="Times New Roman" w:hAnsi="Times New Roman"/>
        </w:rPr>
        <w:t xml:space="preserve"> </w:t>
      </w:r>
      <w:r w:rsidRPr="001B4BF8">
        <w:rPr>
          <w:rFonts w:ascii="Times New Roman" w:hAnsi="Times New Roman"/>
        </w:rPr>
        <w:t>м.</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Для Пайхойского массива характерны наибольшие значения мощности криолитозоны до 500-700</w:t>
      </w:r>
      <w:r w:rsidR="00A22844" w:rsidRPr="001B4BF8">
        <w:rPr>
          <w:rFonts w:ascii="Times New Roman" w:hAnsi="Times New Roman"/>
        </w:rPr>
        <w:t xml:space="preserve"> </w:t>
      </w:r>
      <w:r w:rsidRPr="001B4BF8">
        <w:rPr>
          <w:rFonts w:ascii="Times New Roman" w:hAnsi="Times New Roman"/>
        </w:rPr>
        <w:t>м. Лишь на морском побережье мерзлые породы поднимаются до 100-200</w:t>
      </w:r>
      <w:r w:rsidR="00A22844" w:rsidRPr="001B4BF8">
        <w:rPr>
          <w:rFonts w:ascii="Times New Roman" w:hAnsi="Times New Roman"/>
        </w:rPr>
        <w:t xml:space="preserve"> </w:t>
      </w:r>
      <w:r w:rsidRPr="001B4BF8">
        <w:rPr>
          <w:rFonts w:ascii="Times New Roman" w:hAnsi="Times New Roman"/>
        </w:rPr>
        <w:t>м. Сплошное распространение ММП прерывается редкими таликами, обычно несквозными, глубиной до 10-20</w:t>
      </w:r>
      <w:r w:rsidR="00A22844" w:rsidRPr="001B4BF8">
        <w:rPr>
          <w:rFonts w:ascii="Times New Roman" w:hAnsi="Times New Roman"/>
        </w:rPr>
        <w:t xml:space="preserve"> </w:t>
      </w:r>
      <w:r w:rsidRPr="001B4BF8">
        <w:rPr>
          <w:rFonts w:ascii="Times New Roman" w:hAnsi="Times New Roman"/>
        </w:rPr>
        <w:t>м, иногда до 50</w:t>
      </w:r>
      <w:r w:rsidR="00A22844" w:rsidRPr="001B4BF8">
        <w:rPr>
          <w:rFonts w:ascii="Times New Roman" w:hAnsi="Times New Roman"/>
        </w:rPr>
        <w:t xml:space="preserve"> </w:t>
      </w:r>
      <w:r w:rsidRPr="001B4BF8">
        <w:rPr>
          <w:rFonts w:ascii="Times New Roman" w:hAnsi="Times New Roman"/>
        </w:rPr>
        <w:t>м и более. Сквозные талики приурочены к крупным озерам, а также не исключаются под руслами нижних течений крупных рек (Кара, Силоваяха и др.). Надмерзлотные талики, как правило, обводнены.</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Кроме того, в разрезе ММП выделяются межмерзлотные талики как локальные, так и региональные. Первые развиты по периферии сквозных и несквозных таликов. Региональные межмерзлотные талики сформировались и существуют благодаря интенсивной циркуляции трещинных и жильных вод, прослежены на глубинах 10-300</w:t>
      </w:r>
      <w:r w:rsidR="00A22844" w:rsidRPr="001B4BF8">
        <w:rPr>
          <w:rFonts w:ascii="Times New Roman" w:hAnsi="Times New Roman"/>
        </w:rPr>
        <w:t xml:space="preserve"> </w:t>
      </w:r>
      <w:r w:rsidRPr="001B4BF8">
        <w:rPr>
          <w:rFonts w:ascii="Times New Roman" w:hAnsi="Times New Roman"/>
        </w:rPr>
        <w:t>м и имеют мощность от нескольких метров до 40-50</w:t>
      </w:r>
      <w:r w:rsidR="00A22844" w:rsidRPr="001B4BF8">
        <w:rPr>
          <w:rFonts w:ascii="Times New Roman" w:hAnsi="Times New Roman"/>
        </w:rPr>
        <w:t xml:space="preserve"> </w:t>
      </w:r>
      <w:r w:rsidRPr="001B4BF8">
        <w:rPr>
          <w:rFonts w:ascii="Times New Roman" w:hAnsi="Times New Roman"/>
        </w:rPr>
        <w:t>м. Межмерзлотные талики, в основном, обводнены и их воды могут быть перспективными для питьевого водоснабжения.</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Для над мерзлотных и верхних межмерзлотных вод (до глубины 100-200</w:t>
      </w:r>
      <w:r w:rsidR="00A22844" w:rsidRPr="001B4BF8">
        <w:rPr>
          <w:rFonts w:ascii="Times New Roman" w:hAnsi="Times New Roman"/>
        </w:rPr>
        <w:t xml:space="preserve"> </w:t>
      </w:r>
      <w:r w:rsidRPr="001B4BF8">
        <w:rPr>
          <w:rFonts w:ascii="Times New Roman" w:hAnsi="Times New Roman"/>
        </w:rPr>
        <w:t>м) характерно местное атмосферное питание, для более глубоких вод питание осуществляется за счет надмерзлотных вод или посредством транзитного перетока по зонам региональных разломов. Разгрузка происходит в поверхностные водотоки, зимой фиксируются многочисленные наледи. Подземные воды пресные, только на морском побережье отмечаются солоноватые и соленые воды. В центральной части Пайхойского адмассива по косвенным данным можно ожидать пресные подмерзлотные воды (на глубинах более 600-700</w:t>
      </w:r>
      <w:r w:rsidR="00A22844" w:rsidRPr="001B4BF8">
        <w:rPr>
          <w:rFonts w:ascii="Times New Roman" w:hAnsi="Times New Roman"/>
        </w:rPr>
        <w:t xml:space="preserve"> </w:t>
      </w:r>
      <w:r w:rsidRPr="001B4BF8">
        <w:rPr>
          <w:rFonts w:ascii="Times New Roman" w:hAnsi="Times New Roman"/>
        </w:rPr>
        <w:t>м), которые будут отличаться депрессиями пластовых давлений.</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В связи с рассмотренной гидрогеологической обстановкой подземные воды Пай-Хоя практически не могут быть использованы для хозяйственно-питьевого водоснабжения. Данная территория исключена из оценки прогнозных эксплуатационных ресурсов подземных вод.</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Гидрогеологическая характеристика водоносных комплексов перспективных для целей питьевого водоснабжения</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пределах рассматриваемой территории выделены следующие основные водоносные комплексы и зоны трещиноватости, а также слабоводоносные комплексы: </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верхнечетвертичный-современный комплекс (allI-IV)</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четвертичный комплекс (Q)</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криогенно-таликовый плиоцен-нижнечетвертичный комплекс</w:t>
      </w:r>
      <w:r w:rsidR="00BB11F5">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(N2-QI)</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Слабоводоносный верхнеюрский терригенный комплекс (J3)</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среднеюрский терригенный комплекс (J2)</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Слабоводоносный нижнетриасовый терригенный комплекс (T1)</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верхнепермский и триасовый терригенный комплекс (P1-T)</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артинско-триасовый терригенный комплекс (P1ar-T)</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татарский терригенный комплекс (P2t)</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казанский карбонатный комплекс (P2kz)</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каменноугольный и нижнепермский карбонатный комплекс (C-P1)</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Водоносный девонский терригенный комплекс (D)</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Водоносная зона трещиноватости силурийско-нижнепермских отложений (S-P1)</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Водоносная зона трещиноватости рифейских метаморфических пород (R)</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 xml:space="preserve">В результате проведенных геологических, гидрогеологических, геокриологических исследований на территории </w:t>
      </w:r>
      <w:r w:rsidR="00E71EE6" w:rsidRPr="001B4BF8">
        <w:rPr>
          <w:rFonts w:ascii="Times New Roman" w:hAnsi="Times New Roman"/>
        </w:rPr>
        <w:t>Ненецкого автономного округа</w:t>
      </w:r>
      <w:r w:rsidRPr="001B4BF8">
        <w:rPr>
          <w:rFonts w:ascii="Times New Roman" w:hAnsi="Times New Roman"/>
        </w:rPr>
        <w:t xml:space="preserve"> выделен ряд основных водоносных комплексов и зон трещиноватости, перспективных для централизованного или мелкого рассредоточенного водоснабжения:</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на территории Канино-Тиманского бассейна каменноугольный и нижнепермский карбонатный комплекс;</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на территории Ижма-Печорского бассейна четвертичный, среднеюрский, верхнепермский и триасовый терригенные комплексы; каменноугольный и нижнепермский карбонатный комплекс;</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на территории Большеземельского бассейна четвертичный, плиоцен-нижнечетвертичный, среднеюрский терригенные комплексы;</w:t>
      </w:r>
    </w:p>
    <w:p w:rsidR="004A2B92" w:rsidRPr="001B4BF8" w:rsidRDefault="004A2B9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на территории Печоро-Предуральского бассейна среднеюрский и артинско-триасовый терригенные комплексы.</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w:t>
      </w:r>
      <w:r w:rsidR="00A22844" w:rsidRPr="001B4BF8">
        <w:rPr>
          <w:rFonts w:ascii="Times New Roman" w:hAnsi="Times New Roman"/>
        </w:rPr>
        <w:fldChar w:fldCharType="begin"/>
      </w:r>
      <w:r w:rsidR="00A22844" w:rsidRPr="001B4BF8">
        <w:rPr>
          <w:rFonts w:ascii="Times New Roman" w:hAnsi="Times New Roman"/>
        </w:rPr>
        <w:instrText xml:space="preserve"> REF _Ref496025203 \h </w:instrText>
      </w:r>
      <w:r w:rsidR="00E86694" w:rsidRPr="001B4BF8">
        <w:rPr>
          <w:rFonts w:ascii="Times New Roman" w:hAnsi="Times New Roman"/>
        </w:rPr>
        <w:instrText xml:space="preserve"> \* MERGEFORMAT </w:instrText>
      </w:r>
      <w:r w:rsidR="00A22844" w:rsidRPr="001B4BF8">
        <w:rPr>
          <w:rFonts w:ascii="Times New Roman" w:hAnsi="Times New Roman"/>
        </w:rPr>
      </w:r>
      <w:r w:rsidR="00A22844" w:rsidRPr="001B4BF8">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rPr>
        <w:t>5</w:t>
      </w:r>
      <w:r w:rsidR="00A22844" w:rsidRPr="001B4BF8">
        <w:rPr>
          <w:rFonts w:ascii="Times New Roman" w:hAnsi="Times New Roman"/>
        </w:rPr>
        <w:fldChar w:fldCharType="end"/>
      </w:r>
      <w:r w:rsidR="00A22844" w:rsidRPr="001B4BF8">
        <w:rPr>
          <w:rFonts w:ascii="Times New Roman" w:hAnsi="Times New Roman"/>
        </w:rPr>
        <w:t xml:space="preserve"> </w:t>
      </w:r>
      <w:r w:rsidRPr="001B4BF8">
        <w:rPr>
          <w:rFonts w:ascii="Times New Roman" w:hAnsi="Times New Roman"/>
        </w:rPr>
        <w:t>дается краткая характеристика основных водоносных комплексов и зон трещиноватости, перспективных для централизованного или мелкого рассредоточенного водоснабжения.</w:t>
      </w:r>
    </w:p>
    <w:p w:rsidR="004A2B92" w:rsidRPr="001B4BF8" w:rsidRDefault="004A2B92" w:rsidP="00263DCD">
      <w:pPr>
        <w:pStyle w:val="Main"/>
        <w:spacing w:line="240" w:lineRule="auto"/>
        <w:contextualSpacing/>
        <w:rPr>
          <w:rFonts w:cs="Times New Roman"/>
          <w:color w:val="FF0000"/>
          <w:szCs w:val="24"/>
        </w:rPr>
      </w:pPr>
    </w:p>
    <w:p w:rsidR="004A2B92" w:rsidRPr="001B4BF8" w:rsidRDefault="004A2B92" w:rsidP="00263DCD">
      <w:pPr>
        <w:pStyle w:val="Main"/>
        <w:spacing w:line="240" w:lineRule="auto"/>
        <w:contextualSpacing/>
        <w:rPr>
          <w:rFonts w:cs="Times New Roman"/>
          <w:color w:val="FF0000"/>
          <w:szCs w:val="24"/>
        </w:rPr>
        <w:sectPr w:rsidR="004A2B92" w:rsidRPr="001B4BF8" w:rsidSect="00B82325">
          <w:headerReference w:type="default" r:id="rId13"/>
          <w:footerReference w:type="default" r:id="rId14"/>
          <w:headerReference w:type="first" r:id="rId15"/>
          <w:pgSz w:w="11906" w:h="16838"/>
          <w:pgMar w:top="1134" w:right="850" w:bottom="1134" w:left="1701" w:header="708" w:footer="708" w:gutter="0"/>
          <w:cols w:space="708"/>
          <w:docGrid w:linePitch="360"/>
        </w:sectPr>
      </w:pPr>
    </w:p>
    <w:p w:rsidR="00A22844" w:rsidRPr="001B4BF8" w:rsidRDefault="00A22844" w:rsidP="00BB11F5">
      <w:pPr>
        <w:pStyle w:val="af9"/>
        <w:keepNext/>
        <w:spacing w:before="0" w:after="0" w:line="276" w:lineRule="auto"/>
        <w:contextualSpacing/>
        <w:jc w:val="both"/>
        <w:rPr>
          <w:rFonts w:ascii="Times New Roman" w:hAnsi="Times New Roman" w:cs="Times New Roman"/>
          <w:szCs w:val="24"/>
          <w:lang w:eastAsia="ar-SA" w:bidi="en-US"/>
        </w:rPr>
      </w:pPr>
      <w:bookmarkStart w:id="30" w:name="_Ref496025203"/>
      <w:r w:rsidRPr="001B4BF8">
        <w:rPr>
          <w:rFonts w:ascii="Times New Roman" w:hAnsi="Times New Roman" w:cs="Times New Roman"/>
          <w:szCs w:val="24"/>
          <w:lang w:eastAsia="ar-SA" w:bidi="en-US"/>
        </w:rPr>
        <w:lastRenderedPageBreak/>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5</w:t>
      </w:r>
      <w:r w:rsidRPr="001B4BF8">
        <w:rPr>
          <w:rFonts w:ascii="Times New Roman" w:hAnsi="Times New Roman" w:cs="Times New Roman"/>
          <w:szCs w:val="24"/>
          <w:lang w:eastAsia="ar-SA" w:bidi="en-US"/>
        </w:rPr>
        <w:fldChar w:fldCharType="end"/>
      </w:r>
      <w:bookmarkEnd w:id="30"/>
      <w:r w:rsidRPr="001B4BF8">
        <w:rPr>
          <w:rFonts w:ascii="Times New Roman" w:hAnsi="Times New Roman" w:cs="Times New Roman"/>
          <w:szCs w:val="24"/>
          <w:lang w:eastAsia="ar-SA" w:bidi="en-US"/>
        </w:rPr>
        <w:t xml:space="preserve"> Краткая характеристика основных водоносных комплексов и зон трещиноватости, перспективных для централизованного или мелкого рассредоточенного водоснабжения</w:t>
      </w:r>
    </w:p>
    <w:tbl>
      <w:tblPr>
        <w:tblStyle w:val="1ff0"/>
        <w:tblW w:w="5000" w:type="pct"/>
        <w:tblLayout w:type="fixed"/>
        <w:tblLook w:val="01E0" w:firstRow="1" w:lastRow="1" w:firstColumn="1" w:lastColumn="1" w:noHBand="0" w:noVBand="0"/>
      </w:tblPr>
      <w:tblGrid>
        <w:gridCol w:w="439"/>
        <w:gridCol w:w="1799"/>
        <w:gridCol w:w="1842"/>
        <w:gridCol w:w="2126"/>
        <w:gridCol w:w="1416"/>
        <w:gridCol w:w="1700"/>
        <w:gridCol w:w="1700"/>
        <w:gridCol w:w="1561"/>
        <w:gridCol w:w="2203"/>
      </w:tblGrid>
      <w:tr w:rsidR="00A436E8" w:rsidRPr="001B4BF8" w:rsidTr="00BB11F5">
        <w:trPr>
          <w:trHeight w:val="177"/>
          <w:tblHeader/>
        </w:trPr>
        <w:tc>
          <w:tcPr>
            <w:tcW w:w="148" w:type="pct"/>
            <w:vAlign w:val="center"/>
          </w:tcPr>
          <w:p w:rsidR="004A2B92" w:rsidRPr="001B4BF8" w:rsidRDefault="004A2B92" w:rsidP="00BB11F5">
            <w:pPr>
              <w:ind w:left="-73" w:right="-115"/>
              <w:contextualSpacing/>
              <w:jc w:val="center"/>
              <w:rPr>
                <w:b/>
                <w:sz w:val="22"/>
                <w:szCs w:val="22"/>
              </w:rPr>
            </w:pPr>
            <w:r w:rsidRPr="001B4BF8">
              <w:rPr>
                <w:b/>
                <w:sz w:val="22"/>
                <w:szCs w:val="22"/>
              </w:rPr>
              <w:t>№ п/п</w:t>
            </w:r>
          </w:p>
        </w:tc>
        <w:tc>
          <w:tcPr>
            <w:tcW w:w="608" w:type="pct"/>
            <w:vAlign w:val="center"/>
          </w:tcPr>
          <w:p w:rsidR="004A2B92" w:rsidRPr="001B4BF8" w:rsidRDefault="004A2B92" w:rsidP="00BB11F5">
            <w:pPr>
              <w:ind w:left="-116" w:right="-139"/>
              <w:contextualSpacing/>
              <w:jc w:val="center"/>
              <w:rPr>
                <w:b/>
                <w:sz w:val="22"/>
                <w:szCs w:val="22"/>
              </w:rPr>
            </w:pPr>
            <w:r w:rsidRPr="001B4BF8">
              <w:rPr>
                <w:b/>
                <w:sz w:val="22"/>
                <w:szCs w:val="22"/>
              </w:rPr>
              <w:t>Название водоносных горизонтов и комплексов</w:t>
            </w:r>
          </w:p>
        </w:tc>
        <w:tc>
          <w:tcPr>
            <w:tcW w:w="623" w:type="pct"/>
            <w:vAlign w:val="center"/>
          </w:tcPr>
          <w:p w:rsidR="004A2B92" w:rsidRPr="001B4BF8" w:rsidRDefault="004A2B92" w:rsidP="00BB11F5">
            <w:pPr>
              <w:ind w:left="-76" w:right="-108"/>
              <w:contextualSpacing/>
              <w:jc w:val="center"/>
              <w:rPr>
                <w:b/>
                <w:sz w:val="22"/>
                <w:szCs w:val="22"/>
              </w:rPr>
            </w:pPr>
            <w:r w:rsidRPr="001B4BF8">
              <w:rPr>
                <w:b/>
                <w:sz w:val="22"/>
                <w:szCs w:val="22"/>
              </w:rPr>
              <w:t>Область распространения</w:t>
            </w:r>
          </w:p>
        </w:tc>
        <w:tc>
          <w:tcPr>
            <w:tcW w:w="719" w:type="pct"/>
            <w:vAlign w:val="center"/>
          </w:tcPr>
          <w:p w:rsidR="004A2B92" w:rsidRPr="001B4BF8" w:rsidRDefault="004A2B92" w:rsidP="00BB11F5">
            <w:pPr>
              <w:ind w:left="-19" w:right="-141" w:firstLine="19"/>
              <w:contextualSpacing/>
              <w:jc w:val="center"/>
              <w:rPr>
                <w:b/>
                <w:sz w:val="22"/>
                <w:szCs w:val="22"/>
              </w:rPr>
            </w:pPr>
            <w:r w:rsidRPr="001B4BF8">
              <w:rPr>
                <w:b/>
                <w:sz w:val="22"/>
                <w:szCs w:val="22"/>
              </w:rPr>
              <w:t>Водовмещающие породы</w:t>
            </w:r>
          </w:p>
          <w:p w:rsidR="004A2B92" w:rsidRPr="001B4BF8" w:rsidRDefault="00EB38DF" w:rsidP="00BB11F5">
            <w:pPr>
              <w:ind w:left="-19" w:right="-141" w:firstLine="19"/>
              <w:contextualSpacing/>
              <w:jc w:val="center"/>
              <w:rPr>
                <w:b/>
                <w:sz w:val="22"/>
                <w:szCs w:val="22"/>
              </w:rPr>
            </w:pPr>
            <w:r w:rsidRPr="001B4BF8">
              <w:rPr>
                <w:b/>
                <w:sz w:val="22"/>
                <w:szCs w:val="22"/>
              </w:rPr>
              <w:t>мощность, м</w:t>
            </w:r>
          </w:p>
        </w:tc>
        <w:tc>
          <w:tcPr>
            <w:tcW w:w="479" w:type="pct"/>
            <w:vAlign w:val="center"/>
          </w:tcPr>
          <w:p w:rsidR="004A2B92" w:rsidRPr="001B4BF8" w:rsidRDefault="004A2B92" w:rsidP="00BB11F5">
            <w:pPr>
              <w:ind w:left="-108" w:right="-108"/>
              <w:contextualSpacing/>
              <w:jc w:val="center"/>
              <w:rPr>
                <w:b/>
                <w:sz w:val="22"/>
                <w:szCs w:val="22"/>
              </w:rPr>
            </w:pPr>
            <w:r w:rsidRPr="001B4BF8">
              <w:rPr>
                <w:b/>
                <w:sz w:val="22"/>
                <w:szCs w:val="22"/>
              </w:rPr>
              <w:t xml:space="preserve">Глубина </w:t>
            </w:r>
            <w:r w:rsidR="00EB38DF" w:rsidRPr="001B4BF8">
              <w:rPr>
                <w:b/>
                <w:sz w:val="22"/>
                <w:szCs w:val="22"/>
              </w:rPr>
              <w:t>залегания, м</w:t>
            </w:r>
          </w:p>
          <w:p w:rsidR="004A2B92" w:rsidRPr="001B4BF8" w:rsidRDefault="00EB38DF" w:rsidP="00BB11F5">
            <w:pPr>
              <w:ind w:left="-108" w:right="-108"/>
              <w:contextualSpacing/>
              <w:jc w:val="center"/>
              <w:rPr>
                <w:b/>
                <w:sz w:val="22"/>
                <w:szCs w:val="22"/>
              </w:rPr>
            </w:pPr>
            <w:r w:rsidRPr="001B4BF8">
              <w:rPr>
                <w:b/>
                <w:sz w:val="22"/>
                <w:szCs w:val="22"/>
              </w:rPr>
              <w:t>Напор, м</w:t>
            </w:r>
          </w:p>
        </w:tc>
        <w:tc>
          <w:tcPr>
            <w:tcW w:w="575" w:type="pct"/>
            <w:vAlign w:val="center"/>
          </w:tcPr>
          <w:p w:rsidR="004A2B92" w:rsidRPr="001B4BF8" w:rsidRDefault="004A2B92" w:rsidP="00BB11F5">
            <w:pPr>
              <w:ind w:left="-108" w:right="-105"/>
              <w:contextualSpacing/>
              <w:jc w:val="center"/>
              <w:rPr>
                <w:b/>
                <w:sz w:val="22"/>
                <w:szCs w:val="22"/>
              </w:rPr>
            </w:pPr>
            <w:r w:rsidRPr="001B4BF8">
              <w:rPr>
                <w:b/>
                <w:sz w:val="22"/>
                <w:szCs w:val="22"/>
              </w:rPr>
              <w:t>Водообильность</w:t>
            </w:r>
          </w:p>
          <w:p w:rsidR="004A2B92" w:rsidRPr="001B4BF8" w:rsidRDefault="004A2B92" w:rsidP="00BB11F5">
            <w:pPr>
              <w:ind w:left="-108" w:right="-105"/>
              <w:contextualSpacing/>
              <w:jc w:val="center"/>
              <w:rPr>
                <w:b/>
                <w:sz w:val="22"/>
                <w:szCs w:val="22"/>
              </w:rPr>
            </w:pPr>
            <w:r w:rsidRPr="001B4BF8">
              <w:rPr>
                <w:b/>
                <w:sz w:val="22"/>
                <w:szCs w:val="22"/>
              </w:rPr>
              <w:t>дебиты скважин л/сек</w:t>
            </w:r>
          </w:p>
          <w:p w:rsidR="004A2B92" w:rsidRPr="001B4BF8" w:rsidRDefault="00EB38DF" w:rsidP="00BB11F5">
            <w:pPr>
              <w:ind w:left="-108" w:right="-105"/>
              <w:contextualSpacing/>
              <w:jc w:val="center"/>
              <w:rPr>
                <w:b/>
                <w:sz w:val="22"/>
                <w:szCs w:val="22"/>
              </w:rPr>
            </w:pPr>
            <w:r w:rsidRPr="001B4BF8">
              <w:rPr>
                <w:b/>
                <w:sz w:val="22"/>
                <w:szCs w:val="22"/>
              </w:rPr>
              <w:t>Понижение, м</w:t>
            </w:r>
          </w:p>
        </w:tc>
        <w:tc>
          <w:tcPr>
            <w:tcW w:w="575" w:type="pct"/>
            <w:vAlign w:val="center"/>
          </w:tcPr>
          <w:p w:rsidR="004A2B92" w:rsidRPr="001B4BF8" w:rsidRDefault="00EB38DF" w:rsidP="00BB11F5">
            <w:pPr>
              <w:ind w:left="-109" w:right="-107"/>
              <w:contextualSpacing/>
              <w:jc w:val="center"/>
              <w:rPr>
                <w:b/>
                <w:sz w:val="22"/>
                <w:szCs w:val="22"/>
              </w:rPr>
            </w:pPr>
            <w:r w:rsidRPr="001B4BF8">
              <w:rPr>
                <w:b/>
                <w:sz w:val="22"/>
                <w:szCs w:val="22"/>
              </w:rPr>
              <w:t>Минерализация</w:t>
            </w:r>
          </w:p>
          <w:p w:rsidR="004A2B92" w:rsidRPr="001B4BF8" w:rsidRDefault="004A2B92" w:rsidP="00BB11F5">
            <w:pPr>
              <w:ind w:left="-109" w:right="-107"/>
              <w:contextualSpacing/>
              <w:jc w:val="center"/>
              <w:rPr>
                <w:b/>
                <w:sz w:val="22"/>
                <w:szCs w:val="22"/>
              </w:rPr>
            </w:pPr>
            <w:r w:rsidRPr="001B4BF8">
              <w:rPr>
                <w:b/>
                <w:sz w:val="22"/>
                <w:szCs w:val="22"/>
              </w:rPr>
              <w:t>г/дм</w:t>
            </w:r>
            <w:r w:rsidRPr="001B4BF8">
              <w:rPr>
                <w:b/>
                <w:sz w:val="22"/>
                <w:szCs w:val="22"/>
                <w:vertAlign w:val="superscript"/>
              </w:rPr>
              <w:t>3</w:t>
            </w:r>
          </w:p>
        </w:tc>
        <w:tc>
          <w:tcPr>
            <w:tcW w:w="528" w:type="pct"/>
            <w:vAlign w:val="center"/>
          </w:tcPr>
          <w:p w:rsidR="004A2B92" w:rsidRPr="001B4BF8" w:rsidRDefault="004A2B92" w:rsidP="00BB11F5">
            <w:pPr>
              <w:ind w:right="-108"/>
              <w:contextualSpacing/>
              <w:jc w:val="center"/>
              <w:rPr>
                <w:b/>
                <w:sz w:val="22"/>
                <w:szCs w:val="22"/>
              </w:rPr>
            </w:pPr>
            <w:r w:rsidRPr="001B4BF8">
              <w:rPr>
                <w:b/>
                <w:sz w:val="22"/>
                <w:szCs w:val="22"/>
              </w:rPr>
              <w:t>Тип воды</w:t>
            </w:r>
          </w:p>
        </w:tc>
        <w:tc>
          <w:tcPr>
            <w:tcW w:w="745" w:type="pct"/>
            <w:vAlign w:val="center"/>
          </w:tcPr>
          <w:p w:rsidR="004A2B92" w:rsidRPr="001B4BF8" w:rsidRDefault="004A2B92" w:rsidP="00BB11F5">
            <w:pPr>
              <w:ind w:left="-33" w:right="-72"/>
              <w:contextualSpacing/>
              <w:jc w:val="center"/>
              <w:rPr>
                <w:b/>
                <w:sz w:val="22"/>
                <w:szCs w:val="22"/>
              </w:rPr>
            </w:pPr>
            <w:r w:rsidRPr="001B4BF8">
              <w:rPr>
                <w:b/>
                <w:sz w:val="22"/>
                <w:szCs w:val="22"/>
              </w:rPr>
              <w:t>Примечание</w:t>
            </w:r>
          </w:p>
        </w:tc>
      </w:tr>
      <w:tr w:rsidR="00A436E8" w:rsidRPr="001B4BF8" w:rsidTr="00BB11F5">
        <w:trPr>
          <w:trHeight w:val="2456"/>
        </w:trPr>
        <w:tc>
          <w:tcPr>
            <w:tcW w:w="148" w:type="pct"/>
            <w:vAlign w:val="center"/>
          </w:tcPr>
          <w:p w:rsidR="004A2B92" w:rsidRPr="001B4BF8" w:rsidRDefault="004A2B92" w:rsidP="00953FB3">
            <w:pPr>
              <w:ind w:left="-73" w:right="-115"/>
              <w:contextualSpacing/>
              <w:jc w:val="center"/>
              <w:rPr>
                <w:sz w:val="22"/>
                <w:szCs w:val="22"/>
              </w:rPr>
            </w:pPr>
            <w:r w:rsidRPr="001B4BF8">
              <w:rPr>
                <w:sz w:val="22"/>
                <w:szCs w:val="22"/>
              </w:rPr>
              <w:t>1</w:t>
            </w:r>
          </w:p>
        </w:tc>
        <w:tc>
          <w:tcPr>
            <w:tcW w:w="608" w:type="pct"/>
            <w:vAlign w:val="center"/>
          </w:tcPr>
          <w:p w:rsidR="004A2B92" w:rsidRPr="001B4BF8" w:rsidRDefault="004A2B92" w:rsidP="00953FB3">
            <w:pPr>
              <w:ind w:left="-73" w:right="-1"/>
              <w:contextualSpacing/>
              <w:rPr>
                <w:sz w:val="22"/>
                <w:szCs w:val="22"/>
              </w:rPr>
            </w:pPr>
            <w:r w:rsidRPr="001B4BF8">
              <w:rPr>
                <w:sz w:val="22"/>
                <w:szCs w:val="22"/>
              </w:rPr>
              <w:t>Водоносный верхнечетвертичный–современный аллювиальный комплекс (</w:t>
            </w:r>
            <w:r w:rsidRPr="001B4BF8">
              <w:rPr>
                <w:sz w:val="22"/>
                <w:szCs w:val="22"/>
                <w:lang w:val="en-US"/>
              </w:rPr>
              <w:t>a</w:t>
            </w:r>
            <w:r w:rsidRPr="001B4BF8">
              <w:rPr>
                <w:sz w:val="22"/>
                <w:szCs w:val="22"/>
                <w:vertAlign w:val="subscript"/>
              </w:rPr>
              <w:t xml:space="preserve"> </w:t>
            </w:r>
            <w:r w:rsidRPr="001B4BF8">
              <w:rPr>
                <w:sz w:val="22"/>
                <w:szCs w:val="22"/>
                <w:lang w:val="en-US"/>
              </w:rPr>
              <w:t>III</w:t>
            </w:r>
            <w:r w:rsidRPr="001B4BF8">
              <w:rPr>
                <w:sz w:val="22"/>
                <w:szCs w:val="22"/>
              </w:rPr>
              <w:t>-</w:t>
            </w:r>
            <w:r w:rsidRPr="001B4BF8">
              <w:rPr>
                <w:sz w:val="22"/>
                <w:szCs w:val="22"/>
                <w:lang w:val="en-US"/>
              </w:rPr>
              <w:t>IV</w:t>
            </w:r>
            <w:r w:rsidRPr="001B4BF8">
              <w:rPr>
                <w:sz w:val="22"/>
                <w:szCs w:val="22"/>
              </w:rPr>
              <w:t>)</w:t>
            </w:r>
          </w:p>
        </w:tc>
        <w:tc>
          <w:tcPr>
            <w:tcW w:w="623" w:type="pct"/>
            <w:vAlign w:val="center"/>
          </w:tcPr>
          <w:p w:rsidR="004A2B92" w:rsidRPr="001B4BF8" w:rsidRDefault="004A2B92" w:rsidP="00953FB3">
            <w:pPr>
              <w:ind w:left="-73" w:right="-1"/>
              <w:contextualSpacing/>
              <w:rPr>
                <w:sz w:val="22"/>
                <w:szCs w:val="22"/>
              </w:rPr>
            </w:pPr>
            <w:r w:rsidRPr="001B4BF8">
              <w:rPr>
                <w:sz w:val="22"/>
                <w:szCs w:val="22"/>
              </w:rPr>
              <w:t>Повсеместно в пределах артезианских бассейнов и ограниченно в пределах бассейнов трещинных вод</w:t>
            </w:r>
          </w:p>
        </w:tc>
        <w:tc>
          <w:tcPr>
            <w:tcW w:w="719" w:type="pct"/>
            <w:vAlign w:val="center"/>
          </w:tcPr>
          <w:p w:rsidR="004A2B92" w:rsidRPr="001B4BF8" w:rsidRDefault="004A2B92" w:rsidP="00953FB3">
            <w:pPr>
              <w:ind w:left="-73" w:right="-1"/>
              <w:contextualSpacing/>
              <w:rPr>
                <w:sz w:val="22"/>
                <w:szCs w:val="22"/>
              </w:rPr>
            </w:pPr>
            <w:r w:rsidRPr="001B4BF8">
              <w:rPr>
                <w:sz w:val="22"/>
                <w:szCs w:val="22"/>
              </w:rPr>
              <w:t>Разнозернистые пески (преимущественно мелкозернистые) с линзами и прослоями галечниковых отложений, супеси</w:t>
            </w:r>
            <w:r w:rsidR="00953FB3" w:rsidRPr="001B4BF8">
              <w:rPr>
                <w:sz w:val="22"/>
                <w:szCs w:val="22"/>
              </w:rPr>
              <w:t xml:space="preserve"> </w:t>
            </w:r>
            <w:r w:rsidRPr="001B4BF8">
              <w:rPr>
                <w:sz w:val="22"/>
                <w:szCs w:val="22"/>
              </w:rPr>
              <w:t>10-15, на р.Печоре до 30</w:t>
            </w:r>
          </w:p>
        </w:tc>
        <w:tc>
          <w:tcPr>
            <w:tcW w:w="479" w:type="pct"/>
            <w:vAlign w:val="center"/>
          </w:tcPr>
          <w:p w:rsidR="004A2B92" w:rsidRPr="001B4BF8" w:rsidRDefault="004A2B92" w:rsidP="00953FB3">
            <w:pPr>
              <w:ind w:left="-73" w:right="-1"/>
              <w:contextualSpacing/>
              <w:rPr>
                <w:sz w:val="22"/>
                <w:szCs w:val="22"/>
              </w:rPr>
            </w:pPr>
            <w:r w:rsidRPr="001B4BF8">
              <w:rPr>
                <w:sz w:val="22"/>
                <w:szCs w:val="22"/>
              </w:rPr>
              <w:t>0,5-12, в среднем 3-5</w:t>
            </w:r>
            <w:r w:rsidR="00953FB3" w:rsidRPr="001B4BF8">
              <w:rPr>
                <w:sz w:val="22"/>
                <w:szCs w:val="22"/>
              </w:rPr>
              <w:t xml:space="preserve"> </w:t>
            </w:r>
            <w:r w:rsidRPr="001B4BF8">
              <w:rPr>
                <w:sz w:val="22"/>
                <w:szCs w:val="22"/>
              </w:rPr>
              <w:t>Как правило, безнапорные</w:t>
            </w:r>
          </w:p>
          <w:p w:rsidR="004A2B92" w:rsidRPr="001B4BF8" w:rsidRDefault="004A2B92" w:rsidP="00953FB3">
            <w:pPr>
              <w:ind w:left="-73" w:right="-1" w:firstLine="116"/>
              <w:contextualSpacing/>
              <w:rPr>
                <w:sz w:val="22"/>
                <w:szCs w:val="22"/>
              </w:rPr>
            </w:pPr>
          </w:p>
        </w:tc>
        <w:tc>
          <w:tcPr>
            <w:tcW w:w="575" w:type="pct"/>
            <w:vAlign w:val="center"/>
          </w:tcPr>
          <w:p w:rsidR="00953FB3" w:rsidRPr="001B4BF8" w:rsidRDefault="004A2B92" w:rsidP="00953FB3">
            <w:pPr>
              <w:ind w:left="-73" w:right="-1"/>
              <w:contextualSpacing/>
              <w:rPr>
                <w:sz w:val="22"/>
                <w:szCs w:val="22"/>
              </w:rPr>
            </w:pPr>
            <w:r w:rsidRPr="001B4BF8">
              <w:rPr>
                <w:sz w:val="22"/>
                <w:szCs w:val="22"/>
              </w:rPr>
              <w:t>Как правило, безнапорные</w:t>
            </w:r>
            <w:r w:rsidR="00953FB3" w:rsidRPr="001B4BF8">
              <w:rPr>
                <w:sz w:val="22"/>
                <w:szCs w:val="22"/>
              </w:rPr>
              <w:t xml:space="preserve"> </w:t>
            </w:r>
          </w:p>
          <w:p w:rsidR="004A2B92" w:rsidRPr="001B4BF8" w:rsidRDefault="004A2B92" w:rsidP="00953FB3">
            <w:pPr>
              <w:ind w:left="-73" w:right="-1"/>
              <w:contextualSpacing/>
              <w:rPr>
                <w:sz w:val="22"/>
                <w:szCs w:val="22"/>
              </w:rPr>
            </w:pPr>
            <w:r w:rsidRPr="001B4BF8">
              <w:rPr>
                <w:sz w:val="22"/>
                <w:szCs w:val="22"/>
              </w:rPr>
              <w:t>1-3</w:t>
            </w:r>
          </w:p>
          <w:p w:rsidR="004A2B92" w:rsidRPr="001B4BF8" w:rsidRDefault="004A2B92" w:rsidP="00953FB3">
            <w:pPr>
              <w:ind w:left="-73" w:right="-1" w:firstLine="116"/>
              <w:contextualSpacing/>
              <w:rPr>
                <w:sz w:val="22"/>
                <w:szCs w:val="22"/>
              </w:rPr>
            </w:pPr>
            <w:r w:rsidRPr="001B4BF8">
              <w:rPr>
                <w:sz w:val="22"/>
                <w:szCs w:val="22"/>
              </w:rPr>
              <w:t>1-6</w:t>
            </w:r>
          </w:p>
        </w:tc>
        <w:tc>
          <w:tcPr>
            <w:tcW w:w="575" w:type="pct"/>
            <w:vAlign w:val="center"/>
          </w:tcPr>
          <w:p w:rsidR="004A2B92" w:rsidRPr="001B4BF8" w:rsidRDefault="004A2B92" w:rsidP="00953FB3">
            <w:pPr>
              <w:ind w:right="-1"/>
              <w:contextualSpacing/>
              <w:rPr>
                <w:sz w:val="22"/>
                <w:szCs w:val="22"/>
              </w:rPr>
            </w:pPr>
            <w:r w:rsidRPr="001B4BF8">
              <w:rPr>
                <w:sz w:val="22"/>
                <w:szCs w:val="22"/>
              </w:rPr>
              <w:t>0,1-0,5,</w:t>
            </w:r>
            <w:r w:rsidR="00953FB3" w:rsidRPr="001B4BF8">
              <w:rPr>
                <w:sz w:val="22"/>
                <w:szCs w:val="22"/>
              </w:rPr>
              <w:t xml:space="preserve"> </w:t>
            </w:r>
            <w:r w:rsidRPr="001B4BF8">
              <w:rPr>
                <w:sz w:val="22"/>
                <w:szCs w:val="22"/>
              </w:rPr>
              <w:t>вдоль морского побережья 10-20, отмечается повышенное содержание железа</w:t>
            </w:r>
          </w:p>
        </w:tc>
        <w:tc>
          <w:tcPr>
            <w:tcW w:w="528" w:type="pct"/>
            <w:vAlign w:val="center"/>
          </w:tcPr>
          <w:p w:rsidR="004A2B92" w:rsidRPr="001B4BF8" w:rsidRDefault="004A2B92" w:rsidP="00953FB3">
            <w:pPr>
              <w:ind w:left="-73" w:right="-1" w:firstLine="116"/>
              <w:contextualSpacing/>
              <w:rPr>
                <w:sz w:val="22"/>
                <w:szCs w:val="22"/>
              </w:rPr>
            </w:pPr>
            <w:r w:rsidRPr="001B4BF8">
              <w:rPr>
                <w:sz w:val="22"/>
                <w:szCs w:val="22"/>
              </w:rPr>
              <w:t>Гидрокарбонатные кальциевые, реже натриевые и магниевые.</w:t>
            </w:r>
            <w:r w:rsidR="00953FB3" w:rsidRPr="001B4BF8">
              <w:rPr>
                <w:sz w:val="22"/>
                <w:szCs w:val="22"/>
              </w:rPr>
              <w:t xml:space="preserve"> </w:t>
            </w:r>
            <w:r w:rsidRPr="001B4BF8">
              <w:rPr>
                <w:sz w:val="22"/>
                <w:szCs w:val="22"/>
              </w:rPr>
              <w:t xml:space="preserve">В зоне приливно- отливных явлений хлоридные, гидрокарбонатно-хлоридные натриевые </w:t>
            </w:r>
          </w:p>
        </w:tc>
        <w:tc>
          <w:tcPr>
            <w:tcW w:w="745" w:type="pct"/>
            <w:vAlign w:val="center"/>
          </w:tcPr>
          <w:p w:rsidR="007C1EE8" w:rsidRPr="001B4BF8" w:rsidRDefault="004A2B92" w:rsidP="000E042C">
            <w:pPr>
              <w:ind w:left="-73" w:right="-1"/>
              <w:contextualSpacing/>
              <w:rPr>
                <w:sz w:val="22"/>
                <w:szCs w:val="22"/>
              </w:rPr>
            </w:pPr>
            <w:r w:rsidRPr="001B4BF8">
              <w:rPr>
                <w:sz w:val="22"/>
                <w:szCs w:val="22"/>
              </w:rPr>
              <w:t>Слабо защищён от поверхностного загрязнения. Имеет большое практическое значение.</w:t>
            </w:r>
            <w:r w:rsidR="00953FB3" w:rsidRPr="001B4BF8">
              <w:rPr>
                <w:sz w:val="22"/>
                <w:szCs w:val="22"/>
              </w:rPr>
              <w:t xml:space="preserve"> </w:t>
            </w:r>
            <w:r w:rsidRPr="001B4BF8">
              <w:rPr>
                <w:sz w:val="22"/>
                <w:szCs w:val="22"/>
              </w:rPr>
              <w:t>На его базе осуществляется хозяйственно-питьевое децентрализованное водоснабжение большинства сельских населенных пункто</w:t>
            </w:r>
            <w:r w:rsidR="000E042C">
              <w:rPr>
                <w:sz w:val="22"/>
                <w:szCs w:val="22"/>
              </w:rPr>
              <w:t>в, расположенных в долинах рек</w:t>
            </w:r>
          </w:p>
        </w:tc>
      </w:tr>
      <w:tr w:rsidR="00A436E8" w:rsidRPr="001B4BF8" w:rsidTr="00BB11F5">
        <w:trPr>
          <w:trHeight w:val="177"/>
        </w:trPr>
        <w:tc>
          <w:tcPr>
            <w:tcW w:w="148" w:type="pct"/>
            <w:vAlign w:val="center"/>
          </w:tcPr>
          <w:p w:rsidR="004A2B92" w:rsidRPr="001B4BF8" w:rsidRDefault="004A2B92" w:rsidP="00953FB3">
            <w:pPr>
              <w:ind w:left="-73" w:right="-115"/>
              <w:contextualSpacing/>
              <w:jc w:val="center"/>
              <w:rPr>
                <w:sz w:val="22"/>
                <w:szCs w:val="22"/>
              </w:rPr>
            </w:pPr>
            <w:r w:rsidRPr="001B4BF8">
              <w:rPr>
                <w:sz w:val="22"/>
                <w:szCs w:val="22"/>
              </w:rPr>
              <w:t>2</w:t>
            </w:r>
          </w:p>
        </w:tc>
        <w:tc>
          <w:tcPr>
            <w:tcW w:w="608" w:type="pct"/>
            <w:vAlign w:val="center"/>
          </w:tcPr>
          <w:p w:rsidR="004A2B92" w:rsidRPr="001B4BF8" w:rsidRDefault="004A2B92" w:rsidP="00953FB3">
            <w:pPr>
              <w:ind w:left="-73" w:right="-1"/>
              <w:contextualSpacing/>
              <w:rPr>
                <w:sz w:val="22"/>
                <w:szCs w:val="22"/>
              </w:rPr>
            </w:pPr>
            <w:r w:rsidRPr="001B4BF8">
              <w:rPr>
                <w:sz w:val="22"/>
                <w:szCs w:val="22"/>
              </w:rPr>
              <w:t>Водоносный криогенно-таликовый плиоцен-нижнечетвертичный комплекс (N2-Q1)</w:t>
            </w:r>
          </w:p>
        </w:tc>
        <w:tc>
          <w:tcPr>
            <w:tcW w:w="623" w:type="pct"/>
            <w:vAlign w:val="center"/>
          </w:tcPr>
          <w:p w:rsidR="004A2B92" w:rsidRPr="001B4BF8" w:rsidRDefault="004A2B92" w:rsidP="00953FB3">
            <w:pPr>
              <w:ind w:left="-73" w:right="-1"/>
              <w:contextualSpacing/>
              <w:rPr>
                <w:sz w:val="22"/>
                <w:szCs w:val="22"/>
              </w:rPr>
            </w:pPr>
            <w:r w:rsidRPr="001B4BF8">
              <w:rPr>
                <w:sz w:val="22"/>
                <w:szCs w:val="22"/>
              </w:rPr>
              <w:t>Большеземельский артезианский бассейн</w:t>
            </w:r>
          </w:p>
        </w:tc>
        <w:tc>
          <w:tcPr>
            <w:tcW w:w="719" w:type="pct"/>
            <w:vAlign w:val="center"/>
          </w:tcPr>
          <w:p w:rsidR="004A2B92" w:rsidRPr="001B4BF8" w:rsidRDefault="004A2B92" w:rsidP="00953FB3">
            <w:pPr>
              <w:ind w:left="-73" w:right="-1"/>
              <w:contextualSpacing/>
              <w:rPr>
                <w:sz w:val="22"/>
                <w:szCs w:val="22"/>
              </w:rPr>
            </w:pPr>
            <w:r w:rsidRPr="001B4BF8">
              <w:rPr>
                <w:sz w:val="22"/>
                <w:szCs w:val="22"/>
              </w:rPr>
              <w:t>Разнозернистые пески, супеси, гравийно-галечниковые отложения, залегающие в глинистой толще.</w:t>
            </w:r>
          </w:p>
          <w:p w:rsidR="004A2B92" w:rsidRPr="001B4BF8" w:rsidRDefault="004A2B92" w:rsidP="00953FB3">
            <w:pPr>
              <w:ind w:left="-73" w:right="-1" w:firstLine="119"/>
              <w:contextualSpacing/>
              <w:rPr>
                <w:sz w:val="22"/>
                <w:szCs w:val="22"/>
              </w:rPr>
            </w:pPr>
            <w:r w:rsidRPr="001B4BF8">
              <w:rPr>
                <w:sz w:val="22"/>
                <w:szCs w:val="22"/>
              </w:rPr>
              <w:t>От15 до 40-60</w:t>
            </w:r>
          </w:p>
        </w:tc>
        <w:tc>
          <w:tcPr>
            <w:tcW w:w="479" w:type="pct"/>
            <w:vAlign w:val="center"/>
          </w:tcPr>
          <w:p w:rsidR="004A2B92" w:rsidRPr="001B4BF8" w:rsidRDefault="004A2B92" w:rsidP="00953FB3">
            <w:pPr>
              <w:ind w:left="-73" w:right="-1" w:firstLine="119"/>
              <w:contextualSpacing/>
              <w:rPr>
                <w:sz w:val="22"/>
                <w:szCs w:val="22"/>
              </w:rPr>
            </w:pPr>
            <w:r w:rsidRPr="001B4BF8">
              <w:rPr>
                <w:sz w:val="22"/>
                <w:szCs w:val="22"/>
              </w:rPr>
              <w:t>Напорные</w:t>
            </w:r>
          </w:p>
          <w:p w:rsidR="004A2B92" w:rsidRPr="001B4BF8" w:rsidRDefault="004A2B92" w:rsidP="00953FB3">
            <w:pPr>
              <w:ind w:left="-73" w:right="-1" w:firstLine="119"/>
              <w:contextualSpacing/>
              <w:rPr>
                <w:sz w:val="22"/>
                <w:szCs w:val="22"/>
              </w:rPr>
            </w:pPr>
            <w:r w:rsidRPr="001B4BF8">
              <w:rPr>
                <w:sz w:val="22"/>
                <w:szCs w:val="22"/>
              </w:rPr>
              <w:t>20-50</w:t>
            </w:r>
          </w:p>
        </w:tc>
        <w:tc>
          <w:tcPr>
            <w:tcW w:w="575" w:type="pct"/>
            <w:vAlign w:val="center"/>
          </w:tcPr>
          <w:p w:rsidR="004A2B92" w:rsidRPr="001B4BF8" w:rsidRDefault="004A2B92" w:rsidP="00953FB3">
            <w:pPr>
              <w:ind w:left="-73" w:right="-1"/>
              <w:contextualSpacing/>
              <w:rPr>
                <w:sz w:val="22"/>
                <w:szCs w:val="22"/>
              </w:rPr>
            </w:pPr>
            <w:r w:rsidRPr="001B4BF8">
              <w:rPr>
                <w:sz w:val="22"/>
                <w:szCs w:val="22"/>
              </w:rPr>
              <w:t>Незначительная</w:t>
            </w:r>
          </w:p>
          <w:p w:rsidR="004A2B92" w:rsidRPr="001B4BF8" w:rsidRDefault="004A2B92" w:rsidP="00953FB3">
            <w:pPr>
              <w:ind w:left="-73" w:right="-1" w:firstLine="119"/>
              <w:contextualSpacing/>
              <w:rPr>
                <w:sz w:val="22"/>
                <w:szCs w:val="22"/>
              </w:rPr>
            </w:pPr>
            <w:r w:rsidRPr="001B4BF8">
              <w:rPr>
                <w:sz w:val="22"/>
                <w:szCs w:val="22"/>
              </w:rPr>
              <w:t>&lt;0,9</w:t>
            </w:r>
          </w:p>
          <w:p w:rsidR="004A2B92" w:rsidRPr="001B4BF8" w:rsidRDefault="004A2B92" w:rsidP="00953FB3">
            <w:pPr>
              <w:ind w:left="-73" w:right="-1" w:firstLine="119"/>
              <w:contextualSpacing/>
              <w:rPr>
                <w:sz w:val="22"/>
                <w:szCs w:val="22"/>
              </w:rPr>
            </w:pPr>
            <w:r w:rsidRPr="001B4BF8">
              <w:rPr>
                <w:sz w:val="22"/>
                <w:szCs w:val="22"/>
              </w:rPr>
              <w:t>10-40</w:t>
            </w:r>
          </w:p>
        </w:tc>
        <w:tc>
          <w:tcPr>
            <w:tcW w:w="575" w:type="pct"/>
            <w:vAlign w:val="center"/>
          </w:tcPr>
          <w:p w:rsidR="004A2B92" w:rsidRPr="001B4BF8" w:rsidRDefault="004A2B92" w:rsidP="00953FB3">
            <w:pPr>
              <w:ind w:left="-73" w:right="-1" w:firstLine="119"/>
              <w:contextualSpacing/>
              <w:rPr>
                <w:sz w:val="22"/>
                <w:szCs w:val="22"/>
              </w:rPr>
            </w:pPr>
            <w:r w:rsidRPr="001B4BF8">
              <w:rPr>
                <w:sz w:val="22"/>
                <w:szCs w:val="22"/>
              </w:rPr>
              <w:t>0,2-0,7</w:t>
            </w:r>
          </w:p>
        </w:tc>
        <w:tc>
          <w:tcPr>
            <w:tcW w:w="528" w:type="pct"/>
            <w:vAlign w:val="center"/>
          </w:tcPr>
          <w:p w:rsidR="004A2B92" w:rsidRPr="001B4BF8" w:rsidRDefault="004A2B92" w:rsidP="00953FB3">
            <w:pPr>
              <w:ind w:left="-73" w:right="-1"/>
              <w:contextualSpacing/>
              <w:rPr>
                <w:sz w:val="22"/>
                <w:szCs w:val="22"/>
              </w:rPr>
            </w:pPr>
            <w:r w:rsidRPr="001B4BF8">
              <w:rPr>
                <w:sz w:val="22"/>
                <w:szCs w:val="22"/>
              </w:rPr>
              <w:t>Гидрокарбонатные магниево-кальциевые и натриево-кальциевые</w:t>
            </w:r>
          </w:p>
        </w:tc>
        <w:tc>
          <w:tcPr>
            <w:tcW w:w="745" w:type="pct"/>
            <w:vAlign w:val="center"/>
          </w:tcPr>
          <w:p w:rsidR="007C1EE8" w:rsidRPr="001B4BF8" w:rsidRDefault="004A2B92" w:rsidP="00953FB3">
            <w:pPr>
              <w:ind w:left="-73" w:right="-1"/>
              <w:contextualSpacing/>
              <w:rPr>
                <w:sz w:val="22"/>
                <w:szCs w:val="22"/>
              </w:rPr>
            </w:pPr>
            <w:r w:rsidRPr="001B4BF8">
              <w:rPr>
                <w:sz w:val="22"/>
                <w:szCs w:val="22"/>
              </w:rPr>
              <w:t>Надёжно защищен от загрязнения. Несмотря на незначительную водообильность, рекомендуются для водоснабжения нефтегазовых объектов</w:t>
            </w:r>
          </w:p>
        </w:tc>
      </w:tr>
      <w:tr w:rsidR="00A436E8" w:rsidRPr="001B4BF8" w:rsidTr="00BB11F5">
        <w:trPr>
          <w:trHeight w:val="177"/>
        </w:trPr>
        <w:tc>
          <w:tcPr>
            <w:tcW w:w="148" w:type="pct"/>
            <w:vAlign w:val="center"/>
          </w:tcPr>
          <w:p w:rsidR="00A22844" w:rsidRPr="001B4BF8" w:rsidRDefault="00A22844" w:rsidP="00953FB3">
            <w:pPr>
              <w:ind w:left="-73" w:right="-115"/>
              <w:contextualSpacing/>
              <w:jc w:val="center"/>
              <w:rPr>
                <w:sz w:val="22"/>
                <w:szCs w:val="22"/>
              </w:rPr>
            </w:pPr>
            <w:r w:rsidRPr="001B4BF8">
              <w:rPr>
                <w:sz w:val="22"/>
                <w:szCs w:val="22"/>
              </w:rPr>
              <w:t>3</w:t>
            </w:r>
          </w:p>
        </w:tc>
        <w:tc>
          <w:tcPr>
            <w:tcW w:w="608" w:type="pct"/>
            <w:vAlign w:val="center"/>
          </w:tcPr>
          <w:p w:rsidR="00A22844" w:rsidRPr="001B4BF8" w:rsidRDefault="00A22844" w:rsidP="00953FB3">
            <w:pPr>
              <w:ind w:left="-73" w:right="-1"/>
              <w:contextualSpacing/>
              <w:rPr>
                <w:sz w:val="22"/>
                <w:szCs w:val="22"/>
              </w:rPr>
            </w:pPr>
            <w:r w:rsidRPr="001B4BF8">
              <w:rPr>
                <w:sz w:val="22"/>
                <w:szCs w:val="22"/>
              </w:rPr>
              <w:t xml:space="preserve">Водоносный среднеюрский (J2) терригенный </w:t>
            </w:r>
            <w:r w:rsidRPr="001B4BF8">
              <w:rPr>
                <w:sz w:val="22"/>
                <w:szCs w:val="22"/>
              </w:rPr>
              <w:lastRenderedPageBreak/>
              <w:t>комплекс</w:t>
            </w:r>
          </w:p>
        </w:tc>
        <w:tc>
          <w:tcPr>
            <w:tcW w:w="623" w:type="pct"/>
            <w:vAlign w:val="center"/>
          </w:tcPr>
          <w:p w:rsidR="00A22844" w:rsidRPr="001B4BF8" w:rsidRDefault="00A22844" w:rsidP="00953FB3">
            <w:pPr>
              <w:ind w:left="-73" w:right="-1"/>
              <w:contextualSpacing/>
              <w:rPr>
                <w:sz w:val="22"/>
                <w:szCs w:val="22"/>
              </w:rPr>
            </w:pPr>
            <w:r w:rsidRPr="001B4BF8">
              <w:rPr>
                <w:sz w:val="22"/>
                <w:szCs w:val="22"/>
              </w:rPr>
              <w:lastRenderedPageBreak/>
              <w:t xml:space="preserve">Распространение фрагментарное на территориях </w:t>
            </w:r>
            <w:r w:rsidR="00953FB3" w:rsidRPr="001B4BF8">
              <w:rPr>
                <w:sz w:val="22"/>
                <w:szCs w:val="22"/>
              </w:rPr>
              <w:lastRenderedPageBreak/>
              <w:t>Ижма –Печорского, Большеземельс</w:t>
            </w:r>
            <w:r w:rsidRPr="001B4BF8">
              <w:rPr>
                <w:sz w:val="22"/>
                <w:szCs w:val="22"/>
              </w:rPr>
              <w:t>кого и Печора-Предуральского артезианских бассейнов</w:t>
            </w:r>
          </w:p>
        </w:tc>
        <w:tc>
          <w:tcPr>
            <w:tcW w:w="719" w:type="pct"/>
            <w:vAlign w:val="center"/>
          </w:tcPr>
          <w:p w:rsidR="00A22844" w:rsidRPr="001B4BF8" w:rsidRDefault="00A22844" w:rsidP="00953FB3">
            <w:pPr>
              <w:ind w:left="-73" w:right="-1"/>
              <w:contextualSpacing/>
              <w:rPr>
                <w:sz w:val="22"/>
                <w:szCs w:val="22"/>
              </w:rPr>
            </w:pPr>
            <w:r w:rsidRPr="001B4BF8">
              <w:rPr>
                <w:sz w:val="22"/>
                <w:szCs w:val="22"/>
              </w:rPr>
              <w:lastRenderedPageBreak/>
              <w:t>Пески, песчаники и галечники с линзами и прослоями глин.</w:t>
            </w:r>
          </w:p>
          <w:p w:rsidR="00A22844" w:rsidRPr="001B4BF8" w:rsidRDefault="00A22844" w:rsidP="00953FB3">
            <w:pPr>
              <w:ind w:left="-73" w:right="-1" w:firstLine="119"/>
              <w:contextualSpacing/>
              <w:rPr>
                <w:sz w:val="22"/>
                <w:szCs w:val="22"/>
              </w:rPr>
            </w:pPr>
            <w:r w:rsidRPr="001B4BF8">
              <w:rPr>
                <w:sz w:val="22"/>
                <w:szCs w:val="22"/>
              </w:rPr>
              <w:lastRenderedPageBreak/>
              <w:t>от 10-20 до 100-120</w:t>
            </w:r>
          </w:p>
        </w:tc>
        <w:tc>
          <w:tcPr>
            <w:tcW w:w="479" w:type="pct"/>
            <w:vAlign w:val="center"/>
          </w:tcPr>
          <w:p w:rsidR="00A22844" w:rsidRPr="001B4BF8" w:rsidRDefault="00A22844" w:rsidP="00953FB3">
            <w:pPr>
              <w:ind w:left="-73" w:right="-1" w:firstLine="119"/>
              <w:contextualSpacing/>
              <w:rPr>
                <w:sz w:val="22"/>
                <w:szCs w:val="22"/>
              </w:rPr>
            </w:pPr>
            <w:r w:rsidRPr="001B4BF8">
              <w:rPr>
                <w:sz w:val="22"/>
                <w:szCs w:val="22"/>
              </w:rPr>
              <w:lastRenderedPageBreak/>
              <w:t>10-200</w:t>
            </w:r>
          </w:p>
          <w:p w:rsidR="00A22844" w:rsidRPr="001B4BF8" w:rsidRDefault="00A22844" w:rsidP="00953FB3">
            <w:pPr>
              <w:ind w:left="-73" w:right="-1" w:firstLine="119"/>
              <w:contextualSpacing/>
              <w:rPr>
                <w:sz w:val="22"/>
                <w:szCs w:val="22"/>
              </w:rPr>
            </w:pPr>
            <w:r w:rsidRPr="001B4BF8">
              <w:rPr>
                <w:sz w:val="22"/>
                <w:szCs w:val="22"/>
              </w:rPr>
              <w:t>Напорные</w:t>
            </w:r>
          </w:p>
          <w:p w:rsidR="00A22844" w:rsidRPr="001B4BF8" w:rsidRDefault="00A22844" w:rsidP="00953FB3">
            <w:pPr>
              <w:ind w:left="-73" w:right="-1" w:firstLine="119"/>
              <w:contextualSpacing/>
              <w:rPr>
                <w:sz w:val="22"/>
                <w:szCs w:val="22"/>
              </w:rPr>
            </w:pPr>
            <w:r w:rsidRPr="001B4BF8">
              <w:rPr>
                <w:sz w:val="22"/>
                <w:szCs w:val="22"/>
              </w:rPr>
              <w:t>10-120</w:t>
            </w:r>
          </w:p>
        </w:tc>
        <w:tc>
          <w:tcPr>
            <w:tcW w:w="575" w:type="pct"/>
            <w:vAlign w:val="center"/>
          </w:tcPr>
          <w:p w:rsidR="00A22844" w:rsidRPr="001B4BF8" w:rsidRDefault="00A22844" w:rsidP="00953FB3">
            <w:pPr>
              <w:ind w:left="-73" w:right="-1" w:firstLine="119"/>
              <w:contextualSpacing/>
              <w:rPr>
                <w:sz w:val="22"/>
                <w:szCs w:val="22"/>
              </w:rPr>
            </w:pPr>
            <w:r w:rsidRPr="001B4BF8">
              <w:rPr>
                <w:sz w:val="22"/>
                <w:szCs w:val="22"/>
              </w:rPr>
              <w:t>0,1-0,25</w:t>
            </w:r>
          </w:p>
          <w:p w:rsidR="00A22844" w:rsidRPr="001B4BF8" w:rsidRDefault="00A22844" w:rsidP="00953FB3">
            <w:pPr>
              <w:ind w:left="-73" w:right="-1" w:firstLine="119"/>
              <w:contextualSpacing/>
              <w:rPr>
                <w:sz w:val="22"/>
                <w:szCs w:val="22"/>
              </w:rPr>
            </w:pPr>
          </w:p>
        </w:tc>
        <w:tc>
          <w:tcPr>
            <w:tcW w:w="575" w:type="pct"/>
            <w:vAlign w:val="center"/>
          </w:tcPr>
          <w:p w:rsidR="00A22844" w:rsidRPr="001B4BF8" w:rsidRDefault="00A22844" w:rsidP="00953FB3">
            <w:pPr>
              <w:ind w:left="-73" w:right="-1" w:firstLine="119"/>
              <w:contextualSpacing/>
              <w:rPr>
                <w:sz w:val="22"/>
                <w:szCs w:val="22"/>
              </w:rPr>
            </w:pPr>
            <w:r w:rsidRPr="001B4BF8">
              <w:rPr>
                <w:sz w:val="22"/>
                <w:szCs w:val="22"/>
              </w:rPr>
              <w:t>0,2-0,7</w:t>
            </w:r>
          </w:p>
        </w:tc>
        <w:tc>
          <w:tcPr>
            <w:tcW w:w="528" w:type="pct"/>
            <w:vAlign w:val="center"/>
          </w:tcPr>
          <w:p w:rsidR="00A22844" w:rsidRPr="001B4BF8" w:rsidRDefault="00A22844" w:rsidP="00953FB3">
            <w:pPr>
              <w:ind w:left="-73" w:right="-1"/>
              <w:contextualSpacing/>
              <w:rPr>
                <w:sz w:val="22"/>
                <w:szCs w:val="22"/>
              </w:rPr>
            </w:pPr>
            <w:r w:rsidRPr="001B4BF8">
              <w:rPr>
                <w:sz w:val="22"/>
                <w:szCs w:val="22"/>
              </w:rPr>
              <w:t xml:space="preserve">Гидрокарбонатные кальциевые, </w:t>
            </w:r>
            <w:r w:rsidRPr="001B4BF8">
              <w:rPr>
                <w:sz w:val="22"/>
                <w:szCs w:val="22"/>
              </w:rPr>
              <w:lastRenderedPageBreak/>
              <w:t>магниевые и натриевые</w:t>
            </w:r>
          </w:p>
        </w:tc>
        <w:tc>
          <w:tcPr>
            <w:tcW w:w="745" w:type="pct"/>
            <w:vAlign w:val="center"/>
          </w:tcPr>
          <w:p w:rsidR="00A22844" w:rsidRPr="001B4BF8" w:rsidRDefault="00A22844" w:rsidP="00953FB3">
            <w:pPr>
              <w:ind w:left="-73" w:right="-1"/>
              <w:contextualSpacing/>
              <w:rPr>
                <w:sz w:val="22"/>
                <w:szCs w:val="22"/>
              </w:rPr>
            </w:pPr>
            <w:r w:rsidRPr="001B4BF8">
              <w:rPr>
                <w:sz w:val="22"/>
                <w:szCs w:val="22"/>
              </w:rPr>
              <w:lastRenderedPageBreak/>
              <w:t xml:space="preserve">Надежно защищены от поверхностного загрязнения. Слабо </w:t>
            </w:r>
            <w:r w:rsidRPr="001B4BF8">
              <w:rPr>
                <w:sz w:val="22"/>
                <w:szCs w:val="22"/>
              </w:rPr>
              <w:lastRenderedPageBreak/>
              <w:t>используются в хозяйственно-питьевых целях, в связ</w:t>
            </w:r>
            <w:r w:rsidR="000E042C">
              <w:rPr>
                <w:sz w:val="22"/>
                <w:szCs w:val="22"/>
              </w:rPr>
              <w:t>и с незначительной изученностью</w:t>
            </w:r>
          </w:p>
        </w:tc>
      </w:tr>
      <w:tr w:rsidR="00A436E8" w:rsidRPr="001B4BF8" w:rsidTr="00BB11F5">
        <w:trPr>
          <w:trHeight w:val="177"/>
        </w:trPr>
        <w:tc>
          <w:tcPr>
            <w:tcW w:w="148" w:type="pct"/>
            <w:vAlign w:val="center"/>
          </w:tcPr>
          <w:p w:rsidR="00A22844" w:rsidRPr="001B4BF8" w:rsidRDefault="00A22844" w:rsidP="00953FB3">
            <w:pPr>
              <w:ind w:left="-73" w:right="-115"/>
              <w:contextualSpacing/>
              <w:jc w:val="center"/>
              <w:rPr>
                <w:sz w:val="22"/>
                <w:szCs w:val="22"/>
              </w:rPr>
            </w:pPr>
            <w:r w:rsidRPr="001B4BF8">
              <w:rPr>
                <w:sz w:val="22"/>
                <w:szCs w:val="22"/>
              </w:rPr>
              <w:lastRenderedPageBreak/>
              <w:t>4</w:t>
            </w:r>
          </w:p>
        </w:tc>
        <w:tc>
          <w:tcPr>
            <w:tcW w:w="608" w:type="pct"/>
            <w:vAlign w:val="center"/>
          </w:tcPr>
          <w:p w:rsidR="00A22844" w:rsidRPr="001B4BF8" w:rsidRDefault="00A22844" w:rsidP="00953FB3">
            <w:pPr>
              <w:ind w:left="-73" w:right="-1"/>
              <w:contextualSpacing/>
              <w:rPr>
                <w:sz w:val="22"/>
                <w:szCs w:val="22"/>
              </w:rPr>
            </w:pPr>
            <w:r w:rsidRPr="001B4BF8">
              <w:rPr>
                <w:sz w:val="22"/>
                <w:szCs w:val="22"/>
              </w:rPr>
              <w:t>Водоносный верхнепермско-триасосовый (P2-T) терригенный комплекс</w:t>
            </w:r>
          </w:p>
        </w:tc>
        <w:tc>
          <w:tcPr>
            <w:tcW w:w="623" w:type="pct"/>
            <w:vAlign w:val="center"/>
          </w:tcPr>
          <w:p w:rsidR="00A22844" w:rsidRPr="001B4BF8" w:rsidRDefault="00A22844" w:rsidP="00953FB3">
            <w:pPr>
              <w:ind w:left="-73" w:right="-1" w:firstLine="119"/>
              <w:contextualSpacing/>
              <w:rPr>
                <w:sz w:val="22"/>
                <w:szCs w:val="22"/>
              </w:rPr>
            </w:pPr>
            <w:r w:rsidRPr="001B4BF8">
              <w:rPr>
                <w:sz w:val="22"/>
                <w:szCs w:val="22"/>
              </w:rPr>
              <w:t>Повсеместно</w:t>
            </w:r>
          </w:p>
        </w:tc>
        <w:tc>
          <w:tcPr>
            <w:tcW w:w="719" w:type="pct"/>
            <w:vAlign w:val="center"/>
          </w:tcPr>
          <w:p w:rsidR="00A22844" w:rsidRPr="001B4BF8" w:rsidRDefault="00A22844" w:rsidP="00953FB3">
            <w:pPr>
              <w:ind w:left="-73" w:right="-1"/>
              <w:contextualSpacing/>
              <w:rPr>
                <w:sz w:val="22"/>
                <w:szCs w:val="22"/>
              </w:rPr>
            </w:pPr>
            <w:r w:rsidRPr="001B4BF8">
              <w:rPr>
                <w:sz w:val="22"/>
                <w:szCs w:val="22"/>
              </w:rPr>
              <w:t>Песчаники, глины, аргиллиты и мергели</w:t>
            </w:r>
          </w:p>
          <w:p w:rsidR="00A22844" w:rsidRPr="001B4BF8" w:rsidRDefault="00A22844" w:rsidP="00953FB3">
            <w:pPr>
              <w:ind w:left="-73" w:right="-1" w:firstLine="119"/>
              <w:contextualSpacing/>
              <w:rPr>
                <w:sz w:val="22"/>
                <w:szCs w:val="22"/>
              </w:rPr>
            </w:pPr>
            <w:r w:rsidRPr="001B4BF8">
              <w:rPr>
                <w:sz w:val="22"/>
                <w:szCs w:val="22"/>
              </w:rPr>
              <w:t>120-150</w:t>
            </w:r>
          </w:p>
        </w:tc>
        <w:tc>
          <w:tcPr>
            <w:tcW w:w="479" w:type="pct"/>
            <w:vAlign w:val="center"/>
          </w:tcPr>
          <w:p w:rsidR="00A22844" w:rsidRPr="001B4BF8" w:rsidRDefault="00A22844" w:rsidP="00953FB3">
            <w:pPr>
              <w:ind w:left="-73" w:right="-1" w:firstLine="119"/>
              <w:contextualSpacing/>
              <w:rPr>
                <w:sz w:val="22"/>
                <w:szCs w:val="22"/>
              </w:rPr>
            </w:pPr>
            <w:r w:rsidRPr="001B4BF8">
              <w:rPr>
                <w:sz w:val="22"/>
                <w:szCs w:val="22"/>
              </w:rPr>
              <w:t>60-80</w:t>
            </w:r>
          </w:p>
          <w:p w:rsidR="00A22844" w:rsidRPr="001B4BF8" w:rsidRDefault="00A22844" w:rsidP="00953FB3">
            <w:pPr>
              <w:ind w:left="-73" w:right="-1" w:firstLine="119"/>
              <w:contextualSpacing/>
              <w:rPr>
                <w:sz w:val="22"/>
                <w:szCs w:val="22"/>
              </w:rPr>
            </w:pPr>
            <w:r w:rsidRPr="001B4BF8">
              <w:rPr>
                <w:sz w:val="22"/>
                <w:szCs w:val="22"/>
              </w:rPr>
              <w:t>Напорные</w:t>
            </w:r>
          </w:p>
        </w:tc>
        <w:tc>
          <w:tcPr>
            <w:tcW w:w="575" w:type="pct"/>
            <w:vAlign w:val="center"/>
          </w:tcPr>
          <w:p w:rsidR="00A22844" w:rsidRPr="001B4BF8" w:rsidRDefault="00A22844" w:rsidP="00953FB3">
            <w:pPr>
              <w:ind w:left="-73" w:right="-1"/>
              <w:contextualSpacing/>
              <w:rPr>
                <w:sz w:val="22"/>
                <w:szCs w:val="22"/>
              </w:rPr>
            </w:pPr>
            <w:r w:rsidRPr="001B4BF8">
              <w:rPr>
                <w:sz w:val="22"/>
                <w:szCs w:val="22"/>
              </w:rPr>
              <w:t>Незначительная</w:t>
            </w:r>
          </w:p>
          <w:p w:rsidR="00A22844" w:rsidRPr="001B4BF8" w:rsidRDefault="00A22844" w:rsidP="00953FB3">
            <w:pPr>
              <w:ind w:left="-73" w:right="-1" w:firstLine="119"/>
              <w:contextualSpacing/>
              <w:rPr>
                <w:sz w:val="22"/>
                <w:szCs w:val="22"/>
              </w:rPr>
            </w:pPr>
            <w:r w:rsidRPr="001B4BF8">
              <w:rPr>
                <w:sz w:val="22"/>
                <w:szCs w:val="22"/>
              </w:rPr>
              <w:t>0,002-0,2</w:t>
            </w:r>
          </w:p>
          <w:p w:rsidR="00A22844" w:rsidRPr="001B4BF8" w:rsidRDefault="00A22844" w:rsidP="00953FB3">
            <w:pPr>
              <w:ind w:left="-73" w:right="-1" w:firstLine="119"/>
              <w:contextualSpacing/>
              <w:rPr>
                <w:sz w:val="22"/>
                <w:szCs w:val="22"/>
              </w:rPr>
            </w:pPr>
          </w:p>
        </w:tc>
        <w:tc>
          <w:tcPr>
            <w:tcW w:w="575" w:type="pct"/>
            <w:vAlign w:val="center"/>
          </w:tcPr>
          <w:p w:rsidR="00A22844" w:rsidRPr="001B4BF8" w:rsidRDefault="00A22844" w:rsidP="00953FB3">
            <w:pPr>
              <w:ind w:left="-73" w:right="-1" w:firstLine="119"/>
              <w:contextualSpacing/>
              <w:rPr>
                <w:sz w:val="22"/>
                <w:szCs w:val="22"/>
              </w:rPr>
            </w:pPr>
            <w:r w:rsidRPr="001B4BF8">
              <w:rPr>
                <w:sz w:val="22"/>
                <w:szCs w:val="22"/>
              </w:rPr>
              <w:t>до 1,0</w:t>
            </w:r>
          </w:p>
        </w:tc>
        <w:tc>
          <w:tcPr>
            <w:tcW w:w="528" w:type="pct"/>
            <w:vAlign w:val="center"/>
          </w:tcPr>
          <w:p w:rsidR="00A22844" w:rsidRPr="001B4BF8" w:rsidRDefault="00A22844" w:rsidP="00953FB3">
            <w:pPr>
              <w:ind w:left="-73" w:right="-1"/>
              <w:contextualSpacing/>
              <w:rPr>
                <w:sz w:val="22"/>
                <w:szCs w:val="22"/>
              </w:rPr>
            </w:pPr>
            <w:r w:rsidRPr="001B4BF8">
              <w:rPr>
                <w:sz w:val="22"/>
                <w:szCs w:val="22"/>
              </w:rPr>
              <w:t>Гидрокарбонатно-натриевые или кальциевые, магниево-кальциевые</w:t>
            </w:r>
          </w:p>
        </w:tc>
        <w:tc>
          <w:tcPr>
            <w:tcW w:w="745" w:type="pct"/>
            <w:vAlign w:val="center"/>
          </w:tcPr>
          <w:p w:rsidR="00A22844" w:rsidRPr="001B4BF8" w:rsidRDefault="00A22844" w:rsidP="00953FB3">
            <w:pPr>
              <w:ind w:left="-73" w:right="-1"/>
              <w:contextualSpacing/>
              <w:rPr>
                <w:sz w:val="22"/>
                <w:szCs w:val="22"/>
              </w:rPr>
            </w:pPr>
            <w:r w:rsidRPr="001B4BF8">
              <w:rPr>
                <w:sz w:val="22"/>
                <w:szCs w:val="22"/>
              </w:rPr>
              <w:t>Надежно защищены от поверхностного загрязнения и может эксплуатироваться одино</w:t>
            </w:r>
            <w:r w:rsidR="000E042C">
              <w:rPr>
                <w:sz w:val="22"/>
                <w:szCs w:val="22"/>
              </w:rPr>
              <w:t>чными и групповыми водозаборами</w:t>
            </w:r>
          </w:p>
        </w:tc>
      </w:tr>
      <w:tr w:rsidR="00A436E8" w:rsidRPr="001B4BF8" w:rsidTr="00BB11F5">
        <w:trPr>
          <w:trHeight w:val="177"/>
        </w:trPr>
        <w:tc>
          <w:tcPr>
            <w:tcW w:w="148" w:type="pct"/>
            <w:vAlign w:val="center"/>
          </w:tcPr>
          <w:p w:rsidR="00A22844" w:rsidRPr="001B4BF8" w:rsidRDefault="00A22844" w:rsidP="00953FB3">
            <w:pPr>
              <w:ind w:left="-73" w:right="-115"/>
              <w:contextualSpacing/>
              <w:jc w:val="center"/>
              <w:rPr>
                <w:sz w:val="22"/>
                <w:szCs w:val="22"/>
              </w:rPr>
            </w:pPr>
            <w:r w:rsidRPr="001B4BF8">
              <w:rPr>
                <w:sz w:val="22"/>
                <w:szCs w:val="22"/>
              </w:rPr>
              <w:t>5</w:t>
            </w:r>
          </w:p>
        </w:tc>
        <w:tc>
          <w:tcPr>
            <w:tcW w:w="608" w:type="pct"/>
            <w:vAlign w:val="center"/>
          </w:tcPr>
          <w:p w:rsidR="00A22844" w:rsidRPr="001B4BF8" w:rsidRDefault="00A22844" w:rsidP="00953FB3">
            <w:pPr>
              <w:ind w:left="-73" w:right="-1"/>
              <w:contextualSpacing/>
              <w:rPr>
                <w:sz w:val="22"/>
                <w:szCs w:val="22"/>
              </w:rPr>
            </w:pPr>
            <w:r w:rsidRPr="001B4BF8">
              <w:rPr>
                <w:sz w:val="22"/>
                <w:szCs w:val="22"/>
              </w:rPr>
              <w:t>Водоносный артинско-триасовый (P1ar-T) терригенный комплекс</w:t>
            </w:r>
          </w:p>
        </w:tc>
        <w:tc>
          <w:tcPr>
            <w:tcW w:w="623" w:type="pct"/>
            <w:vAlign w:val="center"/>
          </w:tcPr>
          <w:p w:rsidR="00A22844" w:rsidRPr="001B4BF8" w:rsidRDefault="00A22844" w:rsidP="00953FB3">
            <w:pPr>
              <w:ind w:left="-73" w:right="-1"/>
              <w:contextualSpacing/>
              <w:rPr>
                <w:sz w:val="22"/>
                <w:szCs w:val="22"/>
              </w:rPr>
            </w:pPr>
            <w:r w:rsidRPr="001B4BF8">
              <w:rPr>
                <w:sz w:val="22"/>
                <w:szCs w:val="22"/>
              </w:rPr>
              <w:t>Печора-Предуральский артезианский бассейн. Коротаихинский бассейн – подрусловые и подозерные талики</w:t>
            </w:r>
          </w:p>
        </w:tc>
        <w:tc>
          <w:tcPr>
            <w:tcW w:w="719" w:type="pct"/>
            <w:vAlign w:val="center"/>
          </w:tcPr>
          <w:p w:rsidR="00A22844" w:rsidRPr="001B4BF8" w:rsidRDefault="00A22844" w:rsidP="00822CB0">
            <w:pPr>
              <w:ind w:right="-1"/>
              <w:contextualSpacing/>
              <w:rPr>
                <w:sz w:val="22"/>
                <w:szCs w:val="22"/>
              </w:rPr>
            </w:pPr>
            <w:r w:rsidRPr="001B4BF8">
              <w:rPr>
                <w:sz w:val="22"/>
                <w:szCs w:val="22"/>
              </w:rPr>
              <w:t>Песчаники,</w:t>
            </w:r>
            <w:r w:rsidR="00953FB3" w:rsidRPr="001B4BF8">
              <w:rPr>
                <w:sz w:val="22"/>
                <w:szCs w:val="22"/>
              </w:rPr>
              <w:t xml:space="preserve"> </w:t>
            </w:r>
            <w:r w:rsidRPr="001B4BF8">
              <w:rPr>
                <w:sz w:val="22"/>
                <w:szCs w:val="22"/>
              </w:rPr>
              <w:t>алевролиты,</w:t>
            </w:r>
            <w:r w:rsidR="00953FB3" w:rsidRPr="001B4BF8">
              <w:rPr>
                <w:sz w:val="22"/>
                <w:szCs w:val="22"/>
              </w:rPr>
              <w:t xml:space="preserve"> </w:t>
            </w:r>
            <w:r w:rsidRPr="001B4BF8">
              <w:rPr>
                <w:sz w:val="22"/>
                <w:szCs w:val="22"/>
              </w:rPr>
              <w:t>аргиллиты, гравелиты, конгломераты, угольные пласты</w:t>
            </w:r>
            <w:r w:rsidR="00953FB3" w:rsidRPr="001B4BF8">
              <w:rPr>
                <w:sz w:val="22"/>
                <w:szCs w:val="22"/>
              </w:rPr>
              <w:t xml:space="preserve"> </w:t>
            </w:r>
            <w:r w:rsidR="00822CB0">
              <w:rPr>
                <w:sz w:val="22"/>
                <w:szCs w:val="22"/>
              </w:rPr>
              <w:t>д</w:t>
            </w:r>
            <w:r w:rsidRPr="001B4BF8">
              <w:rPr>
                <w:sz w:val="22"/>
                <w:szCs w:val="22"/>
              </w:rPr>
              <w:t>о 360</w:t>
            </w:r>
          </w:p>
        </w:tc>
        <w:tc>
          <w:tcPr>
            <w:tcW w:w="479" w:type="pct"/>
            <w:vAlign w:val="center"/>
          </w:tcPr>
          <w:p w:rsidR="00A22844" w:rsidRPr="001B4BF8" w:rsidRDefault="00A22844" w:rsidP="00953FB3">
            <w:pPr>
              <w:ind w:left="-73" w:right="-1" w:firstLine="119"/>
              <w:contextualSpacing/>
              <w:rPr>
                <w:sz w:val="22"/>
                <w:szCs w:val="22"/>
              </w:rPr>
            </w:pPr>
            <w:r w:rsidRPr="001B4BF8">
              <w:rPr>
                <w:sz w:val="22"/>
                <w:szCs w:val="22"/>
              </w:rPr>
              <w:t>80-230</w:t>
            </w:r>
          </w:p>
          <w:p w:rsidR="00A22844" w:rsidRPr="001B4BF8" w:rsidRDefault="00A22844" w:rsidP="00953FB3">
            <w:pPr>
              <w:ind w:left="-73" w:right="-1" w:firstLine="119"/>
              <w:contextualSpacing/>
              <w:rPr>
                <w:sz w:val="22"/>
                <w:szCs w:val="22"/>
              </w:rPr>
            </w:pPr>
            <w:r w:rsidRPr="001B4BF8">
              <w:rPr>
                <w:sz w:val="22"/>
                <w:szCs w:val="22"/>
              </w:rPr>
              <w:t>Напорные</w:t>
            </w:r>
          </w:p>
          <w:p w:rsidR="00A22844" w:rsidRPr="001B4BF8" w:rsidRDefault="00A22844" w:rsidP="00953FB3">
            <w:pPr>
              <w:ind w:left="-73" w:right="-1" w:firstLine="119"/>
              <w:contextualSpacing/>
              <w:rPr>
                <w:sz w:val="22"/>
                <w:szCs w:val="22"/>
              </w:rPr>
            </w:pPr>
            <w:r w:rsidRPr="001B4BF8">
              <w:rPr>
                <w:sz w:val="22"/>
                <w:szCs w:val="22"/>
              </w:rPr>
              <w:t>100-150</w:t>
            </w:r>
          </w:p>
        </w:tc>
        <w:tc>
          <w:tcPr>
            <w:tcW w:w="575" w:type="pct"/>
            <w:vAlign w:val="center"/>
          </w:tcPr>
          <w:p w:rsidR="00A22844" w:rsidRPr="001B4BF8" w:rsidRDefault="00A22844" w:rsidP="00953FB3">
            <w:pPr>
              <w:ind w:left="-73" w:right="-1" w:firstLine="119"/>
              <w:contextualSpacing/>
              <w:rPr>
                <w:sz w:val="22"/>
                <w:szCs w:val="22"/>
              </w:rPr>
            </w:pPr>
            <w:r w:rsidRPr="001B4BF8">
              <w:rPr>
                <w:sz w:val="22"/>
                <w:szCs w:val="22"/>
              </w:rPr>
              <w:t>Высокая</w:t>
            </w:r>
          </w:p>
          <w:p w:rsidR="00A22844" w:rsidRPr="001B4BF8" w:rsidRDefault="00A22844" w:rsidP="00953FB3">
            <w:pPr>
              <w:ind w:left="-73" w:right="-1" w:firstLine="119"/>
              <w:contextualSpacing/>
              <w:rPr>
                <w:sz w:val="22"/>
                <w:szCs w:val="22"/>
              </w:rPr>
            </w:pPr>
            <w:r w:rsidRPr="001B4BF8">
              <w:rPr>
                <w:sz w:val="22"/>
                <w:szCs w:val="22"/>
              </w:rPr>
              <w:t>0,1-13</w:t>
            </w:r>
          </w:p>
          <w:p w:rsidR="00A22844" w:rsidRPr="001B4BF8" w:rsidRDefault="00A22844" w:rsidP="00953FB3">
            <w:pPr>
              <w:ind w:left="-73" w:right="-1" w:firstLine="119"/>
              <w:contextualSpacing/>
              <w:rPr>
                <w:sz w:val="22"/>
                <w:szCs w:val="22"/>
              </w:rPr>
            </w:pPr>
            <w:r w:rsidRPr="001B4BF8">
              <w:rPr>
                <w:sz w:val="22"/>
                <w:szCs w:val="22"/>
              </w:rPr>
              <w:t>1-20</w:t>
            </w:r>
          </w:p>
        </w:tc>
        <w:tc>
          <w:tcPr>
            <w:tcW w:w="575" w:type="pct"/>
            <w:vAlign w:val="center"/>
          </w:tcPr>
          <w:p w:rsidR="00A22844" w:rsidRPr="001B4BF8" w:rsidRDefault="00A22844" w:rsidP="00953FB3">
            <w:pPr>
              <w:ind w:left="-73" w:right="-1" w:firstLine="119"/>
              <w:contextualSpacing/>
              <w:rPr>
                <w:sz w:val="22"/>
                <w:szCs w:val="22"/>
              </w:rPr>
            </w:pPr>
            <w:r w:rsidRPr="001B4BF8">
              <w:rPr>
                <w:sz w:val="22"/>
                <w:szCs w:val="22"/>
              </w:rPr>
              <w:t>0,3-0,7</w:t>
            </w:r>
          </w:p>
        </w:tc>
        <w:tc>
          <w:tcPr>
            <w:tcW w:w="528" w:type="pct"/>
            <w:vAlign w:val="center"/>
          </w:tcPr>
          <w:p w:rsidR="00A22844" w:rsidRPr="001B4BF8" w:rsidRDefault="00A22844" w:rsidP="00953FB3">
            <w:pPr>
              <w:ind w:left="-73" w:right="-1"/>
              <w:contextualSpacing/>
              <w:rPr>
                <w:sz w:val="22"/>
                <w:szCs w:val="22"/>
              </w:rPr>
            </w:pPr>
            <w:r w:rsidRPr="001B4BF8">
              <w:rPr>
                <w:sz w:val="22"/>
                <w:szCs w:val="22"/>
              </w:rPr>
              <w:t>Гидрокарбонатные кальциевые и натриевые</w:t>
            </w:r>
          </w:p>
        </w:tc>
        <w:tc>
          <w:tcPr>
            <w:tcW w:w="745" w:type="pct"/>
            <w:vAlign w:val="center"/>
          </w:tcPr>
          <w:p w:rsidR="00A22844" w:rsidRPr="001B4BF8" w:rsidRDefault="00A22844" w:rsidP="00953FB3">
            <w:pPr>
              <w:ind w:left="-73" w:right="-1"/>
              <w:contextualSpacing/>
              <w:rPr>
                <w:sz w:val="22"/>
                <w:szCs w:val="22"/>
              </w:rPr>
            </w:pPr>
            <w:r w:rsidRPr="001B4BF8">
              <w:rPr>
                <w:sz w:val="22"/>
                <w:szCs w:val="22"/>
              </w:rPr>
              <w:t>Не используются. Могут эксплуатироваться одино</w:t>
            </w:r>
            <w:r w:rsidR="000E042C">
              <w:rPr>
                <w:sz w:val="22"/>
                <w:szCs w:val="22"/>
              </w:rPr>
              <w:t>чными и групповыми водозаборами</w:t>
            </w:r>
          </w:p>
        </w:tc>
      </w:tr>
      <w:tr w:rsidR="00A436E8" w:rsidRPr="001B4BF8" w:rsidTr="00BB11F5">
        <w:trPr>
          <w:trHeight w:val="177"/>
        </w:trPr>
        <w:tc>
          <w:tcPr>
            <w:tcW w:w="148" w:type="pct"/>
            <w:vAlign w:val="center"/>
          </w:tcPr>
          <w:p w:rsidR="00A22844" w:rsidRPr="001B4BF8" w:rsidRDefault="00A22844" w:rsidP="00953FB3">
            <w:pPr>
              <w:ind w:left="-73" w:right="-115"/>
              <w:contextualSpacing/>
              <w:jc w:val="center"/>
              <w:rPr>
                <w:sz w:val="22"/>
                <w:szCs w:val="22"/>
              </w:rPr>
            </w:pPr>
            <w:r w:rsidRPr="001B4BF8">
              <w:rPr>
                <w:sz w:val="22"/>
                <w:szCs w:val="22"/>
              </w:rPr>
              <w:t>6</w:t>
            </w:r>
          </w:p>
        </w:tc>
        <w:tc>
          <w:tcPr>
            <w:tcW w:w="608" w:type="pct"/>
            <w:vAlign w:val="center"/>
          </w:tcPr>
          <w:p w:rsidR="00A22844" w:rsidRPr="001B4BF8" w:rsidRDefault="00A22844" w:rsidP="00953FB3">
            <w:pPr>
              <w:ind w:left="-73" w:right="-1"/>
              <w:contextualSpacing/>
              <w:rPr>
                <w:sz w:val="22"/>
                <w:szCs w:val="22"/>
              </w:rPr>
            </w:pPr>
            <w:r w:rsidRPr="001B4BF8">
              <w:rPr>
                <w:sz w:val="22"/>
                <w:szCs w:val="22"/>
              </w:rPr>
              <w:t>Водоносный казанский (P2kz) карбонатный комплекс</w:t>
            </w:r>
          </w:p>
        </w:tc>
        <w:tc>
          <w:tcPr>
            <w:tcW w:w="623" w:type="pct"/>
            <w:vAlign w:val="center"/>
          </w:tcPr>
          <w:p w:rsidR="00A22844" w:rsidRPr="001B4BF8" w:rsidRDefault="00A22844" w:rsidP="00953FB3">
            <w:pPr>
              <w:ind w:left="-73" w:right="-1"/>
              <w:contextualSpacing/>
              <w:rPr>
                <w:sz w:val="22"/>
                <w:szCs w:val="22"/>
              </w:rPr>
            </w:pPr>
            <w:r w:rsidRPr="001B4BF8">
              <w:rPr>
                <w:sz w:val="22"/>
                <w:szCs w:val="22"/>
              </w:rPr>
              <w:t>Западное Притиманье и п-ов Канин</w:t>
            </w:r>
          </w:p>
        </w:tc>
        <w:tc>
          <w:tcPr>
            <w:tcW w:w="719" w:type="pct"/>
            <w:vAlign w:val="center"/>
          </w:tcPr>
          <w:p w:rsidR="00A22844" w:rsidRPr="001B4BF8" w:rsidRDefault="00A22844" w:rsidP="00953FB3">
            <w:pPr>
              <w:ind w:left="-73" w:right="-1"/>
              <w:contextualSpacing/>
              <w:rPr>
                <w:sz w:val="22"/>
                <w:szCs w:val="22"/>
              </w:rPr>
            </w:pPr>
            <w:r w:rsidRPr="001B4BF8">
              <w:rPr>
                <w:sz w:val="22"/>
                <w:szCs w:val="22"/>
              </w:rPr>
              <w:t>Известняки, доломиты, мергели с прослоями песчаников и глин.</w:t>
            </w:r>
          </w:p>
          <w:p w:rsidR="00A22844" w:rsidRPr="001B4BF8" w:rsidRDefault="00A22844" w:rsidP="00953FB3">
            <w:pPr>
              <w:ind w:left="-73" w:right="-1" w:firstLine="119"/>
              <w:contextualSpacing/>
              <w:rPr>
                <w:sz w:val="22"/>
                <w:szCs w:val="22"/>
              </w:rPr>
            </w:pPr>
            <w:r w:rsidRPr="001B4BF8">
              <w:rPr>
                <w:sz w:val="22"/>
                <w:szCs w:val="22"/>
              </w:rPr>
              <w:t>80-120</w:t>
            </w:r>
          </w:p>
        </w:tc>
        <w:tc>
          <w:tcPr>
            <w:tcW w:w="479" w:type="pct"/>
            <w:vAlign w:val="center"/>
          </w:tcPr>
          <w:p w:rsidR="00A22844" w:rsidRPr="001B4BF8" w:rsidRDefault="00A22844" w:rsidP="00953FB3">
            <w:pPr>
              <w:ind w:right="-1"/>
              <w:contextualSpacing/>
              <w:rPr>
                <w:sz w:val="22"/>
                <w:szCs w:val="22"/>
              </w:rPr>
            </w:pPr>
            <w:r w:rsidRPr="001B4BF8">
              <w:rPr>
                <w:sz w:val="22"/>
                <w:szCs w:val="22"/>
              </w:rPr>
              <w:t>10-20</w:t>
            </w:r>
          </w:p>
          <w:p w:rsidR="00A22844" w:rsidRPr="001B4BF8" w:rsidRDefault="00A22844" w:rsidP="00953FB3">
            <w:pPr>
              <w:ind w:left="-73" w:right="-1"/>
              <w:contextualSpacing/>
              <w:rPr>
                <w:sz w:val="22"/>
                <w:szCs w:val="22"/>
              </w:rPr>
            </w:pPr>
            <w:r w:rsidRPr="001B4BF8">
              <w:rPr>
                <w:sz w:val="22"/>
                <w:szCs w:val="22"/>
              </w:rPr>
              <w:t>Напорные, безнапорные</w:t>
            </w:r>
          </w:p>
          <w:p w:rsidR="00A22844" w:rsidRPr="001B4BF8" w:rsidRDefault="00A22844" w:rsidP="00953FB3">
            <w:pPr>
              <w:ind w:right="-1"/>
              <w:contextualSpacing/>
              <w:rPr>
                <w:sz w:val="22"/>
                <w:szCs w:val="22"/>
              </w:rPr>
            </w:pPr>
            <w:r w:rsidRPr="001B4BF8">
              <w:rPr>
                <w:sz w:val="22"/>
                <w:szCs w:val="22"/>
              </w:rPr>
              <w:t>30-60</w:t>
            </w:r>
          </w:p>
        </w:tc>
        <w:tc>
          <w:tcPr>
            <w:tcW w:w="575" w:type="pct"/>
            <w:vAlign w:val="center"/>
          </w:tcPr>
          <w:p w:rsidR="00A22844" w:rsidRPr="001B4BF8" w:rsidRDefault="00A22844" w:rsidP="00953FB3">
            <w:pPr>
              <w:ind w:left="-73" w:right="-1" w:firstLine="119"/>
              <w:contextualSpacing/>
              <w:rPr>
                <w:sz w:val="22"/>
                <w:szCs w:val="22"/>
              </w:rPr>
            </w:pPr>
            <w:r w:rsidRPr="001B4BF8">
              <w:rPr>
                <w:sz w:val="22"/>
                <w:szCs w:val="22"/>
              </w:rPr>
              <w:t>Неоднородная</w:t>
            </w:r>
          </w:p>
          <w:p w:rsidR="00A22844" w:rsidRPr="001B4BF8" w:rsidRDefault="00A22844" w:rsidP="00953FB3">
            <w:pPr>
              <w:ind w:left="-73" w:right="-1" w:firstLine="119"/>
              <w:contextualSpacing/>
              <w:rPr>
                <w:sz w:val="22"/>
                <w:szCs w:val="22"/>
              </w:rPr>
            </w:pPr>
            <w:r w:rsidRPr="001B4BF8">
              <w:rPr>
                <w:sz w:val="22"/>
                <w:szCs w:val="22"/>
              </w:rPr>
              <w:t>0,1-11</w:t>
            </w:r>
          </w:p>
        </w:tc>
        <w:tc>
          <w:tcPr>
            <w:tcW w:w="575" w:type="pct"/>
            <w:vAlign w:val="center"/>
          </w:tcPr>
          <w:p w:rsidR="00A22844" w:rsidRPr="001B4BF8" w:rsidRDefault="00A22844" w:rsidP="00953FB3">
            <w:pPr>
              <w:ind w:left="-73" w:right="-1" w:firstLine="119"/>
              <w:contextualSpacing/>
              <w:rPr>
                <w:sz w:val="22"/>
                <w:szCs w:val="22"/>
              </w:rPr>
            </w:pPr>
            <w:r w:rsidRPr="001B4BF8">
              <w:rPr>
                <w:sz w:val="22"/>
                <w:szCs w:val="22"/>
              </w:rPr>
              <w:t>0,5-0,6</w:t>
            </w:r>
          </w:p>
        </w:tc>
        <w:tc>
          <w:tcPr>
            <w:tcW w:w="528" w:type="pct"/>
            <w:vAlign w:val="center"/>
          </w:tcPr>
          <w:p w:rsidR="00A22844" w:rsidRPr="001B4BF8" w:rsidRDefault="00A22844" w:rsidP="00953FB3">
            <w:pPr>
              <w:ind w:left="-73" w:right="-1"/>
              <w:contextualSpacing/>
              <w:rPr>
                <w:sz w:val="22"/>
                <w:szCs w:val="22"/>
              </w:rPr>
            </w:pPr>
            <w:r w:rsidRPr="001B4BF8">
              <w:rPr>
                <w:sz w:val="22"/>
                <w:szCs w:val="22"/>
              </w:rPr>
              <w:t>Гидрокарбонатные кальциевые и магниево-кальциевые</w:t>
            </w:r>
          </w:p>
        </w:tc>
        <w:tc>
          <w:tcPr>
            <w:tcW w:w="745" w:type="pct"/>
            <w:vAlign w:val="center"/>
          </w:tcPr>
          <w:p w:rsidR="007C1EE8" w:rsidRPr="001B4BF8" w:rsidRDefault="00A22844" w:rsidP="00953FB3">
            <w:pPr>
              <w:ind w:left="-73" w:right="-1"/>
              <w:contextualSpacing/>
              <w:rPr>
                <w:sz w:val="22"/>
                <w:szCs w:val="22"/>
              </w:rPr>
            </w:pPr>
            <w:r w:rsidRPr="001B4BF8">
              <w:rPr>
                <w:sz w:val="22"/>
                <w:szCs w:val="22"/>
              </w:rPr>
              <w:t>Недостаточно защищен от поверхностного</w:t>
            </w:r>
            <w:r w:rsidR="000E042C">
              <w:rPr>
                <w:sz w:val="22"/>
                <w:szCs w:val="22"/>
              </w:rPr>
              <w:t xml:space="preserve"> загрязнения в северных районах</w:t>
            </w:r>
          </w:p>
        </w:tc>
      </w:tr>
      <w:tr w:rsidR="00A436E8" w:rsidRPr="001B4BF8" w:rsidTr="00BB11F5">
        <w:trPr>
          <w:trHeight w:val="177"/>
        </w:trPr>
        <w:tc>
          <w:tcPr>
            <w:tcW w:w="148" w:type="pct"/>
            <w:vAlign w:val="center"/>
          </w:tcPr>
          <w:p w:rsidR="00A22844" w:rsidRPr="001B4BF8" w:rsidRDefault="00A22844" w:rsidP="00953FB3">
            <w:pPr>
              <w:ind w:left="-73" w:right="-115"/>
              <w:contextualSpacing/>
              <w:jc w:val="center"/>
              <w:rPr>
                <w:sz w:val="22"/>
                <w:szCs w:val="22"/>
              </w:rPr>
            </w:pPr>
            <w:r w:rsidRPr="001B4BF8">
              <w:rPr>
                <w:sz w:val="22"/>
                <w:szCs w:val="22"/>
              </w:rPr>
              <w:t>7</w:t>
            </w:r>
          </w:p>
        </w:tc>
        <w:tc>
          <w:tcPr>
            <w:tcW w:w="608" w:type="pct"/>
            <w:vAlign w:val="center"/>
          </w:tcPr>
          <w:p w:rsidR="00A22844" w:rsidRPr="001B4BF8" w:rsidRDefault="00A22844" w:rsidP="00953FB3">
            <w:pPr>
              <w:ind w:left="-73" w:right="-1"/>
              <w:contextualSpacing/>
              <w:rPr>
                <w:sz w:val="22"/>
                <w:szCs w:val="22"/>
              </w:rPr>
            </w:pPr>
            <w:r w:rsidRPr="001B4BF8">
              <w:rPr>
                <w:sz w:val="22"/>
                <w:szCs w:val="22"/>
              </w:rPr>
              <w:t>Водоносный каменноугольны</w:t>
            </w:r>
            <w:r w:rsidRPr="001B4BF8">
              <w:rPr>
                <w:sz w:val="22"/>
                <w:szCs w:val="22"/>
              </w:rPr>
              <w:lastRenderedPageBreak/>
              <w:t>й и нижнепермский (C+P1) карбонатный комплекс</w:t>
            </w:r>
          </w:p>
        </w:tc>
        <w:tc>
          <w:tcPr>
            <w:tcW w:w="623" w:type="pct"/>
            <w:vAlign w:val="center"/>
          </w:tcPr>
          <w:p w:rsidR="00A22844" w:rsidRPr="001B4BF8" w:rsidRDefault="00A22844" w:rsidP="00953FB3">
            <w:pPr>
              <w:ind w:left="-73" w:right="-1"/>
              <w:contextualSpacing/>
              <w:rPr>
                <w:sz w:val="22"/>
                <w:szCs w:val="22"/>
              </w:rPr>
            </w:pPr>
            <w:r w:rsidRPr="001B4BF8">
              <w:rPr>
                <w:sz w:val="22"/>
                <w:szCs w:val="22"/>
              </w:rPr>
              <w:lastRenderedPageBreak/>
              <w:t xml:space="preserve">Канино-Тиманский и </w:t>
            </w:r>
            <w:r w:rsidRPr="001B4BF8">
              <w:rPr>
                <w:sz w:val="22"/>
                <w:szCs w:val="22"/>
              </w:rPr>
              <w:lastRenderedPageBreak/>
              <w:t>Ижма-Печорский бассейны</w:t>
            </w:r>
          </w:p>
        </w:tc>
        <w:tc>
          <w:tcPr>
            <w:tcW w:w="719" w:type="pct"/>
            <w:vAlign w:val="center"/>
          </w:tcPr>
          <w:p w:rsidR="00A22844" w:rsidRPr="001B4BF8" w:rsidRDefault="00A22844" w:rsidP="00953FB3">
            <w:pPr>
              <w:ind w:left="-73" w:right="-1"/>
              <w:contextualSpacing/>
              <w:rPr>
                <w:sz w:val="22"/>
                <w:szCs w:val="22"/>
              </w:rPr>
            </w:pPr>
            <w:r w:rsidRPr="001B4BF8">
              <w:rPr>
                <w:sz w:val="22"/>
                <w:szCs w:val="22"/>
              </w:rPr>
              <w:lastRenderedPageBreak/>
              <w:t>Известняки, доломитизированны</w:t>
            </w:r>
            <w:r w:rsidRPr="001B4BF8">
              <w:rPr>
                <w:sz w:val="22"/>
                <w:szCs w:val="22"/>
              </w:rPr>
              <w:lastRenderedPageBreak/>
              <w:t>е известняки, доломиты с прослоями глин, алевролитов и песчаников.</w:t>
            </w:r>
          </w:p>
          <w:p w:rsidR="00A22844" w:rsidRPr="001B4BF8" w:rsidRDefault="00A22844" w:rsidP="00953FB3">
            <w:pPr>
              <w:ind w:left="-73" w:right="-1" w:firstLine="119"/>
              <w:contextualSpacing/>
              <w:rPr>
                <w:sz w:val="22"/>
                <w:szCs w:val="22"/>
              </w:rPr>
            </w:pPr>
            <w:r w:rsidRPr="001B4BF8">
              <w:rPr>
                <w:sz w:val="22"/>
                <w:szCs w:val="22"/>
              </w:rPr>
              <w:t>450-600</w:t>
            </w:r>
          </w:p>
        </w:tc>
        <w:tc>
          <w:tcPr>
            <w:tcW w:w="479" w:type="pct"/>
            <w:vAlign w:val="center"/>
          </w:tcPr>
          <w:p w:rsidR="00A22844" w:rsidRPr="001B4BF8" w:rsidRDefault="00A22844" w:rsidP="00953FB3">
            <w:pPr>
              <w:ind w:left="-73" w:right="-1" w:firstLine="119"/>
              <w:contextualSpacing/>
              <w:rPr>
                <w:sz w:val="22"/>
                <w:szCs w:val="22"/>
              </w:rPr>
            </w:pPr>
            <w:r w:rsidRPr="001B4BF8">
              <w:rPr>
                <w:sz w:val="22"/>
                <w:szCs w:val="22"/>
              </w:rPr>
              <w:lastRenderedPageBreak/>
              <w:t>1-25</w:t>
            </w:r>
          </w:p>
          <w:p w:rsidR="00A22844" w:rsidRPr="001B4BF8" w:rsidRDefault="00A22844" w:rsidP="00953FB3">
            <w:pPr>
              <w:ind w:left="-73" w:right="-1" w:firstLine="119"/>
              <w:contextualSpacing/>
              <w:rPr>
                <w:sz w:val="22"/>
                <w:szCs w:val="22"/>
              </w:rPr>
            </w:pPr>
            <w:r w:rsidRPr="001B4BF8">
              <w:rPr>
                <w:sz w:val="22"/>
                <w:szCs w:val="22"/>
              </w:rPr>
              <w:t>Безнапорны</w:t>
            </w:r>
            <w:r w:rsidRPr="001B4BF8">
              <w:rPr>
                <w:sz w:val="22"/>
                <w:szCs w:val="22"/>
              </w:rPr>
              <w:lastRenderedPageBreak/>
              <w:t>е, напорные</w:t>
            </w:r>
          </w:p>
        </w:tc>
        <w:tc>
          <w:tcPr>
            <w:tcW w:w="575" w:type="pct"/>
            <w:vAlign w:val="center"/>
          </w:tcPr>
          <w:p w:rsidR="00A22844" w:rsidRPr="001B4BF8" w:rsidRDefault="00A22844" w:rsidP="00953FB3">
            <w:pPr>
              <w:ind w:left="-73" w:right="-1" w:firstLine="119"/>
              <w:contextualSpacing/>
              <w:rPr>
                <w:sz w:val="22"/>
                <w:szCs w:val="22"/>
              </w:rPr>
            </w:pPr>
          </w:p>
          <w:p w:rsidR="00A22844" w:rsidRPr="001B4BF8" w:rsidRDefault="00A22844" w:rsidP="00953FB3">
            <w:pPr>
              <w:ind w:left="-73" w:right="-1" w:firstLine="119"/>
              <w:contextualSpacing/>
              <w:rPr>
                <w:sz w:val="22"/>
                <w:szCs w:val="22"/>
              </w:rPr>
            </w:pPr>
            <w:r w:rsidRPr="001B4BF8">
              <w:rPr>
                <w:sz w:val="22"/>
                <w:szCs w:val="22"/>
              </w:rPr>
              <w:t>3-13</w:t>
            </w:r>
          </w:p>
          <w:p w:rsidR="00A22844" w:rsidRPr="001B4BF8" w:rsidRDefault="00A22844" w:rsidP="00953FB3">
            <w:pPr>
              <w:ind w:left="-73" w:right="-1" w:firstLine="119"/>
              <w:contextualSpacing/>
              <w:rPr>
                <w:sz w:val="22"/>
                <w:szCs w:val="22"/>
              </w:rPr>
            </w:pPr>
            <w:r w:rsidRPr="001B4BF8">
              <w:rPr>
                <w:sz w:val="22"/>
                <w:szCs w:val="22"/>
              </w:rPr>
              <w:lastRenderedPageBreak/>
              <w:t>20-25</w:t>
            </w:r>
          </w:p>
          <w:p w:rsidR="00A22844" w:rsidRPr="001B4BF8" w:rsidRDefault="00A22844" w:rsidP="00953FB3">
            <w:pPr>
              <w:ind w:left="-73" w:right="-1" w:firstLine="119"/>
              <w:contextualSpacing/>
              <w:rPr>
                <w:sz w:val="22"/>
                <w:szCs w:val="22"/>
              </w:rPr>
            </w:pPr>
            <w:r w:rsidRPr="001B4BF8">
              <w:rPr>
                <w:sz w:val="22"/>
                <w:szCs w:val="22"/>
              </w:rPr>
              <w:t>1-15 (родники)</w:t>
            </w:r>
          </w:p>
        </w:tc>
        <w:tc>
          <w:tcPr>
            <w:tcW w:w="575" w:type="pct"/>
            <w:vAlign w:val="center"/>
          </w:tcPr>
          <w:p w:rsidR="00A22844" w:rsidRPr="001B4BF8" w:rsidRDefault="00A22844" w:rsidP="00953FB3">
            <w:pPr>
              <w:ind w:left="-73" w:right="-1" w:firstLine="119"/>
              <w:contextualSpacing/>
              <w:rPr>
                <w:sz w:val="22"/>
                <w:szCs w:val="22"/>
              </w:rPr>
            </w:pPr>
            <w:r w:rsidRPr="001B4BF8">
              <w:rPr>
                <w:sz w:val="22"/>
                <w:szCs w:val="22"/>
              </w:rPr>
              <w:lastRenderedPageBreak/>
              <w:t>до 1,0.</w:t>
            </w:r>
          </w:p>
          <w:p w:rsidR="00A22844" w:rsidRPr="001B4BF8" w:rsidRDefault="00A22844" w:rsidP="00953FB3">
            <w:pPr>
              <w:ind w:left="-73" w:right="-1" w:firstLine="119"/>
              <w:contextualSpacing/>
              <w:rPr>
                <w:sz w:val="22"/>
                <w:szCs w:val="22"/>
              </w:rPr>
            </w:pPr>
            <w:r w:rsidRPr="001B4BF8">
              <w:rPr>
                <w:sz w:val="22"/>
                <w:szCs w:val="22"/>
              </w:rPr>
              <w:t xml:space="preserve">В пределах </w:t>
            </w:r>
            <w:r w:rsidRPr="001B4BF8">
              <w:rPr>
                <w:sz w:val="22"/>
                <w:szCs w:val="22"/>
              </w:rPr>
              <w:lastRenderedPageBreak/>
              <w:t>морских побережий и зон тектонических нарушений более 1,0</w:t>
            </w:r>
          </w:p>
        </w:tc>
        <w:tc>
          <w:tcPr>
            <w:tcW w:w="528" w:type="pct"/>
            <w:vAlign w:val="center"/>
          </w:tcPr>
          <w:p w:rsidR="00A22844" w:rsidRPr="001B4BF8" w:rsidRDefault="00A22844" w:rsidP="00953FB3">
            <w:pPr>
              <w:ind w:left="-73" w:right="-1"/>
              <w:contextualSpacing/>
              <w:rPr>
                <w:sz w:val="22"/>
                <w:szCs w:val="22"/>
              </w:rPr>
            </w:pPr>
            <w:r w:rsidRPr="001B4BF8">
              <w:rPr>
                <w:sz w:val="22"/>
                <w:szCs w:val="22"/>
              </w:rPr>
              <w:lastRenderedPageBreak/>
              <w:t xml:space="preserve">Гидрокарбонатные </w:t>
            </w:r>
            <w:r w:rsidRPr="001B4BF8">
              <w:rPr>
                <w:sz w:val="22"/>
                <w:szCs w:val="22"/>
              </w:rPr>
              <w:lastRenderedPageBreak/>
              <w:t>кальциевые и натриевые</w:t>
            </w:r>
          </w:p>
        </w:tc>
        <w:tc>
          <w:tcPr>
            <w:tcW w:w="745" w:type="pct"/>
            <w:vAlign w:val="center"/>
          </w:tcPr>
          <w:p w:rsidR="00A22844" w:rsidRPr="001B4BF8" w:rsidRDefault="00A22844" w:rsidP="00953FB3">
            <w:pPr>
              <w:ind w:left="-73" w:right="-1"/>
              <w:contextualSpacing/>
              <w:rPr>
                <w:sz w:val="22"/>
                <w:szCs w:val="22"/>
              </w:rPr>
            </w:pPr>
            <w:r w:rsidRPr="001B4BF8">
              <w:rPr>
                <w:sz w:val="22"/>
                <w:szCs w:val="22"/>
              </w:rPr>
              <w:lastRenderedPageBreak/>
              <w:t xml:space="preserve">Слабая степень защищенности от </w:t>
            </w:r>
            <w:r w:rsidRPr="001B4BF8">
              <w:rPr>
                <w:sz w:val="22"/>
                <w:szCs w:val="22"/>
              </w:rPr>
              <w:lastRenderedPageBreak/>
              <w:t>поверхностных загрязнений. Для водоснабжения не используется в связ</w:t>
            </w:r>
            <w:r w:rsidR="000E042C">
              <w:rPr>
                <w:sz w:val="22"/>
                <w:szCs w:val="22"/>
              </w:rPr>
              <w:t>и с не заселённостью территории</w:t>
            </w:r>
          </w:p>
        </w:tc>
      </w:tr>
      <w:tr w:rsidR="00A436E8" w:rsidRPr="001B4BF8" w:rsidTr="00BB11F5">
        <w:trPr>
          <w:trHeight w:val="177"/>
        </w:trPr>
        <w:tc>
          <w:tcPr>
            <w:tcW w:w="148" w:type="pct"/>
            <w:vAlign w:val="center"/>
          </w:tcPr>
          <w:p w:rsidR="00A22844" w:rsidRPr="001B4BF8" w:rsidRDefault="00A22844" w:rsidP="00953FB3">
            <w:pPr>
              <w:ind w:left="-73" w:right="-115"/>
              <w:contextualSpacing/>
              <w:jc w:val="center"/>
              <w:rPr>
                <w:sz w:val="22"/>
                <w:szCs w:val="22"/>
              </w:rPr>
            </w:pPr>
            <w:r w:rsidRPr="001B4BF8">
              <w:rPr>
                <w:sz w:val="22"/>
                <w:szCs w:val="22"/>
              </w:rPr>
              <w:lastRenderedPageBreak/>
              <w:t>8</w:t>
            </w:r>
          </w:p>
        </w:tc>
        <w:tc>
          <w:tcPr>
            <w:tcW w:w="608" w:type="pct"/>
            <w:vAlign w:val="center"/>
          </w:tcPr>
          <w:p w:rsidR="00A22844" w:rsidRPr="001B4BF8" w:rsidRDefault="00A22844" w:rsidP="00953FB3">
            <w:pPr>
              <w:ind w:left="-73" w:right="-1"/>
              <w:contextualSpacing/>
              <w:rPr>
                <w:sz w:val="22"/>
                <w:szCs w:val="22"/>
              </w:rPr>
            </w:pPr>
            <w:r w:rsidRPr="001B4BF8">
              <w:rPr>
                <w:sz w:val="22"/>
                <w:szCs w:val="22"/>
              </w:rPr>
              <w:t>Водоносный девонский (D) терригенный комплекс</w:t>
            </w:r>
          </w:p>
        </w:tc>
        <w:tc>
          <w:tcPr>
            <w:tcW w:w="623" w:type="pct"/>
            <w:vAlign w:val="center"/>
          </w:tcPr>
          <w:p w:rsidR="00A22844" w:rsidRPr="001B4BF8" w:rsidRDefault="00A22844" w:rsidP="00953FB3">
            <w:pPr>
              <w:ind w:left="-73" w:right="-1"/>
              <w:contextualSpacing/>
              <w:rPr>
                <w:sz w:val="22"/>
                <w:szCs w:val="22"/>
              </w:rPr>
            </w:pPr>
            <w:r w:rsidRPr="001B4BF8">
              <w:rPr>
                <w:sz w:val="22"/>
                <w:szCs w:val="22"/>
              </w:rPr>
              <w:t>В пределах Тимана</w:t>
            </w:r>
          </w:p>
        </w:tc>
        <w:tc>
          <w:tcPr>
            <w:tcW w:w="719" w:type="pct"/>
            <w:vAlign w:val="center"/>
          </w:tcPr>
          <w:p w:rsidR="00A22844" w:rsidRPr="001B4BF8" w:rsidRDefault="00A22844" w:rsidP="00953FB3">
            <w:pPr>
              <w:ind w:right="-1"/>
              <w:contextualSpacing/>
              <w:rPr>
                <w:sz w:val="22"/>
                <w:szCs w:val="22"/>
              </w:rPr>
            </w:pPr>
            <w:r w:rsidRPr="001B4BF8">
              <w:rPr>
                <w:sz w:val="22"/>
                <w:szCs w:val="22"/>
              </w:rPr>
              <w:t>Песчаники,</w:t>
            </w:r>
            <w:r w:rsidR="00953FB3" w:rsidRPr="001B4BF8">
              <w:rPr>
                <w:sz w:val="22"/>
                <w:szCs w:val="22"/>
              </w:rPr>
              <w:t xml:space="preserve"> </w:t>
            </w:r>
            <w:r w:rsidRPr="001B4BF8">
              <w:rPr>
                <w:sz w:val="22"/>
                <w:szCs w:val="22"/>
              </w:rPr>
              <w:t>алевролиты, туфопесчаники, базальты, мергелистые известняки.</w:t>
            </w:r>
          </w:p>
          <w:p w:rsidR="00A22844" w:rsidRPr="001B4BF8" w:rsidRDefault="00A22844" w:rsidP="00953FB3">
            <w:pPr>
              <w:ind w:left="-73" w:right="-1" w:firstLine="119"/>
              <w:contextualSpacing/>
              <w:rPr>
                <w:sz w:val="22"/>
                <w:szCs w:val="22"/>
              </w:rPr>
            </w:pPr>
            <w:r w:rsidRPr="001B4BF8">
              <w:rPr>
                <w:sz w:val="22"/>
                <w:szCs w:val="22"/>
              </w:rPr>
              <w:t>400 и более</w:t>
            </w:r>
          </w:p>
        </w:tc>
        <w:tc>
          <w:tcPr>
            <w:tcW w:w="479" w:type="pct"/>
            <w:vAlign w:val="center"/>
          </w:tcPr>
          <w:p w:rsidR="00A22844" w:rsidRPr="001B4BF8" w:rsidRDefault="00A22844" w:rsidP="00953FB3">
            <w:pPr>
              <w:ind w:right="-1"/>
              <w:contextualSpacing/>
              <w:rPr>
                <w:sz w:val="22"/>
                <w:szCs w:val="22"/>
              </w:rPr>
            </w:pPr>
            <w:r w:rsidRPr="001B4BF8">
              <w:rPr>
                <w:sz w:val="22"/>
                <w:szCs w:val="22"/>
              </w:rPr>
              <w:t>1-40</w:t>
            </w:r>
          </w:p>
          <w:p w:rsidR="00A22844" w:rsidRPr="001B4BF8" w:rsidRDefault="00A22844" w:rsidP="00953FB3">
            <w:pPr>
              <w:ind w:right="-1"/>
              <w:contextualSpacing/>
              <w:rPr>
                <w:sz w:val="22"/>
                <w:szCs w:val="22"/>
              </w:rPr>
            </w:pPr>
            <w:r w:rsidRPr="001B4BF8">
              <w:rPr>
                <w:sz w:val="22"/>
                <w:szCs w:val="22"/>
              </w:rPr>
              <w:t>Напорные,</w:t>
            </w:r>
          </w:p>
          <w:p w:rsidR="00A22844" w:rsidRPr="001B4BF8" w:rsidRDefault="00A22844" w:rsidP="00953FB3">
            <w:pPr>
              <w:ind w:left="-73" w:right="-1"/>
              <w:contextualSpacing/>
              <w:rPr>
                <w:sz w:val="22"/>
                <w:szCs w:val="22"/>
              </w:rPr>
            </w:pPr>
            <w:r w:rsidRPr="001B4BF8">
              <w:rPr>
                <w:sz w:val="22"/>
                <w:szCs w:val="22"/>
              </w:rPr>
              <w:t>безнапорные</w:t>
            </w:r>
          </w:p>
        </w:tc>
        <w:tc>
          <w:tcPr>
            <w:tcW w:w="575" w:type="pct"/>
            <w:vAlign w:val="center"/>
          </w:tcPr>
          <w:p w:rsidR="00A22844" w:rsidRPr="001B4BF8" w:rsidRDefault="00A22844" w:rsidP="00953FB3">
            <w:pPr>
              <w:ind w:left="-73" w:right="-1" w:firstLine="119"/>
              <w:contextualSpacing/>
              <w:rPr>
                <w:sz w:val="22"/>
                <w:szCs w:val="22"/>
              </w:rPr>
            </w:pPr>
            <w:r w:rsidRPr="001B4BF8">
              <w:rPr>
                <w:sz w:val="22"/>
                <w:szCs w:val="22"/>
              </w:rPr>
              <w:t>0,01-7 (родники)</w:t>
            </w:r>
          </w:p>
        </w:tc>
        <w:tc>
          <w:tcPr>
            <w:tcW w:w="575" w:type="pct"/>
            <w:vAlign w:val="center"/>
          </w:tcPr>
          <w:p w:rsidR="00A22844" w:rsidRPr="001B4BF8" w:rsidRDefault="00A22844" w:rsidP="00953FB3">
            <w:pPr>
              <w:ind w:left="-73" w:right="-1"/>
              <w:contextualSpacing/>
              <w:rPr>
                <w:sz w:val="22"/>
                <w:szCs w:val="22"/>
              </w:rPr>
            </w:pPr>
            <w:r w:rsidRPr="001B4BF8">
              <w:rPr>
                <w:sz w:val="22"/>
                <w:szCs w:val="22"/>
              </w:rPr>
              <w:t>0,1-0,3, на морском побережье до 30</w:t>
            </w:r>
          </w:p>
        </w:tc>
        <w:tc>
          <w:tcPr>
            <w:tcW w:w="528" w:type="pct"/>
            <w:vAlign w:val="center"/>
          </w:tcPr>
          <w:p w:rsidR="00A22844" w:rsidRPr="001B4BF8" w:rsidRDefault="00A22844" w:rsidP="00953FB3">
            <w:pPr>
              <w:ind w:left="-73" w:right="-1"/>
              <w:contextualSpacing/>
              <w:rPr>
                <w:sz w:val="22"/>
                <w:szCs w:val="22"/>
              </w:rPr>
            </w:pPr>
            <w:r w:rsidRPr="001B4BF8">
              <w:rPr>
                <w:sz w:val="22"/>
                <w:szCs w:val="22"/>
              </w:rPr>
              <w:t>Гидрокарбонатные кальциевые и магниевые</w:t>
            </w:r>
          </w:p>
        </w:tc>
        <w:tc>
          <w:tcPr>
            <w:tcW w:w="745" w:type="pct"/>
            <w:vAlign w:val="center"/>
          </w:tcPr>
          <w:p w:rsidR="00A22844" w:rsidRPr="001B4BF8" w:rsidRDefault="00A22844" w:rsidP="00953FB3">
            <w:pPr>
              <w:ind w:left="-73" w:right="-1"/>
              <w:contextualSpacing/>
              <w:rPr>
                <w:sz w:val="22"/>
                <w:szCs w:val="22"/>
              </w:rPr>
            </w:pPr>
            <w:r w:rsidRPr="001B4BF8">
              <w:rPr>
                <w:sz w:val="22"/>
                <w:szCs w:val="22"/>
              </w:rPr>
              <w:t>Для различных районов защищенность от поверхностных загрязнений колеблется от защищенных до незащищенных. В связи с отсутствием потребителей для -целе</w:t>
            </w:r>
            <w:r w:rsidR="000E042C">
              <w:rPr>
                <w:sz w:val="22"/>
                <w:szCs w:val="22"/>
              </w:rPr>
              <w:t>й водоснабжения не используется</w:t>
            </w:r>
          </w:p>
        </w:tc>
      </w:tr>
      <w:tr w:rsidR="00A436E8" w:rsidRPr="001B4BF8" w:rsidTr="00BB11F5">
        <w:trPr>
          <w:trHeight w:val="177"/>
        </w:trPr>
        <w:tc>
          <w:tcPr>
            <w:tcW w:w="148" w:type="pct"/>
            <w:vAlign w:val="center"/>
          </w:tcPr>
          <w:p w:rsidR="00A22844" w:rsidRPr="001B4BF8" w:rsidRDefault="00A22844" w:rsidP="00953FB3">
            <w:pPr>
              <w:ind w:left="-73" w:right="-115"/>
              <w:contextualSpacing/>
              <w:jc w:val="center"/>
              <w:rPr>
                <w:sz w:val="22"/>
                <w:szCs w:val="22"/>
              </w:rPr>
            </w:pPr>
            <w:r w:rsidRPr="001B4BF8">
              <w:rPr>
                <w:sz w:val="22"/>
                <w:szCs w:val="22"/>
              </w:rPr>
              <w:t>9</w:t>
            </w:r>
          </w:p>
        </w:tc>
        <w:tc>
          <w:tcPr>
            <w:tcW w:w="608" w:type="pct"/>
            <w:vAlign w:val="center"/>
          </w:tcPr>
          <w:p w:rsidR="00A22844" w:rsidRPr="001B4BF8" w:rsidRDefault="00A22844" w:rsidP="00953FB3">
            <w:pPr>
              <w:ind w:left="-73" w:right="-1"/>
              <w:contextualSpacing/>
              <w:rPr>
                <w:sz w:val="22"/>
                <w:szCs w:val="22"/>
              </w:rPr>
            </w:pPr>
            <w:r w:rsidRPr="001B4BF8">
              <w:rPr>
                <w:sz w:val="22"/>
                <w:szCs w:val="22"/>
              </w:rPr>
              <w:t>Водоносная зона трещиноватости рифейских метаморфических пород</w:t>
            </w:r>
          </w:p>
        </w:tc>
        <w:tc>
          <w:tcPr>
            <w:tcW w:w="623" w:type="pct"/>
            <w:vAlign w:val="center"/>
          </w:tcPr>
          <w:p w:rsidR="00A22844" w:rsidRPr="001B4BF8" w:rsidRDefault="00A22844" w:rsidP="00953FB3">
            <w:pPr>
              <w:ind w:left="-73" w:right="-1"/>
              <w:contextualSpacing/>
              <w:rPr>
                <w:sz w:val="22"/>
                <w:szCs w:val="22"/>
              </w:rPr>
            </w:pPr>
            <w:r w:rsidRPr="001B4BF8">
              <w:rPr>
                <w:sz w:val="22"/>
                <w:szCs w:val="22"/>
              </w:rPr>
              <w:t>На Северо-Тиманском и Четласском тектонических поднятиях Тимананского кряжа и на п-ове Канин</w:t>
            </w:r>
          </w:p>
        </w:tc>
        <w:tc>
          <w:tcPr>
            <w:tcW w:w="719" w:type="pct"/>
            <w:vAlign w:val="center"/>
          </w:tcPr>
          <w:p w:rsidR="00A22844" w:rsidRPr="001B4BF8" w:rsidRDefault="00A22844" w:rsidP="00953FB3">
            <w:pPr>
              <w:ind w:left="-73" w:right="-1"/>
              <w:contextualSpacing/>
              <w:rPr>
                <w:sz w:val="22"/>
                <w:szCs w:val="22"/>
              </w:rPr>
            </w:pPr>
            <w:r w:rsidRPr="001B4BF8">
              <w:rPr>
                <w:sz w:val="22"/>
                <w:szCs w:val="22"/>
              </w:rPr>
              <w:t>Сланцы, кварциты, филлиты, кварцитовидные песчаники, мраморизованные доломиты и известняки.</w:t>
            </w:r>
          </w:p>
          <w:p w:rsidR="00A22844" w:rsidRPr="001B4BF8" w:rsidRDefault="00A22844" w:rsidP="00953FB3">
            <w:pPr>
              <w:ind w:left="-73" w:right="-1" w:firstLine="119"/>
              <w:contextualSpacing/>
              <w:rPr>
                <w:sz w:val="22"/>
                <w:szCs w:val="22"/>
              </w:rPr>
            </w:pPr>
            <w:r w:rsidRPr="001B4BF8">
              <w:rPr>
                <w:sz w:val="22"/>
                <w:szCs w:val="22"/>
              </w:rPr>
              <w:t>До 200</w:t>
            </w:r>
          </w:p>
        </w:tc>
        <w:tc>
          <w:tcPr>
            <w:tcW w:w="479" w:type="pct"/>
            <w:vAlign w:val="center"/>
          </w:tcPr>
          <w:p w:rsidR="00A22844" w:rsidRPr="001B4BF8" w:rsidRDefault="00A22844" w:rsidP="00953FB3">
            <w:pPr>
              <w:ind w:right="-1"/>
              <w:contextualSpacing/>
              <w:rPr>
                <w:sz w:val="22"/>
                <w:szCs w:val="22"/>
              </w:rPr>
            </w:pPr>
            <w:r w:rsidRPr="001B4BF8">
              <w:rPr>
                <w:sz w:val="22"/>
                <w:szCs w:val="22"/>
              </w:rPr>
              <w:t>2-17</w:t>
            </w:r>
          </w:p>
          <w:p w:rsidR="00A22844" w:rsidRPr="001B4BF8" w:rsidRDefault="00A22844" w:rsidP="00953FB3">
            <w:pPr>
              <w:ind w:left="-73" w:right="-1"/>
              <w:contextualSpacing/>
              <w:rPr>
                <w:sz w:val="22"/>
                <w:szCs w:val="22"/>
              </w:rPr>
            </w:pPr>
            <w:r w:rsidRPr="001B4BF8">
              <w:rPr>
                <w:sz w:val="22"/>
                <w:szCs w:val="22"/>
              </w:rPr>
              <w:t>Безнапорные, местные напоры</w:t>
            </w:r>
          </w:p>
        </w:tc>
        <w:tc>
          <w:tcPr>
            <w:tcW w:w="575" w:type="pct"/>
            <w:vAlign w:val="center"/>
          </w:tcPr>
          <w:p w:rsidR="00A22844" w:rsidRPr="001B4BF8" w:rsidRDefault="00A22844" w:rsidP="00953FB3">
            <w:pPr>
              <w:ind w:left="-73" w:right="-1"/>
              <w:contextualSpacing/>
              <w:rPr>
                <w:sz w:val="22"/>
                <w:szCs w:val="22"/>
              </w:rPr>
            </w:pPr>
            <w:r w:rsidRPr="001B4BF8">
              <w:rPr>
                <w:sz w:val="22"/>
                <w:szCs w:val="22"/>
              </w:rPr>
              <w:t>Неравномерная 0,01-0,1</w:t>
            </w:r>
          </w:p>
          <w:p w:rsidR="00A22844" w:rsidRPr="001B4BF8" w:rsidRDefault="00A22844" w:rsidP="00953FB3">
            <w:pPr>
              <w:ind w:left="-73" w:right="-1" w:firstLine="119"/>
              <w:contextualSpacing/>
              <w:rPr>
                <w:sz w:val="22"/>
                <w:szCs w:val="22"/>
              </w:rPr>
            </w:pPr>
            <w:r w:rsidRPr="001B4BF8">
              <w:rPr>
                <w:sz w:val="22"/>
                <w:szCs w:val="22"/>
              </w:rPr>
              <w:t>1-2 (родники)</w:t>
            </w:r>
          </w:p>
        </w:tc>
        <w:tc>
          <w:tcPr>
            <w:tcW w:w="575" w:type="pct"/>
            <w:vAlign w:val="center"/>
          </w:tcPr>
          <w:p w:rsidR="00A22844" w:rsidRPr="001B4BF8" w:rsidRDefault="00A22844" w:rsidP="00953FB3">
            <w:pPr>
              <w:ind w:right="-1"/>
              <w:contextualSpacing/>
              <w:rPr>
                <w:sz w:val="22"/>
                <w:szCs w:val="22"/>
              </w:rPr>
            </w:pPr>
            <w:r w:rsidRPr="001B4BF8">
              <w:rPr>
                <w:sz w:val="22"/>
                <w:szCs w:val="22"/>
              </w:rPr>
              <w:t>0,1-0,3</w:t>
            </w:r>
          </w:p>
          <w:p w:rsidR="00A22844" w:rsidRPr="001B4BF8" w:rsidRDefault="00A22844" w:rsidP="00953FB3">
            <w:pPr>
              <w:ind w:left="-73" w:right="-1"/>
              <w:contextualSpacing/>
              <w:rPr>
                <w:sz w:val="22"/>
                <w:szCs w:val="22"/>
              </w:rPr>
            </w:pPr>
            <w:r w:rsidRPr="001B4BF8">
              <w:rPr>
                <w:sz w:val="22"/>
                <w:szCs w:val="22"/>
              </w:rPr>
              <w:t>У морских побережий более 1,0</w:t>
            </w:r>
          </w:p>
        </w:tc>
        <w:tc>
          <w:tcPr>
            <w:tcW w:w="528" w:type="pct"/>
            <w:vAlign w:val="center"/>
          </w:tcPr>
          <w:p w:rsidR="00A22844" w:rsidRPr="001B4BF8" w:rsidRDefault="00A22844" w:rsidP="00953FB3">
            <w:pPr>
              <w:ind w:left="-73" w:right="-1"/>
              <w:contextualSpacing/>
              <w:rPr>
                <w:sz w:val="22"/>
                <w:szCs w:val="22"/>
              </w:rPr>
            </w:pPr>
            <w:r w:rsidRPr="001B4BF8">
              <w:rPr>
                <w:sz w:val="22"/>
                <w:szCs w:val="22"/>
              </w:rPr>
              <w:t>Гидрокарбонатные сульфатно-гидрокарбонатные магниево-кальциевые, кальциево-магниевые</w:t>
            </w:r>
          </w:p>
        </w:tc>
        <w:tc>
          <w:tcPr>
            <w:tcW w:w="745" w:type="pct"/>
            <w:vAlign w:val="center"/>
          </w:tcPr>
          <w:p w:rsidR="00A22844" w:rsidRPr="001B4BF8" w:rsidRDefault="00A22844" w:rsidP="00953FB3">
            <w:pPr>
              <w:ind w:left="-73" w:right="-1"/>
              <w:contextualSpacing/>
              <w:rPr>
                <w:sz w:val="22"/>
                <w:szCs w:val="22"/>
              </w:rPr>
            </w:pPr>
            <w:r w:rsidRPr="001B4BF8">
              <w:rPr>
                <w:sz w:val="22"/>
                <w:szCs w:val="22"/>
              </w:rPr>
              <w:t>Защищенность от загрязнения слабая. В настоящее время не</w:t>
            </w:r>
            <w:r w:rsidR="000E042C">
              <w:rPr>
                <w:sz w:val="22"/>
                <w:szCs w:val="22"/>
              </w:rPr>
              <w:t xml:space="preserve"> используются для водоснабжения</w:t>
            </w:r>
          </w:p>
        </w:tc>
      </w:tr>
    </w:tbl>
    <w:p w:rsidR="004A2B92" w:rsidRPr="001B4BF8" w:rsidRDefault="004A2B92" w:rsidP="00263DCD">
      <w:pPr>
        <w:pStyle w:val="Main"/>
        <w:spacing w:line="240" w:lineRule="auto"/>
        <w:contextualSpacing/>
        <w:rPr>
          <w:rFonts w:cs="Times New Roman"/>
          <w:szCs w:val="24"/>
        </w:rPr>
        <w:sectPr w:rsidR="004A2B92" w:rsidRPr="001B4BF8" w:rsidSect="00B82325">
          <w:footerReference w:type="default" r:id="rId16"/>
          <w:pgSz w:w="16838" w:h="11906" w:orient="landscape"/>
          <w:pgMar w:top="851" w:right="1134" w:bottom="1701" w:left="1134" w:header="709" w:footer="709" w:gutter="0"/>
          <w:cols w:space="708"/>
          <w:docGrid w:linePitch="360"/>
        </w:sectPr>
      </w:pPr>
    </w:p>
    <w:p w:rsidR="004A2B92" w:rsidRPr="001B4BF8" w:rsidRDefault="004A2B92" w:rsidP="00E16753">
      <w:pPr>
        <w:pStyle w:val="G"/>
        <w:spacing w:before="0" w:after="0" w:line="276" w:lineRule="auto"/>
        <w:ind w:firstLine="709"/>
        <w:contextualSpacing/>
        <w:rPr>
          <w:rFonts w:ascii="Times New Roman" w:hAnsi="Times New Roman"/>
          <w:i/>
        </w:rPr>
      </w:pPr>
      <w:r w:rsidRPr="001B4BF8">
        <w:rPr>
          <w:rFonts w:ascii="Times New Roman" w:hAnsi="Times New Roman"/>
          <w:i/>
        </w:rPr>
        <w:lastRenderedPageBreak/>
        <w:t>Обеспеченность подземными водами</w:t>
      </w:r>
      <w:r w:rsidR="00953FB3" w:rsidRPr="001B4BF8">
        <w:rPr>
          <w:rFonts w:ascii="Times New Roman" w:hAnsi="Times New Roman"/>
          <w:i/>
        </w:rPr>
        <w:t>.</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Впервые работа по оценке обеспеченности ресурсами подземных вод для хозяйственно-питьевого водоснабжения населения </w:t>
      </w:r>
      <w:r w:rsidR="00062E37" w:rsidRPr="001B4BF8">
        <w:rPr>
          <w:rFonts w:ascii="Times New Roman" w:hAnsi="Times New Roman"/>
        </w:rPr>
        <w:t>округа</w:t>
      </w:r>
      <w:r w:rsidRPr="001B4BF8">
        <w:rPr>
          <w:rFonts w:ascii="Times New Roman" w:hAnsi="Times New Roman"/>
        </w:rPr>
        <w:t xml:space="preserve"> была выполнена в 2000</w:t>
      </w:r>
      <w:r w:rsidR="00BB11F5">
        <w:rPr>
          <w:rFonts w:ascii="Times New Roman" w:hAnsi="Times New Roman"/>
        </w:rPr>
        <w:t xml:space="preserve"> </w:t>
      </w:r>
      <w:r w:rsidRPr="001B4BF8">
        <w:rPr>
          <w:rFonts w:ascii="Times New Roman" w:hAnsi="Times New Roman"/>
        </w:rPr>
        <w:t xml:space="preserve">г. ЗАО «Архангельскгеолразведка» (Свириденко М.М. и др.). Прогнозные эксплуатационные ресурсы питьевых подземных вод территории НАО оценены в количестве 4579,9 тыс.м3/сут. </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Распределение модулей прогнозно-эсплуатационных ресурсов подземных вод на территории </w:t>
      </w:r>
      <w:r w:rsidR="00062E37" w:rsidRPr="001B4BF8">
        <w:rPr>
          <w:rFonts w:ascii="Times New Roman" w:hAnsi="Times New Roman"/>
        </w:rPr>
        <w:t>округа</w:t>
      </w:r>
      <w:r w:rsidRPr="001B4BF8">
        <w:rPr>
          <w:rFonts w:ascii="Times New Roman" w:hAnsi="Times New Roman"/>
        </w:rPr>
        <w:t xml:space="preserve"> неравномерно. Наибольшие их значения отмечаются в пределах Канино-Тиманского бассейна трещинных и трещинно-пластовых вод, Печоро-Предуральского артезианского бассейна, на юге Печорского артезианского бассейна, в долине р.</w:t>
      </w:r>
      <w:r w:rsidR="004950BF" w:rsidRPr="001B4BF8">
        <w:rPr>
          <w:rFonts w:ascii="Times New Roman" w:hAnsi="Times New Roman"/>
        </w:rPr>
        <w:t xml:space="preserve"> П</w:t>
      </w:r>
      <w:r w:rsidRPr="001B4BF8">
        <w:rPr>
          <w:rFonts w:ascii="Times New Roman" w:hAnsi="Times New Roman"/>
        </w:rPr>
        <w:t>ечоры. Эта территория наиболее обеспечена ресурсами подземных вод. На остальной территории модули прогнозно-эксплуатационых ресурсов составляют 0.5-0,1 и менее 0.1 л/с-км, эта территория менее обеспечена ресурсами подземных вод. Район Пайхойского массива не рекомендуется к освоению по гидрогеологическим условиям.</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Из гидрогеологических структур, к которым приурочены подземные воды, пригодные для хозяйственно-питьевого водоснабжения, наибольшими ре</w:t>
      </w:r>
      <w:r w:rsidR="00822CB0">
        <w:rPr>
          <w:rFonts w:ascii="Times New Roman" w:hAnsi="Times New Roman"/>
        </w:rPr>
        <w:t>сурсами пресных подземных вод (</w:t>
      </w:r>
      <w:r w:rsidRPr="001B4BF8">
        <w:rPr>
          <w:rFonts w:ascii="Times New Roman" w:hAnsi="Times New Roman"/>
        </w:rPr>
        <w:t>2,35 млн м3/сут) обладает Печорский артезианский бассейн, в его составе выделены Ижма-Печорский (1,2 млн. м3/сут) и Большеземельский (1,15 млн. м3/сут) артезианские бассейны II порядка.</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Территорию </w:t>
      </w:r>
      <w:r w:rsidR="00062E37" w:rsidRPr="001B4BF8">
        <w:rPr>
          <w:rFonts w:ascii="Times New Roman" w:hAnsi="Times New Roman"/>
        </w:rPr>
        <w:t>НАО</w:t>
      </w:r>
      <w:r w:rsidRPr="001B4BF8">
        <w:rPr>
          <w:rFonts w:ascii="Times New Roman" w:hAnsi="Times New Roman"/>
        </w:rPr>
        <w:t xml:space="preserve"> по средним показателям можно отнести к обеспеченной прогнозными ресурсами подземных вод питьевого качества, что связано с низкой водопотребностью </w:t>
      </w:r>
      <w:r w:rsidR="00062E37" w:rsidRPr="001B4BF8">
        <w:rPr>
          <w:rFonts w:ascii="Times New Roman" w:hAnsi="Times New Roman"/>
        </w:rPr>
        <w:t>округа</w:t>
      </w:r>
      <w:r w:rsidRPr="001B4BF8">
        <w:rPr>
          <w:rFonts w:ascii="Times New Roman" w:hAnsi="Times New Roman"/>
        </w:rPr>
        <w:t xml:space="preserve"> в питьевых ресурсах и развитием на западе и востоке водообильных комплексов Тимана и Печоро-Предуральского прогиба. </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В то же время, показатель обеспеченности весьма условен, т.к. размещённость ресурсов подземных вод и компактность проживания населения неравномерны.</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К особенностям региона, определяющим достаточно сложное положение с водоснабжением населения качественной питьевой водой, относятся факторы климатического и географического положения: широкое распространение многолетне мёрзлых пород; значительная заболоченность территории; малая плотность населения; влияние моря в прибрежных районах. На подземные воды так же оказывает техногенное воздействие промышленные и сельскохозяйственные предприятия, свалки </w:t>
      </w:r>
      <w:r w:rsidR="000B2C47" w:rsidRPr="001B4BF8">
        <w:rPr>
          <w:rFonts w:ascii="Times New Roman" w:hAnsi="Times New Roman"/>
        </w:rPr>
        <w:t>коммунальных</w:t>
      </w:r>
      <w:r w:rsidRPr="001B4BF8">
        <w:rPr>
          <w:rFonts w:ascii="Times New Roman" w:hAnsi="Times New Roman"/>
        </w:rPr>
        <w:t xml:space="preserve"> отходов и полигоны (поля падения) отделяющихся частей ракет-носителей, с баками неотработанного ракетного топлива.</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Основной водоотбор на территории </w:t>
      </w:r>
      <w:r w:rsidR="00062E37" w:rsidRPr="001B4BF8">
        <w:rPr>
          <w:rFonts w:ascii="Times New Roman" w:hAnsi="Times New Roman"/>
        </w:rPr>
        <w:t>округа</w:t>
      </w:r>
      <w:r w:rsidR="009A49CC" w:rsidRPr="001B4BF8">
        <w:rPr>
          <w:rFonts w:ascii="Times New Roman" w:hAnsi="Times New Roman"/>
        </w:rPr>
        <w:t xml:space="preserve"> </w:t>
      </w:r>
      <w:r w:rsidRPr="001B4BF8">
        <w:rPr>
          <w:rFonts w:ascii="Times New Roman" w:hAnsi="Times New Roman"/>
        </w:rPr>
        <w:t>осуществляется в пределах Большеземельского артезианского бассейна. Ресурсы пресных подземных вод бассейна приурочены к области распространения верхнечетвертичного – современного аллювиального (765</w:t>
      </w:r>
      <w:r w:rsidR="004950BF" w:rsidRPr="001B4BF8">
        <w:rPr>
          <w:rFonts w:ascii="Times New Roman" w:hAnsi="Times New Roman"/>
        </w:rPr>
        <w:t xml:space="preserve"> </w:t>
      </w:r>
      <w:r w:rsidRPr="001B4BF8">
        <w:rPr>
          <w:rFonts w:ascii="Times New Roman" w:hAnsi="Times New Roman"/>
        </w:rPr>
        <w:t>тыс.м3/сут.), четвертичного (202</w:t>
      </w:r>
      <w:r w:rsidR="004950BF" w:rsidRPr="001B4BF8">
        <w:rPr>
          <w:rFonts w:ascii="Times New Roman" w:hAnsi="Times New Roman"/>
        </w:rPr>
        <w:t xml:space="preserve"> </w:t>
      </w:r>
      <w:r w:rsidRPr="001B4BF8">
        <w:rPr>
          <w:rFonts w:ascii="Times New Roman" w:hAnsi="Times New Roman"/>
        </w:rPr>
        <w:t>тыс.м3/сут.), криогенно-таликового плиоцен-нижнечетвертичного (172</w:t>
      </w:r>
      <w:r w:rsidR="004950BF" w:rsidRPr="001B4BF8">
        <w:rPr>
          <w:rFonts w:ascii="Times New Roman" w:hAnsi="Times New Roman"/>
        </w:rPr>
        <w:t xml:space="preserve"> </w:t>
      </w:r>
      <w:r w:rsidRPr="001B4BF8">
        <w:rPr>
          <w:rFonts w:ascii="Times New Roman" w:hAnsi="Times New Roman"/>
        </w:rPr>
        <w:t>тыс.м3/сут.) комплексов. Кроме того, на очень ограниченной площади, в районе реки Адзьва, где мощность многолетнемёрзлых пород понижается до 200</w:t>
      </w:r>
      <w:r w:rsidR="004950BF" w:rsidRPr="001B4BF8">
        <w:rPr>
          <w:rFonts w:ascii="Times New Roman" w:hAnsi="Times New Roman"/>
        </w:rPr>
        <w:t xml:space="preserve"> </w:t>
      </w:r>
      <w:r w:rsidRPr="001B4BF8">
        <w:rPr>
          <w:rFonts w:ascii="Times New Roman" w:hAnsi="Times New Roman"/>
        </w:rPr>
        <w:t>м, в качестве перспективного для хозяйственно-питьевого водоснабжения выделяется водоносный среднеюрский комплекс (прогнозные эксплуатационные ресурсы комплекса 7,8</w:t>
      </w:r>
      <w:r w:rsidR="004950BF" w:rsidRPr="001B4BF8">
        <w:rPr>
          <w:rFonts w:ascii="Times New Roman" w:hAnsi="Times New Roman"/>
        </w:rPr>
        <w:t xml:space="preserve"> </w:t>
      </w:r>
      <w:r w:rsidRPr="001B4BF8">
        <w:rPr>
          <w:rFonts w:ascii="Times New Roman" w:hAnsi="Times New Roman"/>
        </w:rPr>
        <w:t>тыс.м3/сут.).</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Прогнозные эксплуатационные ресурсы и выявленные запасы подземных вод, с учетом территориального размещения населенных пунктов </w:t>
      </w:r>
      <w:r w:rsidR="00E5398A" w:rsidRPr="001B4BF8">
        <w:rPr>
          <w:rFonts w:ascii="Times New Roman" w:hAnsi="Times New Roman"/>
        </w:rPr>
        <w:t>округа</w:t>
      </w:r>
      <w:r w:rsidRPr="001B4BF8">
        <w:rPr>
          <w:rFonts w:ascii="Times New Roman" w:hAnsi="Times New Roman"/>
        </w:rPr>
        <w:t xml:space="preserve">, в большинстве случаев </w:t>
      </w:r>
      <w:r w:rsidRPr="001B4BF8">
        <w:rPr>
          <w:rFonts w:ascii="Times New Roman" w:hAnsi="Times New Roman"/>
        </w:rPr>
        <w:lastRenderedPageBreak/>
        <w:t>позволяют обеспечить нормативную водопотребность населения в пресных подземных водах. Основным источником пресных подземных вод, пригодных для питьевых целей, является комплекс таликовых современных аллювиальных и неоген-среднечетвертичных отложений, реже: таликовый современный озерный, криогенно-таликовый чирвинский аллювиально-морской и вишерский морской горизонты.</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Существует недостаточная обеспеченность населения </w:t>
      </w:r>
      <w:r w:rsidR="00E5398A" w:rsidRPr="001B4BF8">
        <w:rPr>
          <w:rFonts w:ascii="Times New Roman" w:hAnsi="Times New Roman"/>
        </w:rPr>
        <w:t>округа</w:t>
      </w:r>
      <w:r w:rsidR="009A49CC" w:rsidRPr="001B4BF8">
        <w:rPr>
          <w:rFonts w:ascii="Times New Roman" w:hAnsi="Times New Roman"/>
        </w:rPr>
        <w:t xml:space="preserve"> </w:t>
      </w:r>
      <w:r w:rsidRPr="001B4BF8">
        <w:rPr>
          <w:rFonts w:ascii="Times New Roman" w:hAnsi="Times New Roman"/>
        </w:rPr>
        <w:t>водами питьевого качества. Это связано с двумя основными факторами: низким качеством природных вод и слабой геолого-гидрогеологической, гидрохимической, гидрогеологической изученностью территории.</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На территории </w:t>
      </w:r>
      <w:r w:rsidR="00E5398A" w:rsidRPr="001B4BF8">
        <w:rPr>
          <w:rFonts w:ascii="Times New Roman" w:hAnsi="Times New Roman"/>
        </w:rPr>
        <w:t>НАО</w:t>
      </w:r>
      <w:r w:rsidRPr="001B4BF8">
        <w:rPr>
          <w:rFonts w:ascii="Times New Roman" w:hAnsi="Times New Roman"/>
        </w:rPr>
        <w:t xml:space="preserve"> насчитывается </w:t>
      </w:r>
      <w:r w:rsidR="00007D30" w:rsidRPr="001B4BF8">
        <w:rPr>
          <w:rFonts w:ascii="Times New Roman" w:hAnsi="Times New Roman"/>
        </w:rPr>
        <w:t>3</w:t>
      </w:r>
      <w:r w:rsidRPr="001B4BF8">
        <w:rPr>
          <w:rFonts w:ascii="Times New Roman" w:hAnsi="Times New Roman"/>
        </w:rPr>
        <w:t xml:space="preserve"> месторождения (участка) с разведанными эксплуатационными запасами питьевых подземных вод. Месторождения (участки) расположены в районе г</w:t>
      </w:r>
      <w:r w:rsidR="00E860A8" w:rsidRPr="001B4BF8">
        <w:rPr>
          <w:rFonts w:ascii="Times New Roman" w:hAnsi="Times New Roman"/>
        </w:rPr>
        <w:t xml:space="preserve">орода </w:t>
      </w:r>
      <w:r w:rsidRPr="001B4BF8">
        <w:rPr>
          <w:rFonts w:ascii="Times New Roman" w:hAnsi="Times New Roman"/>
        </w:rPr>
        <w:t xml:space="preserve">Нарьян-Мара, </w:t>
      </w:r>
      <w:r w:rsidR="00E860A8" w:rsidRPr="001B4BF8">
        <w:rPr>
          <w:rFonts w:ascii="Times New Roman" w:hAnsi="Times New Roman"/>
        </w:rPr>
        <w:t xml:space="preserve">рабочего послека </w:t>
      </w:r>
      <w:r w:rsidRPr="001B4BF8">
        <w:rPr>
          <w:rFonts w:ascii="Times New Roman" w:hAnsi="Times New Roman"/>
        </w:rPr>
        <w:t>Искателей и их окрестностей, где проживает основная часть населения и осуществляется основной водоотбор пресных подземных вод относится к северо-западной части Большеземельского артезианского бассейна. Оценённые эксплуатационные зап</w:t>
      </w:r>
      <w:r w:rsidR="00E16753" w:rsidRPr="001B4BF8">
        <w:rPr>
          <w:rFonts w:ascii="Times New Roman" w:hAnsi="Times New Roman"/>
        </w:rPr>
        <w:t>асы составляют 27,59 тыс.м3/сут</w:t>
      </w:r>
      <w:r w:rsidRPr="001B4BF8">
        <w:rPr>
          <w:rFonts w:ascii="Times New Roman" w:hAnsi="Times New Roman"/>
        </w:rPr>
        <w:t>, в т.ч. утверждённые в ТКЗ-7,8</w:t>
      </w:r>
      <w:r w:rsidR="004950BF" w:rsidRPr="001B4BF8">
        <w:rPr>
          <w:rFonts w:ascii="Times New Roman" w:hAnsi="Times New Roman"/>
        </w:rPr>
        <w:t xml:space="preserve"> </w:t>
      </w:r>
      <w:r w:rsidRPr="001B4BF8">
        <w:rPr>
          <w:rFonts w:ascii="Times New Roman" w:hAnsi="Times New Roman"/>
        </w:rPr>
        <w:t>тыс.м3 /сут</w:t>
      </w:r>
      <w:r w:rsidR="00007D30" w:rsidRPr="001B4BF8">
        <w:rPr>
          <w:rFonts w:ascii="Times New Roman" w:hAnsi="Times New Roman"/>
        </w:rPr>
        <w:t xml:space="preserve"> (</w:t>
      </w:r>
      <w:r w:rsidR="00007D30" w:rsidRPr="001B4BF8">
        <w:rPr>
          <w:rFonts w:ascii="Times New Roman" w:hAnsi="Times New Roman"/>
        </w:rPr>
        <w:fldChar w:fldCharType="begin"/>
      </w:r>
      <w:r w:rsidR="00007D30" w:rsidRPr="001B4BF8">
        <w:rPr>
          <w:rFonts w:ascii="Times New Roman" w:hAnsi="Times New Roman"/>
        </w:rPr>
        <w:instrText xml:space="preserve"> REF _Ref507515304 \h </w:instrText>
      </w:r>
      <w:r w:rsidR="00C969B1" w:rsidRPr="001B4BF8">
        <w:rPr>
          <w:rFonts w:ascii="Times New Roman" w:hAnsi="Times New Roman"/>
        </w:rPr>
        <w:instrText xml:space="preserve"> \* MERGEFORMAT </w:instrText>
      </w:r>
      <w:r w:rsidR="00007D30" w:rsidRPr="001B4BF8">
        <w:rPr>
          <w:rFonts w:ascii="Times New Roman" w:hAnsi="Times New Roman"/>
        </w:rPr>
      </w:r>
      <w:r w:rsidR="00007D30" w:rsidRPr="001B4BF8">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noProof/>
        </w:rPr>
        <w:t>6</w:t>
      </w:r>
      <w:r w:rsidR="00007D30" w:rsidRPr="001B4BF8">
        <w:rPr>
          <w:rFonts w:ascii="Times New Roman" w:hAnsi="Times New Roman"/>
        </w:rPr>
        <w:fldChar w:fldCharType="end"/>
      </w:r>
      <w:r w:rsidR="00007D30" w:rsidRPr="001B4BF8">
        <w:rPr>
          <w:rFonts w:ascii="Times New Roman" w:hAnsi="Times New Roman"/>
        </w:rPr>
        <w:t>)</w:t>
      </w:r>
      <w:r w:rsidRPr="001B4BF8">
        <w:rPr>
          <w:rFonts w:ascii="Times New Roman" w:hAnsi="Times New Roman"/>
        </w:rPr>
        <w:t>.</w:t>
      </w:r>
    </w:p>
    <w:p w:rsidR="004A2B92" w:rsidRPr="001B4BF8" w:rsidRDefault="004950BF" w:rsidP="00BB11F5">
      <w:pPr>
        <w:pStyle w:val="af9"/>
        <w:keepNext/>
        <w:spacing w:line="276" w:lineRule="auto"/>
        <w:contextualSpacing/>
        <w:jc w:val="both"/>
        <w:rPr>
          <w:rFonts w:ascii="Times New Roman" w:hAnsi="Times New Roman" w:cs="Times New Roman"/>
          <w:szCs w:val="24"/>
          <w:lang w:eastAsia="ar-SA" w:bidi="en-US"/>
        </w:rPr>
      </w:pPr>
      <w:bookmarkStart w:id="31" w:name="_Ref507515304"/>
      <w:r w:rsidRPr="001B4BF8">
        <w:rPr>
          <w:rFonts w:ascii="Times New Roman" w:hAnsi="Times New Roman" w:cs="Times New Roman"/>
          <w:szCs w:val="24"/>
          <w:lang w:eastAsia="ar-SA" w:bidi="en-US"/>
        </w:rPr>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6</w:t>
      </w:r>
      <w:r w:rsidRPr="001B4BF8">
        <w:rPr>
          <w:rFonts w:ascii="Times New Roman" w:hAnsi="Times New Roman" w:cs="Times New Roman"/>
          <w:szCs w:val="24"/>
          <w:lang w:eastAsia="ar-SA" w:bidi="en-US"/>
        </w:rPr>
        <w:fldChar w:fldCharType="end"/>
      </w:r>
      <w:bookmarkEnd w:id="31"/>
      <w:r w:rsidRPr="001B4BF8">
        <w:rPr>
          <w:rFonts w:ascii="Times New Roman" w:hAnsi="Times New Roman" w:cs="Times New Roman"/>
          <w:szCs w:val="24"/>
          <w:lang w:eastAsia="ar-SA" w:bidi="en-US"/>
        </w:rPr>
        <w:t xml:space="preserve"> </w:t>
      </w:r>
      <w:r w:rsidR="004A2B92" w:rsidRPr="001B4BF8">
        <w:rPr>
          <w:rFonts w:ascii="Times New Roman" w:hAnsi="Times New Roman" w:cs="Times New Roman"/>
          <w:szCs w:val="24"/>
          <w:lang w:eastAsia="ar-SA" w:bidi="en-US"/>
        </w:rPr>
        <w:t>Месторождения (учас</w:t>
      </w:r>
      <w:r w:rsidRPr="001B4BF8">
        <w:rPr>
          <w:rFonts w:ascii="Times New Roman" w:hAnsi="Times New Roman" w:cs="Times New Roman"/>
          <w:szCs w:val="24"/>
          <w:lang w:eastAsia="ar-SA" w:bidi="en-US"/>
        </w:rPr>
        <w:t xml:space="preserve">тки) подземных вод с оценёнными </w:t>
      </w:r>
      <w:r w:rsidR="004A2B92" w:rsidRPr="001B4BF8">
        <w:rPr>
          <w:rFonts w:ascii="Times New Roman" w:hAnsi="Times New Roman" w:cs="Times New Roman"/>
          <w:szCs w:val="24"/>
          <w:lang w:eastAsia="ar-SA" w:bidi="en-US"/>
        </w:rPr>
        <w:t xml:space="preserve">эксплуатационными запасами </w:t>
      </w:r>
      <w:r w:rsidR="00E71EE6" w:rsidRPr="001B4BF8">
        <w:rPr>
          <w:rFonts w:ascii="Times New Roman" w:hAnsi="Times New Roman" w:cs="Times New Roman"/>
          <w:szCs w:val="24"/>
          <w:lang w:eastAsia="ar-SA" w:bidi="en-US"/>
        </w:rPr>
        <w:t>Ненецкого автономного округа</w:t>
      </w:r>
      <w:r w:rsidR="004A2B92" w:rsidRPr="001B4BF8">
        <w:rPr>
          <w:rFonts w:ascii="Times New Roman" w:hAnsi="Times New Roman" w:cs="Times New Roman"/>
          <w:szCs w:val="24"/>
          <w:lang w:eastAsia="ar-SA" w:bidi="en-US"/>
        </w:rPr>
        <w:t>.</w:t>
      </w:r>
    </w:p>
    <w:tbl>
      <w:tblPr>
        <w:tblStyle w:val="1ff0"/>
        <w:tblW w:w="5000" w:type="pct"/>
        <w:tblLook w:val="01E0" w:firstRow="1" w:lastRow="1" w:firstColumn="1" w:lastColumn="1" w:noHBand="0" w:noVBand="0"/>
      </w:tblPr>
      <w:tblGrid>
        <w:gridCol w:w="418"/>
        <w:gridCol w:w="2257"/>
        <w:gridCol w:w="1266"/>
        <w:gridCol w:w="1116"/>
        <w:gridCol w:w="1704"/>
        <w:gridCol w:w="390"/>
        <w:gridCol w:w="527"/>
        <w:gridCol w:w="527"/>
        <w:gridCol w:w="637"/>
        <w:gridCol w:w="729"/>
      </w:tblGrid>
      <w:tr w:rsidR="00A436E8" w:rsidRPr="001B4BF8" w:rsidTr="00EB38DF">
        <w:trPr>
          <w:trHeight w:val="535"/>
        </w:trPr>
        <w:tc>
          <w:tcPr>
            <w:tcW w:w="219" w:type="pct"/>
            <w:vMerge w:val="restart"/>
            <w:vAlign w:val="center"/>
          </w:tcPr>
          <w:p w:rsidR="004A2B92" w:rsidRPr="001B4BF8" w:rsidRDefault="004A2B92" w:rsidP="00953FB3">
            <w:pPr>
              <w:ind w:left="-73" w:right="-115"/>
              <w:contextualSpacing/>
              <w:jc w:val="center"/>
              <w:rPr>
                <w:b/>
                <w:sz w:val="22"/>
                <w:szCs w:val="22"/>
              </w:rPr>
            </w:pPr>
            <w:r w:rsidRPr="001B4BF8">
              <w:rPr>
                <w:b/>
                <w:sz w:val="22"/>
                <w:szCs w:val="22"/>
              </w:rPr>
              <w:t>№ п/п</w:t>
            </w:r>
          </w:p>
        </w:tc>
        <w:tc>
          <w:tcPr>
            <w:tcW w:w="1179" w:type="pct"/>
            <w:vMerge w:val="restart"/>
            <w:vAlign w:val="center"/>
          </w:tcPr>
          <w:p w:rsidR="004A2B92" w:rsidRPr="001B4BF8" w:rsidRDefault="004A2B92" w:rsidP="00953FB3">
            <w:pPr>
              <w:ind w:left="-73" w:right="-115"/>
              <w:contextualSpacing/>
              <w:jc w:val="center"/>
              <w:rPr>
                <w:b/>
                <w:sz w:val="22"/>
                <w:szCs w:val="22"/>
              </w:rPr>
            </w:pPr>
            <w:r w:rsidRPr="001B4BF8">
              <w:rPr>
                <w:b/>
                <w:sz w:val="22"/>
                <w:szCs w:val="22"/>
              </w:rPr>
              <w:t>Наименование и местоположение</w:t>
            </w:r>
          </w:p>
        </w:tc>
        <w:tc>
          <w:tcPr>
            <w:tcW w:w="661" w:type="pct"/>
            <w:vMerge w:val="restart"/>
            <w:vAlign w:val="center"/>
          </w:tcPr>
          <w:p w:rsidR="004A2B92" w:rsidRPr="001B4BF8" w:rsidRDefault="004A2B92" w:rsidP="00953FB3">
            <w:pPr>
              <w:ind w:left="-73" w:right="-115"/>
              <w:contextualSpacing/>
              <w:jc w:val="center"/>
              <w:rPr>
                <w:b/>
                <w:sz w:val="22"/>
                <w:szCs w:val="22"/>
              </w:rPr>
            </w:pPr>
            <w:r w:rsidRPr="001B4BF8">
              <w:rPr>
                <w:b/>
                <w:sz w:val="22"/>
                <w:szCs w:val="22"/>
              </w:rPr>
              <w:t>Водоносный горизонт</w:t>
            </w:r>
          </w:p>
        </w:tc>
        <w:tc>
          <w:tcPr>
            <w:tcW w:w="583" w:type="pct"/>
            <w:vMerge w:val="restart"/>
            <w:vAlign w:val="center"/>
          </w:tcPr>
          <w:p w:rsidR="004A2B92" w:rsidRPr="001B4BF8" w:rsidRDefault="004A2B92" w:rsidP="00953FB3">
            <w:pPr>
              <w:ind w:left="-73" w:right="-115"/>
              <w:contextualSpacing/>
              <w:jc w:val="center"/>
              <w:rPr>
                <w:b/>
                <w:sz w:val="22"/>
                <w:szCs w:val="22"/>
              </w:rPr>
            </w:pPr>
            <w:r w:rsidRPr="001B4BF8">
              <w:rPr>
                <w:b/>
                <w:sz w:val="22"/>
                <w:szCs w:val="22"/>
              </w:rPr>
              <w:t>Литология и мощность</w:t>
            </w:r>
          </w:p>
        </w:tc>
        <w:tc>
          <w:tcPr>
            <w:tcW w:w="890" w:type="pct"/>
            <w:vMerge w:val="restart"/>
            <w:vAlign w:val="center"/>
          </w:tcPr>
          <w:p w:rsidR="004A2B92" w:rsidRPr="001B4BF8" w:rsidRDefault="004A2B92" w:rsidP="00953FB3">
            <w:pPr>
              <w:ind w:left="-73" w:right="-115"/>
              <w:contextualSpacing/>
              <w:jc w:val="center"/>
              <w:rPr>
                <w:b/>
                <w:sz w:val="22"/>
                <w:szCs w:val="22"/>
              </w:rPr>
            </w:pPr>
            <w:r w:rsidRPr="001B4BF8">
              <w:rPr>
                <w:b/>
                <w:sz w:val="22"/>
                <w:szCs w:val="22"/>
              </w:rPr>
              <w:t xml:space="preserve">Год начала </w:t>
            </w:r>
            <w:r w:rsidR="00EB38DF" w:rsidRPr="001B4BF8">
              <w:rPr>
                <w:b/>
                <w:sz w:val="22"/>
                <w:szCs w:val="22"/>
              </w:rPr>
              <w:t>эксплуатации</w:t>
            </w:r>
          </w:p>
        </w:tc>
        <w:tc>
          <w:tcPr>
            <w:tcW w:w="1468" w:type="pct"/>
            <w:gridSpan w:val="5"/>
            <w:vAlign w:val="center"/>
          </w:tcPr>
          <w:p w:rsidR="004A2B92" w:rsidRPr="001B4BF8" w:rsidRDefault="004A2B92" w:rsidP="00953FB3">
            <w:pPr>
              <w:ind w:left="-73" w:right="-115"/>
              <w:contextualSpacing/>
              <w:jc w:val="center"/>
              <w:rPr>
                <w:b/>
                <w:sz w:val="22"/>
                <w:szCs w:val="22"/>
              </w:rPr>
            </w:pPr>
            <w:r w:rsidRPr="001B4BF8">
              <w:rPr>
                <w:b/>
                <w:sz w:val="22"/>
                <w:szCs w:val="22"/>
              </w:rPr>
              <w:t>Запасы по категориям</w:t>
            </w:r>
          </w:p>
          <w:p w:rsidR="004A2B92" w:rsidRPr="001B4BF8" w:rsidRDefault="004A2B92" w:rsidP="00953FB3">
            <w:pPr>
              <w:ind w:left="-73" w:right="-115"/>
              <w:contextualSpacing/>
              <w:jc w:val="center"/>
              <w:rPr>
                <w:b/>
                <w:sz w:val="22"/>
                <w:szCs w:val="22"/>
              </w:rPr>
            </w:pPr>
            <w:r w:rsidRPr="001B4BF8">
              <w:rPr>
                <w:b/>
                <w:sz w:val="22"/>
                <w:szCs w:val="22"/>
              </w:rPr>
              <w:t>тыс. м3 /сутки</w:t>
            </w:r>
          </w:p>
        </w:tc>
      </w:tr>
      <w:tr w:rsidR="00A436E8" w:rsidRPr="001B4BF8" w:rsidTr="00EB38DF">
        <w:trPr>
          <w:trHeight w:val="151"/>
        </w:trPr>
        <w:tc>
          <w:tcPr>
            <w:tcW w:w="219" w:type="pct"/>
            <w:vMerge/>
          </w:tcPr>
          <w:p w:rsidR="004A2B92" w:rsidRPr="001B4BF8" w:rsidRDefault="004A2B92" w:rsidP="00263DCD">
            <w:pPr>
              <w:ind w:left="-73" w:right="-115"/>
              <w:contextualSpacing/>
              <w:jc w:val="center"/>
              <w:rPr>
                <w:b/>
                <w:sz w:val="22"/>
                <w:szCs w:val="22"/>
              </w:rPr>
            </w:pPr>
          </w:p>
        </w:tc>
        <w:tc>
          <w:tcPr>
            <w:tcW w:w="1179" w:type="pct"/>
            <w:vMerge/>
          </w:tcPr>
          <w:p w:rsidR="004A2B92" w:rsidRPr="001B4BF8" w:rsidRDefault="004A2B92" w:rsidP="00263DCD">
            <w:pPr>
              <w:ind w:left="-73" w:right="-115"/>
              <w:contextualSpacing/>
              <w:jc w:val="center"/>
              <w:rPr>
                <w:b/>
                <w:sz w:val="22"/>
                <w:szCs w:val="22"/>
              </w:rPr>
            </w:pPr>
          </w:p>
        </w:tc>
        <w:tc>
          <w:tcPr>
            <w:tcW w:w="661" w:type="pct"/>
            <w:vMerge/>
          </w:tcPr>
          <w:p w:rsidR="004A2B92" w:rsidRPr="001B4BF8" w:rsidRDefault="004A2B92" w:rsidP="00263DCD">
            <w:pPr>
              <w:ind w:left="-73" w:right="-115"/>
              <w:contextualSpacing/>
              <w:jc w:val="center"/>
              <w:rPr>
                <w:b/>
                <w:sz w:val="22"/>
                <w:szCs w:val="22"/>
              </w:rPr>
            </w:pPr>
          </w:p>
        </w:tc>
        <w:tc>
          <w:tcPr>
            <w:tcW w:w="583" w:type="pct"/>
            <w:vMerge/>
          </w:tcPr>
          <w:p w:rsidR="004A2B92" w:rsidRPr="001B4BF8" w:rsidRDefault="004A2B92" w:rsidP="00263DCD">
            <w:pPr>
              <w:ind w:left="-73" w:right="-115"/>
              <w:contextualSpacing/>
              <w:jc w:val="center"/>
              <w:rPr>
                <w:b/>
                <w:sz w:val="22"/>
                <w:szCs w:val="22"/>
              </w:rPr>
            </w:pPr>
          </w:p>
        </w:tc>
        <w:tc>
          <w:tcPr>
            <w:tcW w:w="890" w:type="pct"/>
            <w:vMerge/>
          </w:tcPr>
          <w:p w:rsidR="004A2B92" w:rsidRPr="001B4BF8" w:rsidRDefault="004A2B92" w:rsidP="00263DCD">
            <w:pPr>
              <w:ind w:left="-73" w:right="-115"/>
              <w:contextualSpacing/>
              <w:jc w:val="center"/>
              <w:rPr>
                <w:b/>
                <w:sz w:val="22"/>
                <w:szCs w:val="22"/>
              </w:rPr>
            </w:pPr>
          </w:p>
        </w:tc>
        <w:tc>
          <w:tcPr>
            <w:tcW w:w="204" w:type="pct"/>
          </w:tcPr>
          <w:p w:rsidR="004A2B92" w:rsidRPr="001B4BF8" w:rsidRDefault="004A2B92" w:rsidP="00263DCD">
            <w:pPr>
              <w:ind w:left="-73" w:right="-115"/>
              <w:contextualSpacing/>
              <w:jc w:val="center"/>
              <w:rPr>
                <w:b/>
                <w:sz w:val="22"/>
                <w:szCs w:val="22"/>
              </w:rPr>
            </w:pPr>
            <w:r w:rsidRPr="001B4BF8">
              <w:rPr>
                <w:b/>
                <w:sz w:val="22"/>
                <w:szCs w:val="22"/>
              </w:rPr>
              <w:t>А</w:t>
            </w:r>
          </w:p>
        </w:tc>
        <w:tc>
          <w:tcPr>
            <w:tcW w:w="275" w:type="pct"/>
          </w:tcPr>
          <w:p w:rsidR="004A2B92" w:rsidRPr="001B4BF8" w:rsidRDefault="004A2B92" w:rsidP="00263DCD">
            <w:pPr>
              <w:ind w:left="-73" w:right="-115"/>
              <w:contextualSpacing/>
              <w:jc w:val="center"/>
              <w:rPr>
                <w:b/>
                <w:sz w:val="22"/>
                <w:szCs w:val="22"/>
              </w:rPr>
            </w:pPr>
            <w:r w:rsidRPr="001B4BF8">
              <w:rPr>
                <w:b/>
                <w:sz w:val="22"/>
                <w:szCs w:val="22"/>
              </w:rPr>
              <w:t>В</w:t>
            </w:r>
          </w:p>
        </w:tc>
        <w:tc>
          <w:tcPr>
            <w:tcW w:w="275" w:type="pct"/>
          </w:tcPr>
          <w:p w:rsidR="004A2B92" w:rsidRPr="001B4BF8" w:rsidRDefault="004A2B92" w:rsidP="00263DCD">
            <w:pPr>
              <w:ind w:left="-73" w:right="-115"/>
              <w:contextualSpacing/>
              <w:jc w:val="center"/>
              <w:rPr>
                <w:b/>
                <w:sz w:val="22"/>
                <w:szCs w:val="22"/>
              </w:rPr>
            </w:pPr>
            <w:r w:rsidRPr="001B4BF8">
              <w:rPr>
                <w:b/>
                <w:sz w:val="22"/>
                <w:szCs w:val="22"/>
              </w:rPr>
              <w:t>С1</w:t>
            </w:r>
          </w:p>
        </w:tc>
        <w:tc>
          <w:tcPr>
            <w:tcW w:w="333" w:type="pct"/>
          </w:tcPr>
          <w:p w:rsidR="004A2B92" w:rsidRPr="001B4BF8" w:rsidRDefault="004A2B92" w:rsidP="00263DCD">
            <w:pPr>
              <w:ind w:left="-73" w:right="-115"/>
              <w:contextualSpacing/>
              <w:jc w:val="center"/>
              <w:rPr>
                <w:b/>
                <w:sz w:val="22"/>
                <w:szCs w:val="22"/>
              </w:rPr>
            </w:pPr>
            <w:r w:rsidRPr="001B4BF8">
              <w:rPr>
                <w:b/>
                <w:sz w:val="22"/>
                <w:szCs w:val="22"/>
              </w:rPr>
              <w:t>С2</w:t>
            </w:r>
          </w:p>
        </w:tc>
        <w:tc>
          <w:tcPr>
            <w:tcW w:w="381" w:type="pct"/>
          </w:tcPr>
          <w:p w:rsidR="004A2B92" w:rsidRPr="001B4BF8" w:rsidRDefault="004A2B92" w:rsidP="00263DCD">
            <w:pPr>
              <w:ind w:left="-73" w:right="-115"/>
              <w:contextualSpacing/>
              <w:jc w:val="center"/>
              <w:rPr>
                <w:b/>
                <w:sz w:val="22"/>
                <w:szCs w:val="22"/>
              </w:rPr>
            </w:pPr>
            <w:r w:rsidRPr="001B4BF8">
              <w:rPr>
                <w:b/>
                <w:sz w:val="22"/>
                <w:szCs w:val="22"/>
              </w:rPr>
              <w:t>Всего</w:t>
            </w:r>
          </w:p>
        </w:tc>
      </w:tr>
      <w:tr w:rsidR="00A436E8" w:rsidRPr="001B4BF8" w:rsidTr="00EB38DF">
        <w:trPr>
          <w:trHeight w:val="787"/>
        </w:trPr>
        <w:tc>
          <w:tcPr>
            <w:tcW w:w="219" w:type="pct"/>
            <w:vAlign w:val="center"/>
          </w:tcPr>
          <w:p w:rsidR="004A2B92" w:rsidRPr="001B4BF8" w:rsidRDefault="004A2B92" w:rsidP="00953FB3">
            <w:pPr>
              <w:ind w:left="-73" w:right="-1" w:firstLine="119"/>
              <w:contextualSpacing/>
              <w:jc w:val="center"/>
              <w:rPr>
                <w:sz w:val="22"/>
                <w:szCs w:val="22"/>
              </w:rPr>
            </w:pPr>
            <w:r w:rsidRPr="001B4BF8">
              <w:rPr>
                <w:sz w:val="22"/>
                <w:szCs w:val="22"/>
              </w:rPr>
              <w:t>1</w:t>
            </w:r>
          </w:p>
        </w:tc>
        <w:tc>
          <w:tcPr>
            <w:tcW w:w="1179" w:type="pct"/>
            <w:vAlign w:val="center"/>
          </w:tcPr>
          <w:p w:rsidR="004A2B92" w:rsidRPr="001B4BF8" w:rsidRDefault="004A2B92" w:rsidP="00953FB3">
            <w:pPr>
              <w:ind w:left="-73" w:right="-1" w:firstLine="119"/>
              <w:contextualSpacing/>
              <w:jc w:val="center"/>
              <w:rPr>
                <w:sz w:val="22"/>
                <w:szCs w:val="22"/>
              </w:rPr>
            </w:pPr>
            <w:r w:rsidRPr="001B4BF8">
              <w:rPr>
                <w:sz w:val="22"/>
                <w:szCs w:val="22"/>
              </w:rPr>
              <w:t>МППВ «Захребётная Курья»</w:t>
            </w:r>
          </w:p>
        </w:tc>
        <w:tc>
          <w:tcPr>
            <w:tcW w:w="661" w:type="pct"/>
            <w:vAlign w:val="center"/>
          </w:tcPr>
          <w:p w:rsidR="004A2B92" w:rsidRPr="001B4BF8" w:rsidRDefault="004A2B92" w:rsidP="00953FB3">
            <w:pPr>
              <w:ind w:left="-73" w:right="-1" w:firstLine="119"/>
              <w:contextualSpacing/>
              <w:jc w:val="center"/>
              <w:rPr>
                <w:sz w:val="22"/>
                <w:szCs w:val="22"/>
              </w:rPr>
            </w:pPr>
            <w:r w:rsidRPr="001B4BF8">
              <w:rPr>
                <w:sz w:val="22"/>
                <w:szCs w:val="22"/>
              </w:rPr>
              <w:t>N- Q II</w:t>
            </w:r>
          </w:p>
        </w:tc>
        <w:tc>
          <w:tcPr>
            <w:tcW w:w="583" w:type="pct"/>
            <w:vAlign w:val="center"/>
          </w:tcPr>
          <w:p w:rsidR="004A2B92" w:rsidRPr="001B4BF8" w:rsidRDefault="004A2B92" w:rsidP="00953FB3">
            <w:pPr>
              <w:ind w:left="-73" w:right="-1" w:firstLine="119"/>
              <w:contextualSpacing/>
              <w:jc w:val="center"/>
              <w:rPr>
                <w:sz w:val="22"/>
                <w:szCs w:val="22"/>
              </w:rPr>
            </w:pPr>
            <w:r w:rsidRPr="001B4BF8">
              <w:rPr>
                <w:sz w:val="22"/>
                <w:szCs w:val="22"/>
              </w:rPr>
              <w:t>Пески</w:t>
            </w:r>
          </w:p>
          <w:p w:rsidR="004A2B92" w:rsidRPr="001B4BF8" w:rsidRDefault="004A2B92" w:rsidP="00953FB3">
            <w:pPr>
              <w:ind w:left="-73" w:right="-1" w:firstLine="119"/>
              <w:contextualSpacing/>
              <w:jc w:val="center"/>
              <w:rPr>
                <w:sz w:val="22"/>
                <w:szCs w:val="22"/>
              </w:rPr>
            </w:pPr>
            <w:r w:rsidRPr="001B4BF8">
              <w:rPr>
                <w:sz w:val="22"/>
                <w:szCs w:val="22"/>
              </w:rPr>
              <w:t>м/з и с/з 17-25 м</w:t>
            </w:r>
          </w:p>
        </w:tc>
        <w:tc>
          <w:tcPr>
            <w:tcW w:w="890" w:type="pct"/>
            <w:vAlign w:val="center"/>
          </w:tcPr>
          <w:p w:rsidR="004A2B92" w:rsidRPr="001B4BF8" w:rsidRDefault="004A2B92" w:rsidP="00953FB3">
            <w:pPr>
              <w:ind w:left="-73" w:right="-1" w:firstLine="119"/>
              <w:contextualSpacing/>
              <w:jc w:val="center"/>
              <w:rPr>
                <w:sz w:val="22"/>
                <w:szCs w:val="22"/>
              </w:rPr>
            </w:pPr>
            <w:r w:rsidRPr="001B4BF8">
              <w:rPr>
                <w:sz w:val="22"/>
                <w:szCs w:val="22"/>
              </w:rPr>
              <w:t>1986</w:t>
            </w:r>
          </w:p>
        </w:tc>
        <w:tc>
          <w:tcPr>
            <w:tcW w:w="204" w:type="pct"/>
            <w:vAlign w:val="center"/>
          </w:tcPr>
          <w:p w:rsidR="004A2B92" w:rsidRPr="001B4BF8" w:rsidRDefault="004A2B92" w:rsidP="00953FB3">
            <w:pPr>
              <w:ind w:left="-73" w:right="-1" w:firstLine="17"/>
              <w:contextualSpacing/>
              <w:jc w:val="center"/>
              <w:rPr>
                <w:sz w:val="22"/>
                <w:szCs w:val="22"/>
              </w:rPr>
            </w:pPr>
            <w:r w:rsidRPr="001B4BF8">
              <w:rPr>
                <w:sz w:val="22"/>
                <w:szCs w:val="22"/>
              </w:rPr>
              <w:t>-</w:t>
            </w:r>
          </w:p>
        </w:tc>
        <w:tc>
          <w:tcPr>
            <w:tcW w:w="275" w:type="pct"/>
            <w:vAlign w:val="center"/>
          </w:tcPr>
          <w:p w:rsidR="004A2B92" w:rsidRPr="001B4BF8" w:rsidRDefault="004A2B92" w:rsidP="00953FB3">
            <w:pPr>
              <w:ind w:left="-73" w:right="-1" w:firstLine="17"/>
              <w:contextualSpacing/>
              <w:jc w:val="center"/>
              <w:rPr>
                <w:sz w:val="22"/>
                <w:szCs w:val="22"/>
              </w:rPr>
            </w:pPr>
            <w:r w:rsidRPr="001B4BF8">
              <w:rPr>
                <w:sz w:val="22"/>
                <w:szCs w:val="22"/>
              </w:rPr>
              <w:t>1,22</w:t>
            </w:r>
          </w:p>
        </w:tc>
        <w:tc>
          <w:tcPr>
            <w:tcW w:w="275" w:type="pct"/>
            <w:vAlign w:val="center"/>
          </w:tcPr>
          <w:p w:rsidR="004A2B92" w:rsidRPr="001B4BF8" w:rsidRDefault="004A2B92" w:rsidP="00953FB3">
            <w:pPr>
              <w:ind w:left="-73" w:right="-1" w:firstLine="17"/>
              <w:contextualSpacing/>
              <w:jc w:val="center"/>
              <w:rPr>
                <w:sz w:val="22"/>
                <w:szCs w:val="22"/>
              </w:rPr>
            </w:pPr>
            <w:r w:rsidRPr="001B4BF8">
              <w:rPr>
                <w:sz w:val="22"/>
                <w:szCs w:val="22"/>
              </w:rPr>
              <w:t>0,78</w:t>
            </w:r>
          </w:p>
        </w:tc>
        <w:tc>
          <w:tcPr>
            <w:tcW w:w="333" w:type="pct"/>
            <w:vAlign w:val="center"/>
          </w:tcPr>
          <w:p w:rsidR="004A2B92" w:rsidRPr="001B4BF8" w:rsidRDefault="004A2B92" w:rsidP="00953FB3">
            <w:pPr>
              <w:ind w:left="-73" w:right="-1" w:firstLine="17"/>
              <w:contextualSpacing/>
              <w:jc w:val="center"/>
              <w:rPr>
                <w:sz w:val="22"/>
                <w:szCs w:val="22"/>
              </w:rPr>
            </w:pPr>
            <w:r w:rsidRPr="001B4BF8">
              <w:rPr>
                <w:sz w:val="22"/>
                <w:szCs w:val="22"/>
              </w:rPr>
              <w:t>-</w:t>
            </w:r>
          </w:p>
        </w:tc>
        <w:tc>
          <w:tcPr>
            <w:tcW w:w="381" w:type="pct"/>
            <w:vAlign w:val="center"/>
          </w:tcPr>
          <w:p w:rsidR="004A2B92" w:rsidRPr="001B4BF8" w:rsidRDefault="004A2B92" w:rsidP="00953FB3">
            <w:pPr>
              <w:ind w:left="-73" w:right="-1" w:firstLine="17"/>
              <w:contextualSpacing/>
              <w:jc w:val="center"/>
              <w:rPr>
                <w:sz w:val="22"/>
                <w:szCs w:val="22"/>
              </w:rPr>
            </w:pPr>
            <w:r w:rsidRPr="001B4BF8">
              <w:rPr>
                <w:sz w:val="22"/>
                <w:szCs w:val="22"/>
              </w:rPr>
              <w:t>2,0</w:t>
            </w:r>
          </w:p>
        </w:tc>
      </w:tr>
      <w:tr w:rsidR="00A436E8" w:rsidRPr="001B4BF8" w:rsidTr="00EB38DF">
        <w:trPr>
          <w:trHeight w:val="439"/>
        </w:trPr>
        <w:tc>
          <w:tcPr>
            <w:tcW w:w="219" w:type="pct"/>
            <w:vAlign w:val="center"/>
          </w:tcPr>
          <w:p w:rsidR="004A2B92" w:rsidRPr="001B4BF8" w:rsidRDefault="004A2B92" w:rsidP="00953FB3">
            <w:pPr>
              <w:ind w:left="-73" w:right="-1" w:firstLine="119"/>
              <w:contextualSpacing/>
              <w:jc w:val="center"/>
              <w:rPr>
                <w:sz w:val="22"/>
                <w:szCs w:val="22"/>
              </w:rPr>
            </w:pPr>
            <w:r w:rsidRPr="001B4BF8">
              <w:rPr>
                <w:sz w:val="22"/>
                <w:szCs w:val="22"/>
              </w:rPr>
              <w:t>2</w:t>
            </w:r>
          </w:p>
        </w:tc>
        <w:tc>
          <w:tcPr>
            <w:tcW w:w="1179" w:type="pct"/>
            <w:vAlign w:val="center"/>
          </w:tcPr>
          <w:p w:rsidR="004A2B92" w:rsidRPr="001B4BF8" w:rsidRDefault="004A2B92" w:rsidP="00953FB3">
            <w:pPr>
              <w:ind w:left="-73" w:right="-1" w:firstLine="119"/>
              <w:contextualSpacing/>
              <w:jc w:val="center"/>
              <w:rPr>
                <w:sz w:val="22"/>
                <w:szCs w:val="22"/>
              </w:rPr>
            </w:pPr>
            <w:r w:rsidRPr="001B4BF8">
              <w:rPr>
                <w:sz w:val="22"/>
                <w:szCs w:val="22"/>
              </w:rPr>
              <w:t>Участок «Факел» Нарьян-Марского МППВ</w:t>
            </w:r>
          </w:p>
        </w:tc>
        <w:tc>
          <w:tcPr>
            <w:tcW w:w="661" w:type="pct"/>
            <w:vAlign w:val="center"/>
          </w:tcPr>
          <w:p w:rsidR="004A2B92" w:rsidRPr="001B4BF8" w:rsidRDefault="004A2B92" w:rsidP="00953FB3">
            <w:pPr>
              <w:ind w:left="-73" w:right="-1" w:firstLine="119"/>
              <w:contextualSpacing/>
              <w:jc w:val="center"/>
              <w:rPr>
                <w:sz w:val="22"/>
                <w:szCs w:val="22"/>
              </w:rPr>
            </w:pPr>
            <w:r w:rsidRPr="001B4BF8">
              <w:rPr>
                <w:sz w:val="22"/>
                <w:szCs w:val="22"/>
              </w:rPr>
              <w:t>Q III-IV</w:t>
            </w:r>
          </w:p>
        </w:tc>
        <w:tc>
          <w:tcPr>
            <w:tcW w:w="583" w:type="pct"/>
            <w:vAlign w:val="center"/>
          </w:tcPr>
          <w:p w:rsidR="004A2B92" w:rsidRPr="001B4BF8" w:rsidRDefault="004A2B92" w:rsidP="00953FB3">
            <w:pPr>
              <w:ind w:left="-73" w:right="-1" w:firstLine="119"/>
              <w:contextualSpacing/>
              <w:jc w:val="center"/>
              <w:rPr>
                <w:sz w:val="22"/>
                <w:szCs w:val="22"/>
              </w:rPr>
            </w:pPr>
            <w:r w:rsidRPr="001B4BF8">
              <w:rPr>
                <w:sz w:val="22"/>
                <w:szCs w:val="22"/>
              </w:rPr>
              <w:t>Пески</w:t>
            </w:r>
          </w:p>
          <w:p w:rsidR="004A2B92" w:rsidRPr="001B4BF8" w:rsidRDefault="004A2B92" w:rsidP="00953FB3">
            <w:pPr>
              <w:ind w:left="-73" w:right="-1" w:firstLine="119"/>
              <w:contextualSpacing/>
              <w:jc w:val="center"/>
              <w:rPr>
                <w:sz w:val="22"/>
                <w:szCs w:val="22"/>
              </w:rPr>
            </w:pPr>
            <w:r w:rsidRPr="001B4BF8">
              <w:rPr>
                <w:sz w:val="22"/>
                <w:szCs w:val="22"/>
              </w:rPr>
              <w:t>м/з и с/з</w:t>
            </w:r>
          </w:p>
          <w:p w:rsidR="004A2B92" w:rsidRPr="001B4BF8" w:rsidRDefault="004A2B92" w:rsidP="00953FB3">
            <w:pPr>
              <w:ind w:left="-73" w:right="-1" w:firstLine="119"/>
              <w:contextualSpacing/>
              <w:jc w:val="center"/>
              <w:rPr>
                <w:sz w:val="22"/>
                <w:szCs w:val="22"/>
              </w:rPr>
            </w:pPr>
            <w:r w:rsidRPr="001B4BF8">
              <w:rPr>
                <w:sz w:val="22"/>
                <w:szCs w:val="22"/>
              </w:rPr>
              <w:t>24-26 м</w:t>
            </w:r>
          </w:p>
        </w:tc>
        <w:tc>
          <w:tcPr>
            <w:tcW w:w="890" w:type="pct"/>
            <w:vAlign w:val="center"/>
          </w:tcPr>
          <w:p w:rsidR="004A2B92" w:rsidRPr="001B4BF8" w:rsidRDefault="004A2B92" w:rsidP="00953FB3">
            <w:pPr>
              <w:ind w:left="-73" w:right="-1" w:firstLine="119"/>
              <w:contextualSpacing/>
              <w:jc w:val="center"/>
              <w:rPr>
                <w:sz w:val="22"/>
                <w:szCs w:val="22"/>
              </w:rPr>
            </w:pPr>
            <w:r w:rsidRPr="001B4BF8">
              <w:rPr>
                <w:sz w:val="22"/>
                <w:szCs w:val="22"/>
              </w:rPr>
              <w:t xml:space="preserve">Не </w:t>
            </w:r>
            <w:r w:rsidR="00EB38DF" w:rsidRPr="001B4BF8">
              <w:rPr>
                <w:sz w:val="22"/>
                <w:szCs w:val="22"/>
              </w:rPr>
              <w:t>эксплуатируется</w:t>
            </w:r>
          </w:p>
        </w:tc>
        <w:tc>
          <w:tcPr>
            <w:tcW w:w="204" w:type="pct"/>
            <w:vAlign w:val="center"/>
          </w:tcPr>
          <w:p w:rsidR="004A2B92" w:rsidRPr="001B4BF8" w:rsidRDefault="004A2B92" w:rsidP="00953FB3">
            <w:pPr>
              <w:ind w:left="-73" w:right="-1" w:firstLine="17"/>
              <w:contextualSpacing/>
              <w:jc w:val="center"/>
              <w:rPr>
                <w:sz w:val="22"/>
                <w:szCs w:val="22"/>
              </w:rPr>
            </w:pPr>
            <w:r w:rsidRPr="001B4BF8">
              <w:rPr>
                <w:sz w:val="22"/>
                <w:szCs w:val="22"/>
              </w:rPr>
              <w:t>-</w:t>
            </w:r>
          </w:p>
        </w:tc>
        <w:tc>
          <w:tcPr>
            <w:tcW w:w="275" w:type="pct"/>
            <w:vAlign w:val="center"/>
          </w:tcPr>
          <w:p w:rsidR="004A2B92" w:rsidRPr="001B4BF8" w:rsidRDefault="004A2B92" w:rsidP="00953FB3">
            <w:pPr>
              <w:ind w:left="-73" w:right="-1" w:firstLine="17"/>
              <w:contextualSpacing/>
              <w:jc w:val="center"/>
              <w:rPr>
                <w:sz w:val="22"/>
                <w:szCs w:val="22"/>
              </w:rPr>
            </w:pPr>
            <w:r w:rsidRPr="001B4BF8">
              <w:rPr>
                <w:sz w:val="22"/>
                <w:szCs w:val="22"/>
              </w:rPr>
              <w:t>-</w:t>
            </w:r>
          </w:p>
        </w:tc>
        <w:tc>
          <w:tcPr>
            <w:tcW w:w="275" w:type="pct"/>
            <w:vAlign w:val="center"/>
          </w:tcPr>
          <w:p w:rsidR="004A2B92" w:rsidRPr="001B4BF8" w:rsidRDefault="004A2B92" w:rsidP="00953FB3">
            <w:pPr>
              <w:ind w:left="-73" w:right="-1" w:firstLine="17"/>
              <w:contextualSpacing/>
              <w:jc w:val="center"/>
              <w:rPr>
                <w:sz w:val="22"/>
                <w:szCs w:val="22"/>
              </w:rPr>
            </w:pPr>
            <w:r w:rsidRPr="001B4BF8">
              <w:rPr>
                <w:sz w:val="22"/>
                <w:szCs w:val="22"/>
              </w:rPr>
              <w:t>-</w:t>
            </w:r>
          </w:p>
        </w:tc>
        <w:tc>
          <w:tcPr>
            <w:tcW w:w="333" w:type="pct"/>
            <w:vAlign w:val="center"/>
          </w:tcPr>
          <w:p w:rsidR="004A2B92" w:rsidRPr="001B4BF8" w:rsidRDefault="004A2B92" w:rsidP="00953FB3">
            <w:pPr>
              <w:ind w:left="-73" w:right="-1" w:firstLine="17"/>
              <w:contextualSpacing/>
              <w:jc w:val="center"/>
              <w:rPr>
                <w:sz w:val="22"/>
                <w:szCs w:val="22"/>
              </w:rPr>
            </w:pPr>
            <w:r w:rsidRPr="001B4BF8">
              <w:rPr>
                <w:sz w:val="22"/>
                <w:szCs w:val="22"/>
              </w:rPr>
              <w:t>1,04</w:t>
            </w:r>
          </w:p>
        </w:tc>
        <w:tc>
          <w:tcPr>
            <w:tcW w:w="381" w:type="pct"/>
            <w:vAlign w:val="center"/>
          </w:tcPr>
          <w:p w:rsidR="004A2B92" w:rsidRPr="001B4BF8" w:rsidRDefault="004A2B92" w:rsidP="00953FB3">
            <w:pPr>
              <w:ind w:left="-73" w:right="-1" w:firstLine="17"/>
              <w:contextualSpacing/>
              <w:jc w:val="center"/>
              <w:rPr>
                <w:sz w:val="22"/>
                <w:szCs w:val="22"/>
              </w:rPr>
            </w:pPr>
            <w:r w:rsidRPr="001B4BF8">
              <w:rPr>
                <w:sz w:val="22"/>
                <w:szCs w:val="22"/>
              </w:rPr>
              <w:t>1,04</w:t>
            </w:r>
          </w:p>
        </w:tc>
      </w:tr>
      <w:tr w:rsidR="00A436E8" w:rsidRPr="001B4BF8" w:rsidTr="00EB38DF">
        <w:trPr>
          <w:trHeight w:val="787"/>
        </w:trPr>
        <w:tc>
          <w:tcPr>
            <w:tcW w:w="219" w:type="pct"/>
            <w:vAlign w:val="center"/>
          </w:tcPr>
          <w:p w:rsidR="004A2B92" w:rsidRPr="001B4BF8" w:rsidRDefault="004A2B92" w:rsidP="00953FB3">
            <w:pPr>
              <w:ind w:left="-73" w:right="-1" w:firstLine="119"/>
              <w:contextualSpacing/>
              <w:jc w:val="center"/>
              <w:rPr>
                <w:sz w:val="22"/>
                <w:szCs w:val="22"/>
              </w:rPr>
            </w:pPr>
            <w:r w:rsidRPr="001B4BF8">
              <w:rPr>
                <w:sz w:val="22"/>
                <w:szCs w:val="22"/>
              </w:rPr>
              <w:t>3</w:t>
            </w:r>
          </w:p>
        </w:tc>
        <w:tc>
          <w:tcPr>
            <w:tcW w:w="1179" w:type="pct"/>
            <w:vAlign w:val="center"/>
          </w:tcPr>
          <w:p w:rsidR="004A2B92" w:rsidRPr="001B4BF8" w:rsidRDefault="004A2B92" w:rsidP="00953FB3">
            <w:pPr>
              <w:ind w:left="-73" w:right="-1" w:firstLine="119"/>
              <w:contextualSpacing/>
              <w:jc w:val="center"/>
              <w:rPr>
                <w:sz w:val="22"/>
                <w:szCs w:val="22"/>
              </w:rPr>
            </w:pPr>
            <w:r w:rsidRPr="001B4BF8">
              <w:rPr>
                <w:sz w:val="22"/>
                <w:szCs w:val="22"/>
              </w:rPr>
              <w:t>Участок «Тельвиска» Нарьян-Марского МППВ</w:t>
            </w:r>
          </w:p>
        </w:tc>
        <w:tc>
          <w:tcPr>
            <w:tcW w:w="661" w:type="pct"/>
            <w:vAlign w:val="center"/>
          </w:tcPr>
          <w:p w:rsidR="004A2B92" w:rsidRPr="001B4BF8" w:rsidRDefault="004A2B92" w:rsidP="00953FB3">
            <w:pPr>
              <w:ind w:left="-73" w:right="-1" w:firstLine="119"/>
              <w:contextualSpacing/>
              <w:jc w:val="center"/>
              <w:rPr>
                <w:sz w:val="22"/>
                <w:szCs w:val="22"/>
              </w:rPr>
            </w:pPr>
            <w:r w:rsidRPr="001B4BF8">
              <w:rPr>
                <w:sz w:val="22"/>
                <w:szCs w:val="22"/>
              </w:rPr>
              <w:t>Q III-IV</w:t>
            </w:r>
          </w:p>
        </w:tc>
        <w:tc>
          <w:tcPr>
            <w:tcW w:w="583" w:type="pct"/>
            <w:vAlign w:val="center"/>
          </w:tcPr>
          <w:p w:rsidR="004A2B92" w:rsidRPr="001B4BF8" w:rsidRDefault="004A2B92" w:rsidP="00953FB3">
            <w:pPr>
              <w:ind w:left="-73" w:right="-1" w:firstLine="119"/>
              <w:contextualSpacing/>
              <w:jc w:val="center"/>
              <w:rPr>
                <w:sz w:val="22"/>
                <w:szCs w:val="22"/>
              </w:rPr>
            </w:pPr>
            <w:r w:rsidRPr="001B4BF8">
              <w:rPr>
                <w:sz w:val="22"/>
                <w:szCs w:val="22"/>
              </w:rPr>
              <w:t>Пески</w:t>
            </w:r>
          </w:p>
          <w:p w:rsidR="004A2B92" w:rsidRPr="001B4BF8" w:rsidRDefault="004A2B92" w:rsidP="00953FB3">
            <w:pPr>
              <w:ind w:left="-73" w:right="-1" w:firstLine="119"/>
              <w:contextualSpacing/>
              <w:jc w:val="center"/>
              <w:rPr>
                <w:sz w:val="22"/>
                <w:szCs w:val="22"/>
              </w:rPr>
            </w:pPr>
            <w:r w:rsidRPr="001B4BF8">
              <w:rPr>
                <w:sz w:val="22"/>
                <w:szCs w:val="22"/>
              </w:rPr>
              <w:t>м/з и с/з</w:t>
            </w:r>
          </w:p>
          <w:p w:rsidR="004A2B92" w:rsidRPr="001B4BF8" w:rsidRDefault="004A2B92" w:rsidP="00953FB3">
            <w:pPr>
              <w:ind w:left="-73" w:right="-1" w:firstLine="119"/>
              <w:contextualSpacing/>
              <w:jc w:val="center"/>
              <w:rPr>
                <w:sz w:val="22"/>
                <w:szCs w:val="22"/>
              </w:rPr>
            </w:pPr>
            <w:r w:rsidRPr="001B4BF8">
              <w:rPr>
                <w:sz w:val="22"/>
                <w:szCs w:val="22"/>
              </w:rPr>
              <w:t>24-26 м</w:t>
            </w:r>
          </w:p>
        </w:tc>
        <w:tc>
          <w:tcPr>
            <w:tcW w:w="890" w:type="pct"/>
            <w:vAlign w:val="center"/>
          </w:tcPr>
          <w:p w:rsidR="004A2B92" w:rsidRPr="001B4BF8" w:rsidRDefault="004A2B92" w:rsidP="00953FB3">
            <w:pPr>
              <w:ind w:left="-73" w:right="-1" w:firstLine="119"/>
              <w:contextualSpacing/>
              <w:jc w:val="center"/>
              <w:rPr>
                <w:sz w:val="22"/>
                <w:szCs w:val="22"/>
              </w:rPr>
            </w:pPr>
            <w:r w:rsidRPr="001B4BF8">
              <w:rPr>
                <w:sz w:val="22"/>
                <w:szCs w:val="22"/>
              </w:rPr>
              <w:t xml:space="preserve">Не </w:t>
            </w:r>
            <w:r w:rsidR="00EB38DF" w:rsidRPr="001B4BF8">
              <w:rPr>
                <w:sz w:val="22"/>
                <w:szCs w:val="22"/>
              </w:rPr>
              <w:t>эксплуатируется</w:t>
            </w:r>
          </w:p>
        </w:tc>
        <w:tc>
          <w:tcPr>
            <w:tcW w:w="204" w:type="pct"/>
            <w:vAlign w:val="center"/>
          </w:tcPr>
          <w:p w:rsidR="004A2B92" w:rsidRPr="001B4BF8" w:rsidRDefault="004A2B92" w:rsidP="00953FB3">
            <w:pPr>
              <w:ind w:left="-73" w:right="-1" w:firstLine="17"/>
              <w:contextualSpacing/>
              <w:jc w:val="center"/>
              <w:rPr>
                <w:sz w:val="22"/>
                <w:szCs w:val="22"/>
              </w:rPr>
            </w:pPr>
            <w:r w:rsidRPr="001B4BF8">
              <w:rPr>
                <w:sz w:val="22"/>
                <w:szCs w:val="22"/>
              </w:rPr>
              <w:t>-</w:t>
            </w:r>
          </w:p>
        </w:tc>
        <w:tc>
          <w:tcPr>
            <w:tcW w:w="275" w:type="pct"/>
            <w:vAlign w:val="center"/>
          </w:tcPr>
          <w:p w:rsidR="004A2B92" w:rsidRPr="001B4BF8" w:rsidRDefault="004A2B92" w:rsidP="00953FB3">
            <w:pPr>
              <w:ind w:left="-73" w:right="-1" w:firstLine="17"/>
              <w:contextualSpacing/>
              <w:jc w:val="center"/>
              <w:rPr>
                <w:sz w:val="22"/>
                <w:szCs w:val="22"/>
              </w:rPr>
            </w:pPr>
            <w:r w:rsidRPr="001B4BF8">
              <w:rPr>
                <w:sz w:val="22"/>
                <w:szCs w:val="22"/>
              </w:rPr>
              <w:t>-</w:t>
            </w:r>
          </w:p>
        </w:tc>
        <w:tc>
          <w:tcPr>
            <w:tcW w:w="275" w:type="pct"/>
            <w:vAlign w:val="center"/>
          </w:tcPr>
          <w:p w:rsidR="004A2B92" w:rsidRPr="001B4BF8" w:rsidRDefault="004A2B92" w:rsidP="00953FB3">
            <w:pPr>
              <w:ind w:left="-73" w:right="-1" w:firstLine="17"/>
              <w:contextualSpacing/>
              <w:jc w:val="center"/>
              <w:rPr>
                <w:sz w:val="22"/>
                <w:szCs w:val="22"/>
              </w:rPr>
            </w:pPr>
            <w:r w:rsidRPr="001B4BF8">
              <w:rPr>
                <w:sz w:val="22"/>
                <w:szCs w:val="22"/>
              </w:rPr>
              <w:t>-</w:t>
            </w:r>
          </w:p>
        </w:tc>
        <w:tc>
          <w:tcPr>
            <w:tcW w:w="333" w:type="pct"/>
            <w:vAlign w:val="center"/>
          </w:tcPr>
          <w:p w:rsidR="004A2B92" w:rsidRPr="001B4BF8" w:rsidRDefault="004A2B92" w:rsidP="00953FB3">
            <w:pPr>
              <w:ind w:left="-73" w:right="-1" w:firstLine="17"/>
              <w:contextualSpacing/>
              <w:jc w:val="center"/>
              <w:rPr>
                <w:sz w:val="22"/>
                <w:szCs w:val="22"/>
              </w:rPr>
            </w:pPr>
            <w:r w:rsidRPr="001B4BF8">
              <w:rPr>
                <w:sz w:val="22"/>
                <w:szCs w:val="22"/>
              </w:rPr>
              <w:t>18,75</w:t>
            </w:r>
          </w:p>
        </w:tc>
        <w:tc>
          <w:tcPr>
            <w:tcW w:w="381" w:type="pct"/>
            <w:vAlign w:val="center"/>
          </w:tcPr>
          <w:p w:rsidR="004A2B92" w:rsidRPr="001B4BF8" w:rsidRDefault="004A2B92" w:rsidP="00953FB3">
            <w:pPr>
              <w:ind w:left="-73" w:right="-1" w:firstLine="17"/>
              <w:contextualSpacing/>
              <w:jc w:val="center"/>
              <w:rPr>
                <w:sz w:val="22"/>
                <w:szCs w:val="22"/>
              </w:rPr>
            </w:pPr>
            <w:r w:rsidRPr="001B4BF8">
              <w:rPr>
                <w:sz w:val="22"/>
                <w:szCs w:val="22"/>
              </w:rPr>
              <w:t>18,75</w:t>
            </w:r>
          </w:p>
        </w:tc>
      </w:tr>
    </w:tbl>
    <w:p w:rsidR="004A2B92" w:rsidRPr="001B4BF8" w:rsidRDefault="004A2B92" w:rsidP="00BB11F5">
      <w:pPr>
        <w:pStyle w:val="G"/>
        <w:spacing w:after="0" w:line="276" w:lineRule="auto"/>
        <w:ind w:firstLine="709"/>
        <w:contextualSpacing/>
        <w:rPr>
          <w:rFonts w:ascii="Times New Roman" w:hAnsi="Times New Roman"/>
        </w:rPr>
      </w:pPr>
      <w:r w:rsidRPr="001B4BF8">
        <w:rPr>
          <w:rFonts w:ascii="Times New Roman" w:hAnsi="Times New Roman"/>
        </w:rPr>
        <w:t xml:space="preserve">На территории </w:t>
      </w:r>
      <w:r w:rsidR="00E5398A" w:rsidRPr="001B4BF8">
        <w:rPr>
          <w:rFonts w:ascii="Times New Roman" w:hAnsi="Times New Roman"/>
        </w:rPr>
        <w:t>округа</w:t>
      </w:r>
      <w:r w:rsidRPr="001B4BF8">
        <w:rPr>
          <w:rFonts w:ascii="Times New Roman" w:hAnsi="Times New Roman"/>
        </w:rPr>
        <w:t xml:space="preserve"> питьевые подземные воды эксплуатируются (кроме одиночных водозаборных скважин) на месторождении (участке) с апробированными ТКЗ запасами: МППВ «Захребётная Курья».</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Не эксплуатируются участки «Факел» и «Тельвиска» Нарьян-Марского МППВ.</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Кроме групповых водозаборов, подземные воды четвертичного водоносного комплекса широко используются для целей хозяйственно-питьевого и производственного водоснабжения одиночными скважинами, расположенными на территории сельских населенных пунктов и производственных баз.</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Одиночные скважины работают на неутверждённых запасах. Для выбора оптимального источника водоснабжения, места расположения водозаборных сооружений, технологии водоснабжения и очистки воды для большинства населенных пунктов требуется проведение специальных работ, включающих геологические, гидрогеологические (поиск, предварительная оценка запасов подземных вод), экологические и другие исследования. </w:t>
      </w:r>
      <w:r w:rsidR="007C1EE8" w:rsidRPr="001B4BF8">
        <w:rPr>
          <w:rFonts w:ascii="Times New Roman" w:hAnsi="Times New Roman"/>
        </w:rPr>
        <w:t xml:space="preserve">В период 2011-2012 годов </w:t>
      </w:r>
      <w:r w:rsidRPr="001B4BF8">
        <w:rPr>
          <w:rFonts w:ascii="Times New Roman" w:hAnsi="Times New Roman"/>
        </w:rPr>
        <w:t>в 20 населенных пунктах проведены работы по геологическим исследованиям и разведке подземных вод</w:t>
      </w:r>
      <w:r w:rsidR="007C1EE8" w:rsidRPr="001B4BF8">
        <w:rPr>
          <w:rFonts w:ascii="Times New Roman" w:hAnsi="Times New Roman"/>
        </w:rPr>
        <w:t>,</w:t>
      </w:r>
      <w:r w:rsidRPr="001B4BF8">
        <w:rPr>
          <w:rFonts w:ascii="Times New Roman" w:hAnsi="Times New Roman"/>
        </w:rPr>
        <w:t xml:space="preserve"> в 16 </w:t>
      </w:r>
      <w:r w:rsidRPr="001B4BF8">
        <w:rPr>
          <w:rFonts w:ascii="Times New Roman" w:hAnsi="Times New Roman"/>
        </w:rPr>
        <w:lastRenderedPageBreak/>
        <w:t>населенных пунктах по результатам изысканий обнаружены подземные источники водоснабжения в необходимых объемах, но требующих проведения мероприятий по доочистке (водоподготовке)</w:t>
      </w:r>
      <w:r w:rsidR="00007D30" w:rsidRPr="001B4BF8">
        <w:rPr>
          <w:rFonts w:ascii="Times New Roman" w:hAnsi="Times New Roman"/>
        </w:rPr>
        <w:t xml:space="preserve"> (</w:t>
      </w:r>
      <w:r w:rsidR="00007D30" w:rsidRPr="001B4BF8">
        <w:rPr>
          <w:rFonts w:ascii="Times New Roman" w:hAnsi="Times New Roman"/>
        </w:rPr>
        <w:fldChar w:fldCharType="begin"/>
      </w:r>
      <w:r w:rsidR="00007D30" w:rsidRPr="001B4BF8">
        <w:rPr>
          <w:rFonts w:ascii="Times New Roman" w:hAnsi="Times New Roman"/>
        </w:rPr>
        <w:instrText xml:space="preserve"> REF _Ref507515340 \h </w:instrText>
      </w:r>
      <w:r w:rsidR="00C969B1" w:rsidRPr="001B4BF8">
        <w:rPr>
          <w:rFonts w:ascii="Times New Roman" w:hAnsi="Times New Roman"/>
        </w:rPr>
        <w:instrText xml:space="preserve"> \* MERGEFORMAT </w:instrText>
      </w:r>
      <w:r w:rsidR="00007D30" w:rsidRPr="001B4BF8">
        <w:rPr>
          <w:rFonts w:ascii="Times New Roman" w:hAnsi="Times New Roman"/>
        </w:rPr>
      </w:r>
      <w:r w:rsidR="00007D30" w:rsidRPr="001B4BF8">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noProof/>
        </w:rPr>
        <w:t>7</w:t>
      </w:r>
      <w:r w:rsidR="00007D30" w:rsidRPr="001B4BF8">
        <w:rPr>
          <w:rFonts w:ascii="Times New Roman" w:hAnsi="Times New Roman"/>
        </w:rPr>
        <w:fldChar w:fldCharType="end"/>
      </w:r>
      <w:r w:rsidR="00007D30" w:rsidRPr="001B4BF8">
        <w:rPr>
          <w:rFonts w:ascii="Times New Roman" w:hAnsi="Times New Roman"/>
        </w:rPr>
        <w:t>)</w:t>
      </w:r>
      <w:r w:rsidRPr="001B4BF8">
        <w:rPr>
          <w:rFonts w:ascii="Times New Roman" w:hAnsi="Times New Roman"/>
        </w:rPr>
        <w:t>.</w:t>
      </w:r>
    </w:p>
    <w:p w:rsidR="00A55909" w:rsidRPr="001B4BF8" w:rsidRDefault="00A55909" w:rsidP="00E16753">
      <w:pPr>
        <w:pStyle w:val="G"/>
        <w:spacing w:before="0" w:after="0" w:line="276" w:lineRule="auto"/>
        <w:ind w:firstLine="709"/>
        <w:contextualSpacing/>
        <w:rPr>
          <w:rFonts w:ascii="Times New Roman" w:hAnsi="Times New Roman"/>
          <w:color w:val="FF0000"/>
        </w:rPr>
        <w:sectPr w:rsidR="00A55909" w:rsidRPr="001B4BF8" w:rsidSect="00B82325">
          <w:headerReference w:type="default" r:id="rId17"/>
          <w:footerReference w:type="even" r:id="rId18"/>
          <w:footerReference w:type="default" r:id="rId19"/>
          <w:footerReference w:type="first" r:id="rId20"/>
          <w:pgSz w:w="11906" w:h="16838"/>
          <w:pgMar w:top="1134" w:right="850" w:bottom="1134" w:left="1701" w:header="708" w:footer="708" w:gutter="0"/>
          <w:cols w:space="708"/>
          <w:titlePg/>
          <w:docGrid w:linePitch="360"/>
        </w:sectPr>
      </w:pPr>
    </w:p>
    <w:p w:rsidR="004A2B92" w:rsidRPr="001B4BF8" w:rsidRDefault="00E86694" w:rsidP="00BF62A8">
      <w:pPr>
        <w:pStyle w:val="af9"/>
        <w:keepNext/>
        <w:spacing w:before="0" w:after="0" w:line="276" w:lineRule="auto"/>
        <w:contextualSpacing/>
        <w:jc w:val="both"/>
        <w:rPr>
          <w:rFonts w:ascii="Times New Roman" w:hAnsi="Times New Roman" w:cs="Times New Roman"/>
          <w:szCs w:val="24"/>
          <w:lang w:eastAsia="ar-SA" w:bidi="en-US"/>
        </w:rPr>
      </w:pPr>
      <w:bookmarkStart w:id="32" w:name="_Ref507515340"/>
      <w:r w:rsidRPr="001B4BF8">
        <w:rPr>
          <w:rFonts w:ascii="Times New Roman" w:hAnsi="Times New Roman" w:cs="Times New Roman"/>
          <w:szCs w:val="24"/>
          <w:lang w:eastAsia="ar-SA" w:bidi="en-US"/>
        </w:rPr>
        <w:lastRenderedPageBreak/>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7</w:t>
      </w:r>
      <w:r w:rsidRPr="001B4BF8">
        <w:rPr>
          <w:rFonts w:ascii="Times New Roman" w:hAnsi="Times New Roman" w:cs="Times New Roman"/>
          <w:szCs w:val="24"/>
          <w:lang w:eastAsia="ar-SA" w:bidi="en-US"/>
        </w:rPr>
        <w:fldChar w:fldCharType="end"/>
      </w:r>
      <w:bookmarkEnd w:id="32"/>
      <w:r w:rsidRPr="001B4BF8">
        <w:rPr>
          <w:rFonts w:ascii="Times New Roman" w:hAnsi="Times New Roman" w:cs="Times New Roman"/>
          <w:szCs w:val="24"/>
          <w:lang w:eastAsia="ar-SA" w:bidi="en-US"/>
        </w:rPr>
        <w:t xml:space="preserve"> </w:t>
      </w:r>
      <w:r w:rsidR="004A2B92" w:rsidRPr="001B4BF8">
        <w:rPr>
          <w:rFonts w:ascii="Times New Roman" w:hAnsi="Times New Roman" w:cs="Times New Roman"/>
          <w:szCs w:val="24"/>
          <w:lang w:eastAsia="ar-SA" w:bidi="en-US"/>
        </w:rPr>
        <w:t xml:space="preserve">Результаты геологических исследований и разведки подземных вод в населенных пунктах </w:t>
      </w:r>
      <w:r w:rsidR="00E71EE6" w:rsidRPr="001B4BF8">
        <w:rPr>
          <w:rFonts w:ascii="Times New Roman" w:hAnsi="Times New Roman" w:cs="Times New Roman"/>
          <w:szCs w:val="24"/>
          <w:lang w:eastAsia="ar-SA" w:bidi="en-US"/>
        </w:rPr>
        <w:t>Ненецкого автономного округа</w:t>
      </w:r>
    </w:p>
    <w:tbl>
      <w:tblPr>
        <w:tblStyle w:val="1ff0"/>
        <w:tblW w:w="5118" w:type="pct"/>
        <w:tblLook w:val="00A0" w:firstRow="1" w:lastRow="0" w:firstColumn="1" w:lastColumn="0" w:noHBand="0" w:noVBand="0"/>
      </w:tblPr>
      <w:tblGrid>
        <w:gridCol w:w="1671"/>
        <w:gridCol w:w="3560"/>
        <w:gridCol w:w="4395"/>
        <w:gridCol w:w="1383"/>
        <w:gridCol w:w="4126"/>
      </w:tblGrid>
      <w:tr w:rsidR="00A436E8" w:rsidRPr="001B4BF8" w:rsidTr="00E16753">
        <w:trPr>
          <w:tblHeader/>
        </w:trPr>
        <w:tc>
          <w:tcPr>
            <w:tcW w:w="552" w:type="pct"/>
            <w:vAlign w:val="center"/>
          </w:tcPr>
          <w:p w:rsidR="00A55909" w:rsidRPr="001B4BF8" w:rsidRDefault="00A55909" w:rsidP="00E16753">
            <w:pPr>
              <w:ind w:left="-73" w:right="-1" w:firstLine="119"/>
              <w:contextualSpacing/>
              <w:jc w:val="center"/>
              <w:rPr>
                <w:b/>
              </w:rPr>
            </w:pPr>
            <w:r w:rsidRPr="001B4BF8">
              <w:rPr>
                <w:b/>
                <w:sz w:val="22"/>
                <w:szCs w:val="22"/>
              </w:rPr>
              <w:t>Населенный пункт</w:t>
            </w:r>
          </w:p>
        </w:tc>
        <w:tc>
          <w:tcPr>
            <w:tcW w:w="1176" w:type="pct"/>
            <w:vAlign w:val="center"/>
          </w:tcPr>
          <w:p w:rsidR="00A55909" w:rsidRPr="001B4BF8" w:rsidRDefault="00A55909" w:rsidP="00E16753">
            <w:pPr>
              <w:ind w:left="-73" w:right="-1" w:firstLine="119"/>
              <w:contextualSpacing/>
              <w:jc w:val="center"/>
              <w:rPr>
                <w:b/>
              </w:rPr>
            </w:pPr>
            <w:r w:rsidRPr="001B4BF8">
              <w:rPr>
                <w:b/>
                <w:sz w:val="22"/>
                <w:szCs w:val="22"/>
              </w:rPr>
              <w:t>Наличие воды</w:t>
            </w:r>
          </w:p>
        </w:tc>
        <w:tc>
          <w:tcPr>
            <w:tcW w:w="1452" w:type="pct"/>
            <w:vAlign w:val="center"/>
          </w:tcPr>
          <w:p w:rsidR="00A55909" w:rsidRPr="001B4BF8" w:rsidRDefault="00A55909" w:rsidP="00E16753">
            <w:pPr>
              <w:ind w:left="-73" w:right="-1" w:firstLine="119"/>
              <w:contextualSpacing/>
              <w:jc w:val="center"/>
              <w:rPr>
                <w:b/>
              </w:rPr>
            </w:pPr>
            <w:r w:rsidRPr="001B4BF8">
              <w:rPr>
                <w:b/>
                <w:sz w:val="22"/>
                <w:szCs w:val="22"/>
              </w:rPr>
              <w:t>Характеристика воды</w:t>
            </w:r>
          </w:p>
        </w:tc>
        <w:tc>
          <w:tcPr>
            <w:tcW w:w="457" w:type="pct"/>
            <w:vAlign w:val="center"/>
          </w:tcPr>
          <w:p w:rsidR="00A55909" w:rsidRPr="001B4BF8" w:rsidRDefault="00A55909" w:rsidP="00E16753">
            <w:pPr>
              <w:ind w:left="-73" w:right="-1" w:firstLine="119"/>
              <w:contextualSpacing/>
              <w:jc w:val="center"/>
              <w:rPr>
                <w:b/>
              </w:rPr>
            </w:pPr>
            <w:r w:rsidRPr="001B4BF8">
              <w:rPr>
                <w:b/>
                <w:sz w:val="22"/>
                <w:szCs w:val="22"/>
              </w:rPr>
              <w:t>Наличие</w:t>
            </w:r>
          </w:p>
          <w:p w:rsidR="00A55909" w:rsidRPr="001B4BF8" w:rsidRDefault="00A55909" w:rsidP="00E16753">
            <w:pPr>
              <w:ind w:left="-73" w:right="-1" w:firstLine="119"/>
              <w:contextualSpacing/>
              <w:jc w:val="center"/>
              <w:rPr>
                <w:b/>
              </w:rPr>
            </w:pPr>
            <w:r w:rsidRPr="001B4BF8">
              <w:rPr>
                <w:b/>
                <w:sz w:val="22"/>
                <w:szCs w:val="22"/>
              </w:rPr>
              <w:t>отчета</w:t>
            </w:r>
          </w:p>
        </w:tc>
        <w:tc>
          <w:tcPr>
            <w:tcW w:w="1363" w:type="pct"/>
            <w:vAlign w:val="center"/>
          </w:tcPr>
          <w:p w:rsidR="00A55909" w:rsidRPr="001B4BF8" w:rsidRDefault="00A55909" w:rsidP="00E16753">
            <w:pPr>
              <w:ind w:left="-73" w:right="-1" w:firstLine="119"/>
              <w:contextualSpacing/>
              <w:jc w:val="center"/>
              <w:rPr>
                <w:b/>
              </w:rPr>
            </w:pPr>
            <w:r w:rsidRPr="001B4BF8">
              <w:rPr>
                <w:b/>
                <w:sz w:val="22"/>
                <w:szCs w:val="22"/>
              </w:rPr>
              <w:t>Вывод</w:t>
            </w:r>
          </w:p>
        </w:tc>
      </w:tr>
      <w:tr w:rsidR="00A436E8" w:rsidRPr="001B4BF8" w:rsidTr="00331739">
        <w:tc>
          <w:tcPr>
            <w:tcW w:w="5000" w:type="pct"/>
            <w:gridSpan w:val="5"/>
          </w:tcPr>
          <w:p w:rsidR="004A2B92" w:rsidRPr="001B4BF8" w:rsidRDefault="004A2B92" w:rsidP="00BE3411">
            <w:pPr>
              <w:ind w:left="-73" w:right="-1" w:firstLine="119"/>
              <w:contextualSpacing/>
              <w:jc w:val="center"/>
            </w:pPr>
            <w:r w:rsidRPr="001B4BF8">
              <w:rPr>
                <w:sz w:val="22"/>
                <w:szCs w:val="22"/>
              </w:rPr>
              <w:t>ООО «Техноэкология плюс»</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д.</w:t>
            </w:r>
            <w:r w:rsidR="00DD2FD6">
              <w:rPr>
                <w:sz w:val="22"/>
                <w:szCs w:val="22"/>
              </w:rPr>
              <w:t xml:space="preserve"> </w:t>
            </w:r>
            <w:r w:rsidRPr="001B4BF8">
              <w:rPr>
                <w:sz w:val="22"/>
                <w:szCs w:val="22"/>
              </w:rPr>
              <w:t>Чижа</w:t>
            </w:r>
          </w:p>
          <w:p w:rsidR="00A55909" w:rsidRPr="001B4BF8" w:rsidRDefault="00A55909" w:rsidP="00EB38DF">
            <w:pPr>
              <w:ind w:right="-1" w:firstLine="9"/>
              <w:contextualSpacing/>
            </w:pPr>
            <w:r w:rsidRPr="001B4BF8">
              <w:rPr>
                <w:sz w:val="22"/>
                <w:szCs w:val="22"/>
              </w:rPr>
              <w:t>(10 м3/сут.)</w:t>
            </w:r>
          </w:p>
        </w:tc>
        <w:tc>
          <w:tcPr>
            <w:tcW w:w="1176" w:type="pct"/>
            <w:vAlign w:val="center"/>
          </w:tcPr>
          <w:p w:rsidR="00A55909" w:rsidRPr="001B4BF8" w:rsidRDefault="00A55909" w:rsidP="00EB38DF">
            <w:pPr>
              <w:ind w:left="133" w:right="-1" w:hanging="67"/>
              <w:contextualSpacing/>
            </w:pPr>
            <w:r w:rsidRPr="001B4BF8">
              <w:rPr>
                <w:sz w:val="22"/>
                <w:szCs w:val="22"/>
              </w:rPr>
              <w:t>По С2 - 10,0 м3/сут.</w:t>
            </w:r>
          </w:p>
          <w:p w:rsidR="00A55909" w:rsidRPr="001B4BF8" w:rsidRDefault="00A55909" w:rsidP="00EB38DF">
            <w:pPr>
              <w:ind w:left="133" w:right="-1" w:hanging="67"/>
              <w:contextualSpacing/>
            </w:pPr>
            <w:r w:rsidRPr="001B4BF8">
              <w:rPr>
                <w:sz w:val="22"/>
                <w:szCs w:val="22"/>
              </w:rPr>
              <w:t>В скважине сильное падение уровня, нет постоянного притока воды в необходимом объёме.</w:t>
            </w:r>
          </w:p>
        </w:tc>
        <w:tc>
          <w:tcPr>
            <w:tcW w:w="1452" w:type="pct"/>
            <w:vAlign w:val="center"/>
          </w:tcPr>
          <w:p w:rsidR="00A55909" w:rsidRPr="001B4BF8" w:rsidRDefault="00A55909" w:rsidP="00EB38DF">
            <w:pPr>
              <w:ind w:left="36" w:right="-1"/>
              <w:contextualSpacing/>
            </w:pPr>
            <w:r w:rsidRPr="001B4BF8">
              <w:rPr>
                <w:sz w:val="22"/>
                <w:szCs w:val="22"/>
              </w:rPr>
              <w:t xml:space="preserve">Скважина №6. Значительное превышение ПДК более чем в 9 раз по содержанию марганца. </w:t>
            </w:r>
            <w:proofErr w:type="gramStart"/>
            <w:r w:rsidRPr="001B4BF8">
              <w:rPr>
                <w:sz w:val="22"/>
                <w:szCs w:val="22"/>
              </w:rPr>
              <w:t>Вода</w:t>
            </w:r>
            <w:proofErr w:type="gramEnd"/>
            <w:r w:rsidRPr="001B4BF8">
              <w:rPr>
                <w:sz w:val="22"/>
                <w:szCs w:val="22"/>
              </w:rPr>
              <w:t xml:space="preserve"> удовлетворяющая условиям не обнаружена.</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в необходимом объеме не найдена, необходим поиск источника и разработка ПСД поверхностного водозабора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п.</w:t>
            </w:r>
            <w:r w:rsidR="00DD2FD6">
              <w:rPr>
                <w:sz w:val="22"/>
                <w:szCs w:val="22"/>
              </w:rPr>
              <w:t xml:space="preserve"> </w:t>
            </w:r>
            <w:r w:rsidRPr="001B4BF8">
              <w:rPr>
                <w:sz w:val="22"/>
                <w:szCs w:val="22"/>
              </w:rPr>
              <w:t>Шойна</w:t>
            </w:r>
          </w:p>
          <w:p w:rsidR="00A55909" w:rsidRPr="001B4BF8" w:rsidRDefault="00A55909" w:rsidP="00EB38DF">
            <w:pPr>
              <w:ind w:right="-1" w:firstLine="9"/>
              <w:contextualSpacing/>
            </w:pPr>
            <w:r w:rsidRPr="001B4BF8">
              <w:rPr>
                <w:sz w:val="22"/>
                <w:szCs w:val="22"/>
              </w:rPr>
              <w:t>(15 м3/сут.)</w:t>
            </w:r>
          </w:p>
        </w:tc>
        <w:tc>
          <w:tcPr>
            <w:tcW w:w="1176" w:type="pct"/>
            <w:vAlign w:val="center"/>
          </w:tcPr>
          <w:p w:rsidR="00A55909" w:rsidRPr="001B4BF8" w:rsidRDefault="00A55909" w:rsidP="00EB38DF">
            <w:pPr>
              <w:ind w:left="133" w:right="-1" w:hanging="67"/>
              <w:contextualSpacing/>
            </w:pPr>
            <w:r w:rsidRPr="001B4BF8">
              <w:rPr>
                <w:sz w:val="22"/>
                <w:szCs w:val="22"/>
              </w:rPr>
              <w:t>По С2 - 15,0 м3/сут.</w:t>
            </w:r>
          </w:p>
        </w:tc>
        <w:tc>
          <w:tcPr>
            <w:tcW w:w="1452" w:type="pct"/>
            <w:vAlign w:val="center"/>
          </w:tcPr>
          <w:p w:rsidR="00A55909" w:rsidRPr="001B4BF8" w:rsidRDefault="00A55909" w:rsidP="00EB38DF">
            <w:pPr>
              <w:ind w:left="36" w:right="-1"/>
              <w:contextualSpacing/>
            </w:pPr>
            <w:r w:rsidRPr="001B4BF8">
              <w:rPr>
                <w:sz w:val="22"/>
                <w:szCs w:val="22"/>
              </w:rPr>
              <w:t>Скважина №13. Превышение ПДК по цветности, мутности, марганцу. Скважина не оборудована</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д.</w:t>
            </w:r>
            <w:r w:rsidR="00DD2FD6">
              <w:rPr>
                <w:sz w:val="22"/>
                <w:szCs w:val="22"/>
              </w:rPr>
              <w:t xml:space="preserve"> </w:t>
            </w:r>
            <w:r w:rsidRPr="001B4BF8">
              <w:rPr>
                <w:sz w:val="22"/>
                <w:szCs w:val="22"/>
              </w:rPr>
              <w:t>Кия</w:t>
            </w:r>
          </w:p>
          <w:p w:rsidR="00A55909" w:rsidRPr="001B4BF8" w:rsidRDefault="00A55909" w:rsidP="00EB38DF">
            <w:pPr>
              <w:ind w:right="-1" w:firstLine="9"/>
              <w:contextualSpacing/>
            </w:pPr>
            <w:r w:rsidRPr="001B4BF8">
              <w:rPr>
                <w:sz w:val="22"/>
                <w:szCs w:val="22"/>
              </w:rPr>
              <w:t>(5 м3/сут.)</w:t>
            </w:r>
          </w:p>
        </w:tc>
        <w:tc>
          <w:tcPr>
            <w:tcW w:w="1176" w:type="pct"/>
            <w:vAlign w:val="center"/>
          </w:tcPr>
          <w:p w:rsidR="00A55909" w:rsidRPr="001B4BF8" w:rsidRDefault="00A55909" w:rsidP="00EB38DF">
            <w:pPr>
              <w:ind w:left="133" w:right="-1" w:hanging="67"/>
              <w:contextualSpacing/>
            </w:pPr>
            <w:r w:rsidRPr="001B4BF8">
              <w:rPr>
                <w:sz w:val="22"/>
                <w:szCs w:val="22"/>
              </w:rPr>
              <w:t>По С2 - 5,0 м3/сут.</w:t>
            </w:r>
          </w:p>
        </w:tc>
        <w:tc>
          <w:tcPr>
            <w:tcW w:w="1452" w:type="pct"/>
            <w:vAlign w:val="center"/>
          </w:tcPr>
          <w:p w:rsidR="00A55909" w:rsidRPr="001B4BF8" w:rsidRDefault="00A55909" w:rsidP="00EB38DF">
            <w:pPr>
              <w:ind w:left="36" w:right="-1"/>
              <w:contextualSpacing/>
            </w:pPr>
            <w:r w:rsidRPr="001B4BF8">
              <w:rPr>
                <w:sz w:val="22"/>
                <w:szCs w:val="22"/>
              </w:rPr>
              <w:t>Скважина №11. Превышение ПДК по цветности, мутности, марганцу, аммиаку, окисляемости. Скважина не оборудована</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п.</w:t>
            </w:r>
            <w:r w:rsidR="00DD2FD6">
              <w:rPr>
                <w:sz w:val="22"/>
                <w:szCs w:val="22"/>
              </w:rPr>
              <w:t xml:space="preserve"> </w:t>
            </w:r>
            <w:r w:rsidRPr="001B4BF8">
              <w:rPr>
                <w:sz w:val="22"/>
                <w:szCs w:val="22"/>
              </w:rPr>
              <w:t>Индига</w:t>
            </w:r>
          </w:p>
          <w:p w:rsidR="00A55909" w:rsidRPr="001B4BF8" w:rsidRDefault="00A55909" w:rsidP="00EB38DF">
            <w:pPr>
              <w:ind w:right="-1" w:firstLine="9"/>
              <w:contextualSpacing/>
            </w:pPr>
            <w:r w:rsidRPr="001B4BF8">
              <w:rPr>
                <w:sz w:val="22"/>
                <w:szCs w:val="22"/>
              </w:rPr>
              <w:t>(60 м3/сут.)</w:t>
            </w:r>
          </w:p>
        </w:tc>
        <w:tc>
          <w:tcPr>
            <w:tcW w:w="1176" w:type="pct"/>
            <w:vAlign w:val="center"/>
          </w:tcPr>
          <w:p w:rsidR="00A55909" w:rsidRPr="001B4BF8" w:rsidRDefault="00A55909" w:rsidP="00EB38DF">
            <w:pPr>
              <w:ind w:left="133" w:right="-1" w:hanging="67"/>
              <w:contextualSpacing/>
            </w:pPr>
            <w:r w:rsidRPr="001B4BF8">
              <w:rPr>
                <w:sz w:val="22"/>
                <w:szCs w:val="22"/>
              </w:rPr>
              <w:t>По С2 - 22,6 м3/сут.</w:t>
            </w:r>
          </w:p>
          <w:p w:rsidR="00A55909" w:rsidRPr="001B4BF8" w:rsidRDefault="00A55909" w:rsidP="00EB38DF">
            <w:pPr>
              <w:ind w:left="133" w:right="-1" w:hanging="67"/>
              <w:contextualSpacing/>
            </w:pPr>
            <w:r w:rsidRPr="001B4BF8">
              <w:rPr>
                <w:sz w:val="22"/>
                <w:szCs w:val="22"/>
              </w:rPr>
              <w:t>суммарный из 2 скв</w:t>
            </w:r>
          </w:p>
          <w:p w:rsidR="00A55909" w:rsidRPr="001B4BF8" w:rsidRDefault="00A55909" w:rsidP="00EB38DF">
            <w:pPr>
              <w:ind w:left="133" w:right="-1" w:hanging="67"/>
              <w:contextualSpacing/>
            </w:pPr>
            <w:r w:rsidRPr="001B4BF8">
              <w:rPr>
                <w:sz w:val="22"/>
                <w:szCs w:val="22"/>
              </w:rPr>
              <w:t>По Р1- 60,0 м3/сут.</w:t>
            </w:r>
          </w:p>
        </w:tc>
        <w:tc>
          <w:tcPr>
            <w:tcW w:w="1452" w:type="pct"/>
            <w:vAlign w:val="center"/>
          </w:tcPr>
          <w:p w:rsidR="00A55909" w:rsidRPr="001B4BF8" w:rsidRDefault="00A55909" w:rsidP="00EB38DF">
            <w:pPr>
              <w:ind w:left="36" w:right="-1"/>
              <w:contextualSpacing/>
            </w:pPr>
            <w:r w:rsidRPr="001B4BF8">
              <w:rPr>
                <w:sz w:val="22"/>
                <w:szCs w:val="22"/>
              </w:rPr>
              <w:t>Скважины №1Э и 2Э. Превышение ПДК по окисляемости, минерализации.</w:t>
            </w:r>
          </w:p>
        </w:tc>
        <w:tc>
          <w:tcPr>
            <w:tcW w:w="457" w:type="pct"/>
            <w:vAlign w:val="center"/>
          </w:tcPr>
          <w:p w:rsidR="00A55909" w:rsidRPr="001B4BF8" w:rsidRDefault="00BE3411" w:rsidP="00EB38DF">
            <w:pPr>
              <w:ind w:right="-1"/>
              <w:contextualSpacing/>
            </w:pPr>
            <w:r w:rsidRPr="001B4BF8">
              <w:rPr>
                <w:sz w:val="22"/>
                <w:szCs w:val="22"/>
              </w:rPr>
              <w:t xml:space="preserve">В </w:t>
            </w:r>
            <w:r w:rsidR="00A55909" w:rsidRPr="001B4BF8">
              <w:rPr>
                <w:sz w:val="22"/>
                <w:szCs w:val="22"/>
              </w:rPr>
              <w:t>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объем воды ниже требуемого,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п.</w:t>
            </w:r>
            <w:r w:rsidR="00DD2FD6">
              <w:rPr>
                <w:sz w:val="22"/>
                <w:szCs w:val="22"/>
              </w:rPr>
              <w:t xml:space="preserve"> </w:t>
            </w:r>
            <w:r w:rsidRPr="001B4BF8">
              <w:rPr>
                <w:sz w:val="22"/>
                <w:szCs w:val="22"/>
              </w:rPr>
              <w:t>Выучейский</w:t>
            </w:r>
          </w:p>
          <w:p w:rsidR="00A55909" w:rsidRPr="001B4BF8" w:rsidRDefault="00A55909" w:rsidP="00EB38DF">
            <w:pPr>
              <w:ind w:right="-1" w:firstLine="9"/>
              <w:contextualSpacing/>
            </w:pPr>
            <w:r w:rsidRPr="001B4BF8">
              <w:rPr>
                <w:sz w:val="22"/>
                <w:szCs w:val="22"/>
              </w:rPr>
              <w:t>(10 м3/сут.)</w:t>
            </w:r>
          </w:p>
        </w:tc>
        <w:tc>
          <w:tcPr>
            <w:tcW w:w="1176" w:type="pct"/>
            <w:vAlign w:val="center"/>
          </w:tcPr>
          <w:p w:rsidR="00A55909" w:rsidRPr="001B4BF8" w:rsidRDefault="00A55909" w:rsidP="00EB38DF">
            <w:pPr>
              <w:ind w:left="133" w:right="-1" w:hanging="67"/>
              <w:contextualSpacing/>
            </w:pPr>
            <w:r w:rsidRPr="001B4BF8">
              <w:rPr>
                <w:sz w:val="22"/>
                <w:szCs w:val="22"/>
              </w:rPr>
              <w:t>По С2 - 45,0 м3/сут.</w:t>
            </w:r>
          </w:p>
          <w:p w:rsidR="00A55909" w:rsidRPr="001B4BF8" w:rsidRDefault="00A55909" w:rsidP="00EB38DF">
            <w:pPr>
              <w:ind w:left="133" w:right="-1" w:hanging="67"/>
              <w:contextualSpacing/>
            </w:pPr>
            <w:r w:rsidRPr="001B4BF8">
              <w:rPr>
                <w:sz w:val="22"/>
                <w:szCs w:val="22"/>
              </w:rPr>
              <w:t>скважина 2Э.</w:t>
            </w:r>
          </w:p>
          <w:p w:rsidR="00A55909" w:rsidRPr="001B4BF8" w:rsidRDefault="00A55909" w:rsidP="00EB38DF">
            <w:pPr>
              <w:ind w:left="133" w:right="-1" w:hanging="67"/>
              <w:contextualSpacing/>
            </w:pPr>
          </w:p>
        </w:tc>
        <w:tc>
          <w:tcPr>
            <w:tcW w:w="1452" w:type="pct"/>
            <w:vAlign w:val="center"/>
          </w:tcPr>
          <w:p w:rsidR="00A55909" w:rsidRPr="001B4BF8" w:rsidRDefault="00A55909" w:rsidP="00EB38DF">
            <w:pPr>
              <w:ind w:left="36" w:right="-1"/>
              <w:contextualSpacing/>
            </w:pPr>
            <w:r w:rsidRPr="001B4BF8">
              <w:rPr>
                <w:sz w:val="22"/>
                <w:szCs w:val="22"/>
              </w:rPr>
              <w:t>Скважины №1Э и 2Э. Скважина 1Э менее производительная поэтому рекомендуется в резерв. Превышение ПДК по цветности, жесткости, минерализации.</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с.</w:t>
            </w:r>
            <w:r w:rsidR="00DD2FD6">
              <w:rPr>
                <w:sz w:val="22"/>
                <w:szCs w:val="22"/>
              </w:rPr>
              <w:t xml:space="preserve"> </w:t>
            </w:r>
            <w:r w:rsidRPr="001B4BF8">
              <w:rPr>
                <w:sz w:val="22"/>
                <w:szCs w:val="22"/>
              </w:rPr>
              <w:t>Нижняя Пёша</w:t>
            </w:r>
          </w:p>
          <w:p w:rsidR="00A55909" w:rsidRPr="001B4BF8" w:rsidRDefault="00A55909" w:rsidP="00EB38DF">
            <w:pPr>
              <w:ind w:right="-1" w:firstLine="9"/>
              <w:contextualSpacing/>
            </w:pPr>
            <w:r w:rsidRPr="001B4BF8">
              <w:rPr>
                <w:sz w:val="22"/>
                <w:szCs w:val="22"/>
              </w:rPr>
              <w:t>(60 м3/сут.)</w:t>
            </w:r>
          </w:p>
        </w:tc>
        <w:tc>
          <w:tcPr>
            <w:tcW w:w="1176" w:type="pct"/>
            <w:vAlign w:val="center"/>
          </w:tcPr>
          <w:p w:rsidR="00A55909" w:rsidRPr="001B4BF8" w:rsidRDefault="00A55909" w:rsidP="00EB38DF">
            <w:pPr>
              <w:ind w:left="133" w:right="-1" w:hanging="67"/>
              <w:contextualSpacing/>
            </w:pPr>
            <w:r w:rsidRPr="001B4BF8">
              <w:rPr>
                <w:sz w:val="22"/>
                <w:szCs w:val="22"/>
              </w:rPr>
              <w:t>По С2 - 75 м3/сут.</w:t>
            </w:r>
          </w:p>
          <w:p w:rsidR="00A55909" w:rsidRPr="001B4BF8" w:rsidRDefault="00A55909" w:rsidP="00EB38DF">
            <w:pPr>
              <w:ind w:left="133" w:right="-1" w:hanging="67"/>
              <w:contextualSpacing/>
            </w:pPr>
            <w:r w:rsidRPr="001B4BF8">
              <w:rPr>
                <w:sz w:val="22"/>
                <w:szCs w:val="22"/>
              </w:rPr>
              <w:t>Скв. С-1Э дебит 0,24 л/с</w:t>
            </w:r>
          </w:p>
          <w:p w:rsidR="00A55909" w:rsidRPr="001B4BF8" w:rsidRDefault="00A55909" w:rsidP="00EB38DF">
            <w:pPr>
              <w:ind w:left="133" w:right="-1" w:hanging="67"/>
              <w:contextualSpacing/>
            </w:pPr>
            <w:r w:rsidRPr="001B4BF8">
              <w:rPr>
                <w:sz w:val="22"/>
                <w:szCs w:val="22"/>
              </w:rPr>
              <w:t>Скв. С-2Э дебит 0,24 л/с</w:t>
            </w:r>
          </w:p>
        </w:tc>
        <w:tc>
          <w:tcPr>
            <w:tcW w:w="1452" w:type="pct"/>
            <w:vAlign w:val="center"/>
          </w:tcPr>
          <w:p w:rsidR="00A55909" w:rsidRPr="001B4BF8" w:rsidRDefault="00A55909" w:rsidP="00EB38DF">
            <w:pPr>
              <w:ind w:left="36" w:right="-1"/>
              <w:contextualSpacing/>
            </w:pPr>
            <w:r w:rsidRPr="001B4BF8">
              <w:rPr>
                <w:sz w:val="22"/>
                <w:szCs w:val="22"/>
              </w:rPr>
              <w:t>Скважины С-1Э и С-2Э Превышение ПДК по окисляемости, марганцу, аммоний, марганец, свинец, нефтепродукты</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с.</w:t>
            </w:r>
            <w:r w:rsidR="00DD2FD6">
              <w:rPr>
                <w:sz w:val="22"/>
                <w:szCs w:val="22"/>
              </w:rPr>
              <w:t xml:space="preserve"> </w:t>
            </w:r>
            <w:r w:rsidRPr="001B4BF8">
              <w:rPr>
                <w:sz w:val="22"/>
                <w:szCs w:val="22"/>
              </w:rPr>
              <w:t>Нижняя Пёша1</w:t>
            </w:r>
          </w:p>
          <w:p w:rsidR="00A55909" w:rsidRPr="001B4BF8" w:rsidRDefault="00A55909" w:rsidP="00EB38DF">
            <w:pPr>
              <w:ind w:right="-1" w:firstLine="9"/>
              <w:contextualSpacing/>
            </w:pPr>
            <w:r w:rsidRPr="001B4BF8">
              <w:rPr>
                <w:sz w:val="22"/>
                <w:szCs w:val="22"/>
              </w:rPr>
              <w:t>(60 м3/сут.)</w:t>
            </w:r>
          </w:p>
        </w:tc>
        <w:tc>
          <w:tcPr>
            <w:tcW w:w="1176" w:type="pct"/>
            <w:vAlign w:val="center"/>
          </w:tcPr>
          <w:p w:rsidR="00A55909" w:rsidRPr="001B4BF8" w:rsidRDefault="00A55909" w:rsidP="00EB38DF">
            <w:pPr>
              <w:ind w:left="133" w:right="-1" w:hanging="67"/>
              <w:contextualSpacing/>
            </w:pPr>
            <w:r w:rsidRPr="001B4BF8">
              <w:rPr>
                <w:sz w:val="22"/>
                <w:szCs w:val="22"/>
              </w:rPr>
              <w:t>По С2 - 90 м3/сут.</w:t>
            </w:r>
          </w:p>
          <w:p w:rsidR="00A55909" w:rsidRPr="001B4BF8" w:rsidRDefault="00A55909" w:rsidP="00EB38DF">
            <w:pPr>
              <w:ind w:left="133" w:right="-1" w:hanging="67"/>
              <w:contextualSpacing/>
            </w:pPr>
            <w:r w:rsidRPr="001B4BF8">
              <w:rPr>
                <w:sz w:val="22"/>
                <w:szCs w:val="22"/>
              </w:rPr>
              <w:t>Скв. С-3Э дебит 0,24 л/с</w:t>
            </w:r>
          </w:p>
          <w:p w:rsidR="00A55909" w:rsidRPr="001B4BF8" w:rsidRDefault="00A55909" w:rsidP="00EB38DF">
            <w:pPr>
              <w:ind w:left="133" w:right="-1" w:hanging="67"/>
              <w:contextualSpacing/>
            </w:pPr>
            <w:r w:rsidRPr="001B4BF8">
              <w:rPr>
                <w:sz w:val="22"/>
                <w:szCs w:val="22"/>
              </w:rPr>
              <w:t>Скв. С-4Э дебит 0,24 л/с</w:t>
            </w:r>
          </w:p>
        </w:tc>
        <w:tc>
          <w:tcPr>
            <w:tcW w:w="1452" w:type="pct"/>
            <w:vAlign w:val="center"/>
          </w:tcPr>
          <w:p w:rsidR="00A55909" w:rsidRPr="001B4BF8" w:rsidRDefault="00A55909" w:rsidP="00EB38DF">
            <w:pPr>
              <w:ind w:left="36" w:right="-1"/>
              <w:contextualSpacing/>
            </w:pPr>
            <w:r w:rsidRPr="001B4BF8">
              <w:rPr>
                <w:sz w:val="22"/>
                <w:szCs w:val="22"/>
              </w:rPr>
              <w:t>Скважины С-3Э и С-4Э Превышение ПДК по окисляемости, марганцу</w:t>
            </w:r>
          </w:p>
        </w:tc>
        <w:tc>
          <w:tcPr>
            <w:tcW w:w="457" w:type="pct"/>
            <w:vAlign w:val="center"/>
          </w:tcPr>
          <w:p w:rsidR="00A55909" w:rsidRPr="001B4BF8" w:rsidRDefault="00BE3411" w:rsidP="00EB38DF">
            <w:pPr>
              <w:ind w:right="-1"/>
              <w:contextualSpacing/>
            </w:pPr>
            <w:r w:rsidRPr="001B4BF8">
              <w:rPr>
                <w:sz w:val="22"/>
                <w:szCs w:val="22"/>
              </w:rPr>
              <w:t>В н</w:t>
            </w:r>
            <w:r w:rsidR="00A55909" w:rsidRPr="001B4BF8">
              <w:rPr>
                <w:sz w:val="22"/>
                <w:szCs w:val="22"/>
              </w:rPr>
              <w:t>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д.</w:t>
            </w:r>
            <w:r w:rsidR="00DD2FD6">
              <w:rPr>
                <w:sz w:val="22"/>
                <w:szCs w:val="22"/>
              </w:rPr>
              <w:t xml:space="preserve"> </w:t>
            </w:r>
            <w:r w:rsidRPr="001B4BF8">
              <w:rPr>
                <w:sz w:val="22"/>
                <w:szCs w:val="22"/>
              </w:rPr>
              <w:t>Верхняя Пёша</w:t>
            </w:r>
          </w:p>
          <w:p w:rsidR="00A55909" w:rsidRPr="001B4BF8" w:rsidRDefault="00A55909" w:rsidP="00EB38DF">
            <w:pPr>
              <w:ind w:right="-1" w:firstLine="9"/>
              <w:contextualSpacing/>
            </w:pPr>
            <w:r w:rsidRPr="001B4BF8">
              <w:rPr>
                <w:sz w:val="22"/>
                <w:szCs w:val="22"/>
              </w:rPr>
              <w:t>(10 м3/сут.)</w:t>
            </w:r>
          </w:p>
        </w:tc>
        <w:tc>
          <w:tcPr>
            <w:tcW w:w="1176" w:type="pct"/>
            <w:vAlign w:val="center"/>
          </w:tcPr>
          <w:p w:rsidR="00A55909" w:rsidRPr="001B4BF8" w:rsidRDefault="00A55909" w:rsidP="00EB38DF">
            <w:pPr>
              <w:ind w:left="133" w:right="-1" w:hanging="67"/>
              <w:contextualSpacing/>
            </w:pPr>
            <w:r w:rsidRPr="001B4BF8">
              <w:rPr>
                <w:sz w:val="22"/>
                <w:szCs w:val="22"/>
              </w:rPr>
              <w:t>По С2 - 15 м3/сут.</w:t>
            </w:r>
          </w:p>
          <w:p w:rsidR="00A55909" w:rsidRPr="001B4BF8" w:rsidRDefault="00A55909" w:rsidP="00EB38DF">
            <w:pPr>
              <w:ind w:left="133" w:right="-1" w:hanging="67"/>
              <w:contextualSpacing/>
            </w:pPr>
            <w:r w:rsidRPr="001B4BF8">
              <w:rPr>
                <w:sz w:val="22"/>
                <w:szCs w:val="22"/>
              </w:rPr>
              <w:t>Скв. 1Э дебит 0,53 л/с</w:t>
            </w:r>
          </w:p>
          <w:p w:rsidR="00A55909" w:rsidRPr="001B4BF8" w:rsidRDefault="00A55909" w:rsidP="00EB38DF">
            <w:pPr>
              <w:ind w:left="133" w:right="-1" w:hanging="67"/>
              <w:contextualSpacing/>
            </w:pPr>
            <w:r w:rsidRPr="001B4BF8">
              <w:rPr>
                <w:sz w:val="22"/>
                <w:szCs w:val="22"/>
              </w:rPr>
              <w:t>Скв. 2Э дебит 0,5 л/с</w:t>
            </w:r>
          </w:p>
        </w:tc>
        <w:tc>
          <w:tcPr>
            <w:tcW w:w="1452" w:type="pct"/>
            <w:vAlign w:val="center"/>
          </w:tcPr>
          <w:p w:rsidR="00A55909" w:rsidRPr="001B4BF8" w:rsidRDefault="00A55909" w:rsidP="00EB38DF">
            <w:pPr>
              <w:ind w:left="36" w:right="-1"/>
              <w:contextualSpacing/>
            </w:pPr>
            <w:r w:rsidRPr="001B4BF8">
              <w:rPr>
                <w:sz w:val="22"/>
                <w:szCs w:val="22"/>
              </w:rPr>
              <w:t>Скважина 1 и 2 Превышение ПДК по окисляемости, марганцу</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д.</w:t>
            </w:r>
            <w:r w:rsidR="00DD2FD6">
              <w:rPr>
                <w:sz w:val="22"/>
                <w:szCs w:val="22"/>
              </w:rPr>
              <w:t xml:space="preserve"> </w:t>
            </w:r>
            <w:r w:rsidRPr="001B4BF8">
              <w:rPr>
                <w:sz w:val="22"/>
                <w:szCs w:val="22"/>
              </w:rPr>
              <w:t>Волоковая</w:t>
            </w:r>
          </w:p>
          <w:p w:rsidR="00A55909" w:rsidRPr="001B4BF8" w:rsidRDefault="00A55909" w:rsidP="00EB38DF">
            <w:pPr>
              <w:ind w:right="-1" w:firstLine="9"/>
              <w:contextualSpacing/>
            </w:pPr>
            <w:r w:rsidRPr="001B4BF8">
              <w:rPr>
                <w:sz w:val="22"/>
                <w:szCs w:val="22"/>
              </w:rPr>
              <w:t>(15 м3/сут.)</w:t>
            </w:r>
          </w:p>
        </w:tc>
        <w:tc>
          <w:tcPr>
            <w:tcW w:w="1176" w:type="pct"/>
            <w:vAlign w:val="center"/>
          </w:tcPr>
          <w:p w:rsidR="00A55909" w:rsidRPr="001B4BF8" w:rsidRDefault="00A55909" w:rsidP="00EB38DF">
            <w:pPr>
              <w:ind w:left="133" w:right="-1" w:hanging="67"/>
              <w:contextualSpacing/>
            </w:pPr>
            <w:r w:rsidRPr="001B4BF8">
              <w:rPr>
                <w:sz w:val="22"/>
                <w:szCs w:val="22"/>
              </w:rPr>
              <w:t>По С2 - 70 м3/сут.</w:t>
            </w:r>
          </w:p>
        </w:tc>
        <w:tc>
          <w:tcPr>
            <w:tcW w:w="1452" w:type="pct"/>
            <w:vAlign w:val="center"/>
          </w:tcPr>
          <w:p w:rsidR="00A55909" w:rsidRPr="001B4BF8" w:rsidRDefault="00A55909" w:rsidP="00EB38DF">
            <w:pPr>
              <w:ind w:left="36" w:right="-1"/>
              <w:contextualSpacing/>
            </w:pPr>
            <w:r w:rsidRPr="001B4BF8">
              <w:rPr>
                <w:sz w:val="22"/>
                <w:szCs w:val="22"/>
              </w:rPr>
              <w:t>Скважина БС-1Э и БС-2Э Превышение ПДК по окисляемости, марганцу, аммоний, нитраты, железо</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с.</w:t>
            </w:r>
            <w:r w:rsidR="00DD2FD6">
              <w:rPr>
                <w:sz w:val="22"/>
                <w:szCs w:val="22"/>
              </w:rPr>
              <w:t xml:space="preserve"> </w:t>
            </w:r>
            <w:r w:rsidRPr="001B4BF8">
              <w:rPr>
                <w:sz w:val="22"/>
                <w:szCs w:val="22"/>
              </w:rPr>
              <w:t>Ома</w:t>
            </w:r>
          </w:p>
          <w:p w:rsidR="00A55909" w:rsidRPr="001B4BF8" w:rsidRDefault="00A55909" w:rsidP="00EB38DF">
            <w:pPr>
              <w:ind w:right="-1" w:firstLine="9"/>
              <w:contextualSpacing/>
            </w:pPr>
            <w:r w:rsidRPr="001B4BF8">
              <w:rPr>
                <w:sz w:val="22"/>
                <w:szCs w:val="22"/>
              </w:rPr>
              <w:lastRenderedPageBreak/>
              <w:t>(40 м3/сут.)</w:t>
            </w:r>
          </w:p>
        </w:tc>
        <w:tc>
          <w:tcPr>
            <w:tcW w:w="1176" w:type="pct"/>
            <w:vAlign w:val="center"/>
          </w:tcPr>
          <w:p w:rsidR="00A55909" w:rsidRPr="001B4BF8" w:rsidRDefault="00A55909" w:rsidP="00EB38DF">
            <w:pPr>
              <w:ind w:left="133" w:right="-1" w:hanging="67"/>
              <w:contextualSpacing/>
            </w:pPr>
            <w:r w:rsidRPr="001B4BF8">
              <w:rPr>
                <w:sz w:val="22"/>
                <w:szCs w:val="22"/>
              </w:rPr>
              <w:lastRenderedPageBreak/>
              <w:t>По С2 - 80 м3/сут.</w:t>
            </w:r>
          </w:p>
          <w:p w:rsidR="00A55909" w:rsidRPr="001B4BF8" w:rsidRDefault="00A55909" w:rsidP="00EB38DF">
            <w:pPr>
              <w:ind w:left="133" w:right="-1" w:hanging="67"/>
              <w:contextualSpacing/>
            </w:pPr>
            <w:r w:rsidRPr="001B4BF8">
              <w:rPr>
                <w:sz w:val="22"/>
                <w:szCs w:val="22"/>
              </w:rPr>
              <w:lastRenderedPageBreak/>
              <w:t>Скв. 1Э дебит 0,83 л/с</w:t>
            </w:r>
          </w:p>
          <w:p w:rsidR="00A55909" w:rsidRPr="001B4BF8" w:rsidRDefault="00A55909" w:rsidP="00EB38DF">
            <w:pPr>
              <w:ind w:left="133" w:right="-1" w:hanging="67"/>
              <w:contextualSpacing/>
            </w:pPr>
            <w:r w:rsidRPr="001B4BF8">
              <w:rPr>
                <w:sz w:val="22"/>
                <w:szCs w:val="22"/>
              </w:rPr>
              <w:t>Скв. 2Э дебит 0,83 л/с</w:t>
            </w:r>
          </w:p>
        </w:tc>
        <w:tc>
          <w:tcPr>
            <w:tcW w:w="1452" w:type="pct"/>
            <w:vAlign w:val="center"/>
          </w:tcPr>
          <w:p w:rsidR="00A55909" w:rsidRPr="001B4BF8" w:rsidRDefault="00A55909" w:rsidP="00EB38DF">
            <w:pPr>
              <w:ind w:left="36" w:right="-1"/>
              <w:contextualSpacing/>
            </w:pPr>
            <w:r w:rsidRPr="001B4BF8">
              <w:rPr>
                <w:sz w:val="22"/>
                <w:szCs w:val="22"/>
              </w:rPr>
              <w:lastRenderedPageBreak/>
              <w:t xml:space="preserve">Скважина 1 и 2 Превышение ПДК по </w:t>
            </w:r>
            <w:r w:rsidRPr="001B4BF8">
              <w:rPr>
                <w:sz w:val="22"/>
                <w:szCs w:val="22"/>
              </w:rPr>
              <w:lastRenderedPageBreak/>
              <w:t>окисляемости, микробиологии</w:t>
            </w:r>
          </w:p>
        </w:tc>
        <w:tc>
          <w:tcPr>
            <w:tcW w:w="457" w:type="pct"/>
            <w:vAlign w:val="center"/>
          </w:tcPr>
          <w:p w:rsidR="00A55909" w:rsidRPr="001B4BF8" w:rsidRDefault="00A55909" w:rsidP="00EB38DF">
            <w:pPr>
              <w:ind w:right="-1"/>
              <w:contextualSpacing/>
            </w:pPr>
            <w:r w:rsidRPr="001B4BF8">
              <w:rPr>
                <w:sz w:val="22"/>
                <w:szCs w:val="22"/>
              </w:rPr>
              <w:lastRenderedPageBreak/>
              <w:t>В наличии</w:t>
            </w:r>
          </w:p>
        </w:tc>
        <w:tc>
          <w:tcPr>
            <w:tcW w:w="1363" w:type="pct"/>
            <w:vAlign w:val="center"/>
          </w:tcPr>
          <w:p w:rsidR="00A55909" w:rsidRPr="001B4BF8" w:rsidRDefault="00A55909" w:rsidP="00EB38DF">
            <w:pPr>
              <w:ind w:right="-1" w:hanging="1"/>
              <w:contextualSpacing/>
            </w:pPr>
            <w:r w:rsidRPr="001B4BF8">
              <w:rPr>
                <w:sz w:val="22"/>
                <w:szCs w:val="22"/>
              </w:rPr>
              <w:t xml:space="preserve">Вода найдена в необходимом объеме, но </w:t>
            </w:r>
            <w:r w:rsidRPr="001B4BF8">
              <w:rPr>
                <w:sz w:val="22"/>
                <w:szCs w:val="22"/>
              </w:rPr>
              <w:lastRenderedPageBreak/>
              <w:t>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lastRenderedPageBreak/>
              <w:t>с.</w:t>
            </w:r>
            <w:r w:rsidR="00DD2FD6">
              <w:rPr>
                <w:sz w:val="22"/>
                <w:szCs w:val="22"/>
              </w:rPr>
              <w:t xml:space="preserve"> </w:t>
            </w:r>
            <w:r w:rsidRPr="001B4BF8">
              <w:rPr>
                <w:sz w:val="22"/>
                <w:szCs w:val="22"/>
              </w:rPr>
              <w:t>Ома1</w:t>
            </w:r>
          </w:p>
          <w:p w:rsidR="00A55909" w:rsidRPr="001B4BF8" w:rsidRDefault="00A55909" w:rsidP="00EB38DF">
            <w:pPr>
              <w:ind w:right="-1" w:firstLine="9"/>
              <w:contextualSpacing/>
            </w:pPr>
            <w:r w:rsidRPr="001B4BF8">
              <w:rPr>
                <w:sz w:val="22"/>
                <w:szCs w:val="22"/>
              </w:rPr>
              <w:t>(40 м3/сут.)</w:t>
            </w:r>
          </w:p>
        </w:tc>
        <w:tc>
          <w:tcPr>
            <w:tcW w:w="1176" w:type="pct"/>
            <w:vAlign w:val="center"/>
          </w:tcPr>
          <w:p w:rsidR="00A55909" w:rsidRPr="001B4BF8" w:rsidRDefault="00A55909" w:rsidP="00EB38DF">
            <w:pPr>
              <w:ind w:left="133" w:right="-1" w:hanging="67"/>
              <w:contextualSpacing/>
            </w:pPr>
            <w:r w:rsidRPr="001B4BF8">
              <w:rPr>
                <w:sz w:val="22"/>
                <w:szCs w:val="22"/>
              </w:rPr>
              <w:t>По С2 - 90 м3/сут.</w:t>
            </w:r>
          </w:p>
          <w:p w:rsidR="00A55909" w:rsidRPr="001B4BF8" w:rsidRDefault="00A55909" w:rsidP="00EB38DF">
            <w:pPr>
              <w:ind w:left="133" w:right="-1" w:hanging="67"/>
              <w:contextualSpacing/>
            </w:pPr>
            <w:r w:rsidRPr="001B4BF8">
              <w:rPr>
                <w:sz w:val="22"/>
                <w:szCs w:val="22"/>
              </w:rPr>
              <w:t>Скв. 3Э дебит 0,83 л/с</w:t>
            </w:r>
          </w:p>
          <w:p w:rsidR="00A55909" w:rsidRPr="001B4BF8" w:rsidRDefault="00A55909" w:rsidP="00EB38DF">
            <w:pPr>
              <w:ind w:left="133" w:right="-1" w:hanging="67"/>
              <w:contextualSpacing/>
            </w:pPr>
            <w:r w:rsidRPr="001B4BF8">
              <w:rPr>
                <w:sz w:val="22"/>
                <w:szCs w:val="22"/>
              </w:rPr>
              <w:t>Скв. 4Э дебит 0,83 л/с</w:t>
            </w:r>
          </w:p>
        </w:tc>
        <w:tc>
          <w:tcPr>
            <w:tcW w:w="1452" w:type="pct"/>
            <w:vAlign w:val="center"/>
          </w:tcPr>
          <w:p w:rsidR="00A55909" w:rsidRPr="001B4BF8" w:rsidRDefault="00A55909" w:rsidP="00EB38DF">
            <w:pPr>
              <w:ind w:left="36" w:right="-1"/>
              <w:contextualSpacing/>
            </w:pPr>
            <w:r w:rsidRPr="001B4BF8">
              <w:rPr>
                <w:sz w:val="22"/>
                <w:szCs w:val="22"/>
              </w:rPr>
              <w:t>Скважина 1 и 2 Превышение ПДК по окисляемости, микробиологии</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д.</w:t>
            </w:r>
            <w:r w:rsidR="00DD2FD6">
              <w:rPr>
                <w:sz w:val="22"/>
                <w:szCs w:val="22"/>
              </w:rPr>
              <w:t xml:space="preserve"> </w:t>
            </w:r>
            <w:r w:rsidRPr="001B4BF8">
              <w:rPr>
                <w:sz w:val="22"/>
                <w:szCs w:val="22"/>
              </w:rPr>
              <w:t>Снопа</w:t>
            </w:r>
          </w:p>
          <w:p w:rsidR="00A55909" w:rsidRPr="001B4BF8" w:rsidRDefault="00A55909" w:rsidP="00EB38DF">
            <w:pPr>
              <w:ind w:right="-1" w:firstLine="9"/>
              <w:contextualSpacing/>
            </w:pPr>
            <w:r w:rsidRPr="001B4BF8">
              <w:rPr>
                <w:sz w:val="22"/>
                <w:szCs w:val="22"/>
              </w:rPr>
              <w:t>(5 м3/сут.)</w:t>
            </w:r>
          </w:p>
        </w:tc>
        <w:tc>
          <w:tcPr>
            <w:tcW w:w="1176" w:type="pct"/>
            <w:vAlign w:val="center"/>
          </w:tcPr>
          <w:p w:rsidR="00A55909" w:rsidRPr="001B4BF8" w:rsidRDefault="00A55909" w:rsidP="00EB38DF">
            <w:pPr>
              <w:ind w:left="133" w:right="-1" w:hanging="67"/>
              <w:contextualSpacing/>
            </w:pPr>
            <w:r w:rsidRPr="001B4BF8">
              <w:rPr>
                <w:sz w:val="22"/>
                <w:szCs w:val="22"/>
              </w:rPr>
              <w:t>По С2 - 10 м3/сут.</w:t>
            </w:r>
          </w:p>
          <w:p w:rsidR="00A55909" w:rsidRPr="001B4BF8" w:rsidRDefault="00A55909" w:rsidP="00EB38DF">
            <w:pPr>
              <w:ind w:left="133" w:right="-1" w:hanging="67"/>
              <w:contextualSpacing/>
            </w:pPr>
            <w:r w:rsidRPr="001B4BF8">
              <w:rPr>
                <w:sz w:val="22"/>
                <w:szCs w:val="22"/>
              </w:rPr>
              <w:t>Скв. 1Э дебит 0,07 л/с</w:t>
            </w:r>
          </w:p>
          <w:p w:rsidR="00A55909" w:rsidRPr="001B4BF8" w:rsidRDefault="00A55909" w:rsidP="00EB38DF">
            <w:pPr>
              <w:ind w:left="133" w:right="-1" w:hanging="67"/>
              <w:contextualSpacing/>
            </w:pPr>
            <w:r w:rsidRPr="001B4BF8">
              <w:rPr>
                <w:sz w:val="22"/>
                <w:szCs w:val="22"/>
              </w:rPr>
              <w:t>Скв. 2Э дебит 0,17 л/с</w:t>
            </w:r>
          </w:p>
        </w:tc>
        <w:tc>
          <w:tcPr>
            <w:tcW w:w="1452" w:type="pct"/>
            <w:vAlign w:val="center"/>
          </w:tcPr>
          <w:p w:rsidR="00A55909" w:rsidRPr="001B4BF8" w:rsidRDefault="00A55909" w:rsidP="00EB38DF">
            <w:pPr>
              <w:ind w:left="36" w:right="-1"/>
              <w:contextualSpacing/>
            </w:pPr>
            <w:r w:rsidRPr="001B4BF8">
              <w:rPr>
                <w:sz w:val="22"/>
                <w:szCs w:val="22"/>
              </w:rPr>
              <w:t>Скважина 1 и 2 Превышение ПДК по окисляемости, аммиак</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д.</w:t>
            </w:r>
            <w:r w:rsidR="00DD2FD6">
              <w:rPr>
                <w:sz w:val="22"/>
                <w:szCs w:val="22"/>
              </w:rPr>
              <w:t xml:space="preserve"> </w:t>
            </w:r>
            <w:r w:rsidRPr="001B4BF8">
              <w:rPr>
                <w:sz w:val="22"/>
                <w:szCs w:val="22"/>
              </w:rPr>
              <w:t>Вижас</w:t>
            </w:r>
          </w:p>
          <w:p w:rsidR="00A55909" w:rsidRPr="001B4BF8" w:rsidRDefault="00A55909" w:rsidP="00EB38DF">
            <w:pPr>
              <w:ind w:right="-1" w:firstLine="9"/>
              <w:contextualSpacing/>
            </w:pPr>
            <w:r w:rsidRPr="001B4BF8">
              <w:rPr>
                <w:sz w:val="22"/>
                <w:szCs w:val="22"/>
              </w:rPr>
              <w:t>(5 м3/сут.)</w:t>
            </w:r>
          </w:p>
        </w:tc>
        <w:tc>
          <w:tcPr>
            <w:tcW w:w="1176" w:type="pct"/>
            <w:vAlign w:val="center"/>
          </w:tcPr>
          <w:p w:rsidR="00A55909" w:rsidRPr="001B4BF8" w:rsidRDefault="00A55909" w:rsidP="00EB38DF">
            <w:pPr>
              <w:ind w:left="133" w:right="-1" w:hanging="67"/>
              <w:contextualSpacing/>
            </w:pPr>
            <w:r w:rsidRPr="001B4BF8">
              <w:rPr>
                <w:sz w:val="22"/>
                <w:szCs w:val="22"/>
              </w:rPr>
              <w:t>По С2 - 25 м3/сут.</w:t>
            </w:r>
          </w:p>
          <w:p w:rsidR="00A55909" w:rsidRPr="001B4BF8" w:rsidRDefault="00A55909" w:rsidP="00EB38DF">
            <w:pPr>
              <w:ind w:left="133" w:right="-1" w:hanging="67"/>
              <w:contextualSpacing/>
            </w:pPr>
            <w:r w:rsidRPr="001B4BF8">
              <w:rPr>
                <w:sz w:val="22"/>
                <w:szCs w:val="22"/>
              </w:rPr>
              <w:t>Скв. 1Э дебит 0,17 л/с</w:t>
            </w:r>
          </w:p>
          <w:p w:rsidR="00A55909" w:rsidRPr="001B4BF8" w:rsidRDefault="00A55909" w:rsidP="00EB38DF">
            <w:pPr>
              <w:ind w:left="133" w:right="-1" w:hanging="67"/>
              <w:contextualSpacing/>
            </w:pPr>
            <w:r w:rsidRPr="001B4BF8">
              <w:rPr>
                <w:sz w:val="22"/>
                <w:szCs w:val="22"/>
              </w:rPr>
              <w:t>Скв. 2Э дебит 0,17 л/с</w:t>
            </w:r>
          </w:p>
        </w:tc>
        <w:tc>
          <w:tcPr>
            <w:tcW w:w="1452" w:type="pct"/>
            <w:vAlign w:val="center"/>
          </w:tcPr>
          <w:p w:rsidR="00A55909" w:rsidRPr="001B4BF8" w:rsidRDefault="00A55909" w:rsidP="00EB38DF">
            <w:pPr>
              <w:ind w:left="36" w:right="-1"/>
              <w:contextualSpacing/>
            </w:pPr>
            <w:r w:rsidRPr="001B4BF8">
              <w:rPr>
                <w:sz w:val="22"/>
                <w:szCs w:val="22"/>
              </w:rPr>
              <w:t>Скважина 1 и 2 Превышение ПДК по окисляемости, железу, аммиак</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000" w:type="pct"/>
            <w:gridSpan w:val="5"/>
            <w:vAlign w:val="center"/>
          </w:tcPr>
          <w:p w:rsidR="004A2B92" w:rsidRPr="001B4BF8" w:rsidRDefault="004A2B92" w:rsidP="00EB38DF">
            <w:pPr>
              <w:ind w:right="-1" w:firstLine="9"/>
              <w:contextualSpacing/>
            </w:pPr>
            <w:r w:rsidRPr="001B4BF8">
              <w:rPr>
                <w:sz w:val="22"/>
                <w:szCs w:val="22"/>
              </w:rPr>
              <w:t>ЗАО «Научно Исследовательский центр «Югранефтегаз»</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п.</w:t>
            </w:r>
            <w:r w:rsidR="00DD2FD6">
              <w:rPr>
                <w:sz w:val="22"/>
                <w:szCs w:val="22"/>
              </w:rPr>
              <w:t xml:space="preserve"> </w:t>
            </w:r>
            <w:r w:rsidRPr="001B4BF8">
              <w:rPr>
                <w:sz w:val="22"/>
                <w:szCs w:val="22"/>
              </w:rPr>
              <w:t>Красное</w:t>
            </w:r>
          </w:p>
          <w:p w:rsidR="00A55909" w:rsidRPr="001B4BF8" w:rsidRDefault="00A55909" w:rsidP="00EB38DF">
            <w:pPr>
              <w:ind w:right="-1" w:firstLine="9"/>
              <w:contextualSpacing/>
            </w:pPr>
            <w:r w:rsidRPr="001B4BF8">
              <w:rPr>
                <w:sz w:val="22"/>
                <w:szCs w:val="22"/>
              </w:rPr>
              <w:t>(60 м3/сут.)</w:t>
            </w:r>
          </w:p>
        </w:tc>
        <w:tc>
          <w:tcPr>
            <w:tcW w:w="1176" w:type="pct"/>
            <w:vAlign w:val="center"/>
          </w:tcPr>
          <w:p w:rsidR="00A55909" w:rsidRPr="001B4BF8" w:rsidRDefault="00A55909" w:rsidP="00FE4A10">
            <w:pPr>
              <w:ind w:left="133" w:right="-1" w:hanging="67"/>
              <w:contextualSpacing/>
            </w:pPr>
            <w:r w:rsidRPr="001B4BF8">
              <w:rPr>
                <w:sz w:val="22"/>
                <w:szCs w:val="22"/>
              </w:rPr>
              <w:t>Эксплуатационный запас – 70,08</w:t>
            </w:r>
            <w:r w:rsidR="00F470F1">
              <w:rPr>
                <w:sz w:val="22"/>
                <w:szCs w:val="22"/>
              </w:rPr>
              <w:t xml:space="preserve"> </w:t>
            </w:r>
            <w:r w:rsidRPr="001B4BF8">
              <w:rPr>
                <w:sz w:val="22"/>
                <w:szCs w:val="22"/>
              </w:rPr>
              <w:t>м3/сут.</w:t>
            </w:r>
            <w:r w:rsidR="00FE4A10">
              <w:rPr>
                <w:sz w:val="22"/>
                <w:szCs w:val="22"/>
              </w:rPr>
              <w:t xml:space="preserve"> </w:t>
            </w:r>
            <w:r w:rsidRPr="001B4BF8">
              <w:rPr>
                <w:sz w:val="22"/>
                <w:szCs w:val="22"/>
              </w:rPr>
              <w:t>По С1 - 60,0 м3/сут.</w:t>
            </w:r>
          </w:p>
        </w:tc>
        <w:tc>
          <w:tcPr>
            <w:tcW w:w="1452" w:type="pct"/>
            <w:vAlign w:val="center"/>
          </w:tcPr>
          <w:p w:rsidR="00A55909" w:rsidRPr="001B4BF8" w:rsidRDefault="00A55909" w:rsidP="00EB38DF">
            <w:pPr>
              <w:ind w:left="36" w:right="-1"/>
              <w:contextualSpacing/>
            </w:pPr>
            <w:r w:rsidRPr="001B4BF8">
              <w:rPr>
                <w:sz w:val="22"/>
                <w:szCs w:val="22"/>
              </w:rPr>
              <w:t>Скважина №1п. Превышение ПДК по цветности, мутности, аммиаку, железу.</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п.</w:t>
            </w:r>
            <w:r w:rsidR="00DD2FD6">
              <w:rPr>
                <w:sz w:val="22"/>
                <w:szCs w:val="22"/>
              </w:rPr>
              <w:t xml:space="preserve"> </w:t>
            </w:r>
            <w:r w:rsidRPr="001B4BF8">
              <w:rPr>
                <w:sz w:val="22"/>
                <w:szCs w:val="22"/>
              </w:rPr>
              <w:t>Красное 1</w:t>
            </w:r>
          </w:p>
          <w:p w:rsidR="00A55909" w:rsidRPr="001B4BF8" w:rsidRDefault="00A55909" w:rsidP="00EB38DF">
            <w:pPr>
              <w:ind w:right="-1" w:firstLine="9"/>
              <w:contextualSpacing/>
            </w:pPr>
            <w:r w:rsidRPr="001B4BF8">
              <w:rPr>
                <w:sz w:val="22"/>
                <w:szCs w:val="22"/>
              </w:rPr>
              <w:t>(60 м3/сут.)</w:t>
            </w:r>
          </w:p>
        </w:tc>
        <w:tc>
          <w:tcPr>
            <w:tcW w:w="1176" w:type="pct"/>
            <w:vAlign w:val="center"/>
          </w:tcPr>
          <w:p w:rsidR="00A55909" w:rsidRPr="001B4BF8" w:rsidRDefault="00A55909" w:rsidP="00EB38DF">
            <w:pPr>
              <w:ind w:left="133" w:right="-1" w:hanging="67"/>
              <w:contextualSpacing/>
            </w:pPr>
            <w:r w:rsidRPr="001B4BF8">
              <w:rPr>
                <w:sz w:val="22"/>
                <w:szCs w:val="22"/>
              </w:rPr>
              <w:t>Эксплуатационный запас – 70,08</w:t>
            </w:r>
            <w:r w:rsidR="00F470F1">
              <w:rPr>
                <w:sz w:val="22"/>
                <w:szCs w:val="22"/>
              </w:rPr>
              <w:t xml:space="preserve"> </w:t>
            </w:r>
            <w:r w:rsidRPr="001B4BF8">
              <w:rPr>
                <w:sz w:val="22"/>
                <w:szCs w:val="22"/>
              </w:rPr>
              <w:t>м3/сут.</w:t>
            </w:r>
          </w:p>
          <w:p w:rsidR="00A55909" w:rsidRPr="001B4BF8" w:rsidRDefault="00A55909" w:rsidP="00EB38DF">
            <w:pPr>
              <w:ind w:left="133" w:right="-1" w:hanging="67"/>
              <w:contextualSpacing/>
            </w:pPr>
            <w:r w:rsidRPr="001B4BF8">
              <w:rPr>
                <w:sz w:val="22"/>
                <w:szCs w:val="22"/>
              </w:rPr>
              <w:t>По С1 - 60,0 м3/сут.</w:t>
            </w:r>
          </w:p>
        </w:tc>
        <w:tc>
          <w:tcPr>
            <w:tcW w:w="1452" w:type="pct"/>
            <w:vAlign w:val="center"/>
          </w:tcPr>
          <w:p w:rsidR="00A55909" w:rsidRPr="001B4BF8" w:rsidRDefault="00A55909" w:rsidP="00EB38DF">
            <w:pPr>
              <w:ind w:left="36" w:right="-1"/>
              <w:contextualSpacing/>
            </w:pPr>
            <w:r w:rsidRPr="001B4BF8">
              <w:rPr>
                <w:sz w:val="22"/>
                <w:szCs w:val="22"/>
              </w:rPr>
              <w:t>Скважина №2п. Превышение ПДК по цветности, мутности, аммиаку, железу.</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д.</w:t>
            </w:r>
            <w:r w:rsidR="00DD2FD6">
              <w:rPr>
                <w:sz w:val="22"/>
                <w:szCs w:val="22"/>
              </w:rPr>
              <w:t xml:space="preserve"> </w:t>
            </w:r>
            <w:r w:rsidRPr="001B4BF8">
              <w:rPr>
                <w:sz w:val="22"/>
                <w:szCs w:val="22"/>
              </w:rPr>
              <w:t>Макарово</w:t>
            </w:r>
          </w:p>
          <w:p w:rsidR="00A55909" w:rsidRPr="001B4BF8" w:rsidRDefault="00A55909" w:rsidP="00EB38DF">
            <w:pPr>
              <w:ind w:right="-1" w:firstLine="9"/>
              <w:contextualSpacing/>
            </w:pPr>
            <w:r w:rsidRPr="001B4BF8">
              <w:rPr>
                <w:sz w:val="22"/>
                <w:szCs w:val="22"/>
              </w:rPr>
              <w:t>(15 м3/сут.)</w:t>
            </w:r>
          </w:p>
        </w:tc>
        <w:tc>
          <w:tcPr>
            <w:tcW w:w="1176" w:type="pct"/>
            <w:vAlign w:val="center"/>
          </w:tcPr>
          <w:p w:rsidR="00A55909" w:rsidRPr="001B4BF8" w:rsidRDefault="00A55909" w:rsidP="00EB38DF">
            <w:pPr>
              <w:ind w:left="133" w:right="-1" w:hanging="67"/>
              <w:contextualSpacing/>
            </w:pPr>
            <w:r w:rsidRPr="001B4BF8">
              <w:rPr>
                <w:sz w:val="22"/>
                <w:szCs w:val="22"/>
              </w:rPr>
              <w:t>Эксплуатационный запас – 70,08</w:t>
            </w:r>
            <w:r w:rsidR="00F470F1">
              <w:rPr>
                <w:sz w:val="22"/>
                <w:szCs w:val="22"/>
              </w:rPr>
              <w:t xml:space="preserve"> </w:t>
            </w:r>
            <w:r w:rsidRPr="001B4BF8">
              <w:rPr>
                <w:sz w:val="22"/>
                <w:szCs w:val="22"/>
              </w:rPr>
              <w:t>м3/сут.</w:t>
            </w:r>
          </w:p>
          <w:p w:rsidR="00A55909" w:rsidRPr="001B4BF8" w:rsidRDefault="00A55909" w:rsidP="00EB38DF">
            <w:pPr>
              <w:ind w:left="133" w:right="-1" w:hanging="67"/>
              <w:contextualSpacing/>
            </w:pPr>
            <w:r w:rsidRPr="001B4BF8">
              <w:rPr>
                <w:sz w:val="22"/>
                <w:szCs w:val="22"/>
              </w:rPr>
              <w:t>По С1 - 15,0 м3/сут.</w:t>
            </w:r>
          </w:p>
        </w:tc>
        <w:tc>
          <w:tcPr>
            <w:tcW w:w="1452" w:type="pct"/>
            <w:vAlign w:val="center"/>
          </w:tcPr>
          <w:p w:rsidR="00A55909" w:rsidRPr="001B4BF8" w:rsidRDefault="00A55909" w:rsidP="00EB38DF">
            <w:pPr>
              <w:ind w:left="36" w:right="-1"/>
              <w:contextualSpacing/>
            </w:pPr>
            <w:r w:rsidRPr="001B4BF8">
              <w:rPr>
                <w:sz w:val="22"/>
                <w:szCs w:val="22"/>
              </w:rPr>
              <w:t>Скважина №3п. Превышение ПДК по цветности, мутности, аммиаку, железу.</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A55909" w:rsidP="00EB38DF">
            <w:pPr>
              <w:ind w:right="-1" w:firstLine="9"/>
              <w:contextualSpacing/>
            </w:pPr>
            <w:r w:rsidRPr="001B4BF8">
              <w:rPr>
                <w:sz w:val="22"/>
                <w:szCs w:val="22"/>
              </w:rPr>
              <w:t>д.</w:t>
            </w:r>
            <w:r w:rsidR="00DD2FD6">
              <w:rPr>
                <w:sz w:val="22"/>
                <w:szCs w:val="22"/>
              </w:rPr>
              <w:t xml:space="preserve"> </w:t>
            </w:r>
            <w:r w:rsidRPr="001B4BF8">
              <w:rPr>
                <w:sz w:val="22"/>
                <w:szCs w:val="22"/>
              </w:rPr>
              <w:t>Куя</w:t>
            </w:r>
          </w:p>
          <w:p w:rsidR="00A55909" w:rsidRPr="001B4BF8" w:rsidRDefault="00A55909" w:rsidP="00EB38DF">
            <w:pPr>
              <w:ind w:right="-1" w:firstLine="9"/>
              <w:contextualSpacing/>
            </w:pPr>
            <w:r w:rsidRPr="001B4BF8">
              <w:rPr>
                <w:sz w:val="22"/>
                <w:szCs w:val="22"/>
              </w:rPr>
              <w:t>(6 м3/сут.)</w:t>
            </w:r>
          </w:p>
        </w:tc>
        <w:tc>
          <w:tcPr>
            <w:tcW w:w="1176" w:type="pct"/>
            <w:vAlign w:val="center"/>
          </w:tcPr>
          <w:p w:rsidR="00A55909" w:rsidRPr="001B4BF8" w:rsidRDefault="00A55909" w:rsidP="00EB38DF">
            <w:pPr>
              <w:ind w:left="133" w:right="-1" w:hanging="67"/>
              <w:contextualSpacing/>
            </w:pPr>
            <w:r w:rsidRPr="001B4BF8">
              <w:rPr>
                <w:sz w:val="22"/>
                <w:szCs w:val="22"/>
              </w:rPr>
              <w:t>Эксплуатационный запас – 70,</w:t>
            </w:r>
            <w:proofErr w:type="gramStart"/>
            <w:r w:rsidRPr="001B4BF8">
              <w:rPr>
                <w:sz w:val="22"/>
                <w:szCs w:val="22"/>
              </w:rPr>
              <w:t>08</w:t>
            </w:r>
            <w:proofErr w:type="gramEnd"/>
            <w:r w:rsidR="00F470F1">
              <w:rPr>
                <w:sz w:val="22"/>
                <w:szCs w:val="22"/>
              </w:rPr>
              <w:t xml:space="preserve"> </w:t>
            </w:r>
            <w:proofErr w:type="gramStart"/>
            <w:r w:rsidRPr="001B4BF8">
              <w:rPr>
                <w:sz w:val="22"/>
                <w:szCs w:val="22"/>
              </w:rPr>
              <w:t>м</w:t>
            </w:r>
            <w:proofErr w:type="gramEnd"/>
            <w:r w:rsidRPr="001B4BF8">
              <w:rPr>
                <w:sz w:val="22"/>
                <w:szCs w:val="22"/>
              </w:rPr>
              <w:t>3/сут.</w:t>
            </w:r>
          </w:p>
          <w:p w:rsidR="00A55909" w:rsidRPr="001B4BF8" w:rsidRDefault="00A55909" w:rsidP="00EB38DF">
            <w:pPr>
              <w:ind w:left="133" w:right="-1" w:hanging="67"/>
              <w:contextualSpacing/>
            </w:pPr>
            <w:r w:rsidRPr="001B4BF8">
              <w:rPr>
                <w:sz w:val="22"/>
                <w:szCs w:val="22"/>
              </w:rPr>
              <w:t>По С1 - 5,0 м3/сут.</w:t>
            </w:r>
          </w:p>
        </w:tc>
        <w:tc>
          <w:tcPr>
            <w:tcW w:w="1452" w:type="pct"/>
            <w:vAlign w:val="center"/>
          </w:tcPr>
          <w:p w:rsidR="00A55909" w:rsidRPr="001B4BF8" w:rsidRDefault="00A55909" w:rsidP="00EB38DF">
            <w:pPr>
              <w:ind w:left="36" w:right="-1"/>
              <w:contextualSpacing/>
            </w:pPr>
            <w:r w:rsidRPr="001B4BF8">
              <w:rPr>
                <w:sz w:val="22"/>
                <w:szCs w:val="22"/>
              </w:rPr>
              <w:t>Скважина №4п. Качество воды соответствует нормам.</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найдена в необходимом объеме, но требуется доочистка</w:t>
            </w:r>
          </w:p>
        </w:tc>
      </w:tr>
      <w:tr w:rsidR="00A436E8" w:rsidRPr="001B4BF8" w:rsidTr="00EB38DF">
        <w:tc>
          <w:tcPr>
            <w:tcW w:w="552" w:type="pct"/>
            <w:vAlign w:val="center"/>
          </w:tcPr>
          <w:p w:rsidR="00A55909" w:rsidRPr="001B4BF8" w:rsidRDefault="00DD2FD6" w:rsidP="00EB38DF">
            <w:pPr>
              <w:ind w:right="-1" w:firstLine="9"/>
              <w:contextualSpacing/>
            </w:pPr>
            <w:r>
              <w:rPr>
                <w:sz w:val="22"/>
                <w:szCs w:val="22"/>
              </w:rPr>
              <w:t xml:space="preserve">п. </w:t>
            </w:r>
            <w:r w:rsidR="00A55909" w:rsidRPr="001B4BF8">
              <w:rPr>
                <w:sz w:val="22"/>
                <w:szCs w:val="22"/>
              </w:rPr>
              <w:t>Каратайка</w:t>
            </w:r>
          </w:p>
          <w:p w:rsidR="00A55909" w:rsidRPr="001B4BF8" w:rsidRDefault="00A55909" w:rsidP="00EB38DF">
            <w:pPr>
              <w:ind w:right="-1" w:firstLine="9"/>
              <w:contextualSpacing/>
            </w:pPr>
            <w:r w:rsidRPr="001B4BF8">
              <w:rPr>
                <w:sz w:val="22"/>
                <w:szCs w:val="22"/>
              </w:rPr>
              <w:t>(60 м3/сут.)</w:t>
            </w:r>
          </w:p>
        </w:tc>
        <w:tc>
          <w:tcPr>
            <w:tcW w:w="1176" w:type="pct"/>
            <w:vAlign w:val="center"/>
          </w:tcPr>
          <w:p w:rsidR="00A55909" w:rsidRPr="001B4BF8" w:rsidRDefault="00A55909" w:rsidP="00EB38DF">
            <w:pPr>
              <w:ind w:left="133" w:right="-1" w:hanging="67"/>
              <w:contextualSpacing/>
            </w:pPr>
            <w:r w:rsidRPr="001B4BF8">
              <w:rPr>
                <w:sz w:val="22"/>
                <w:szCs w:val="22"/>
              </w:rPr>
              <w:t>Скв. 3П дебит 0,17 л/с</w:t>
            </w:r>
          </w:p>
          <w:p w:rsidR="00A55909" w:rsidRPr="001B4BF8" w:rsidRDefault="00A55909" w:rsidP="00EB38DF">
            <w:pPr>
              <w:ind w:left="133" w:right="-1" w:hanging="67"/>
              <w:contextualSpacing/>
            </w:pPr>
            <w:r w:rsidRPr="001B4BF8">
              <w:rPr>
                <w:sz w:val="22"/>
                <w:szCs w:val="22"/>
              </w:rPr>
              <w:t>Скв. 1П дебит 0,21 л/с</w:t>
            </w:r>
          </w:p>
        </w:tc>
        <w:tc>
          <w:tcPr>
            <w:tcW w:w="1452" w:type="pct"/>
            <w:vAlign w:val="center"/>
          </w:tcPr>
          <w:p w:rsidR="00A55909" w:rsidRPr="001B4BF8" w:rsidRDefault="00A55909" w:rsidP="00EB38DF">
            <w:pPr>
              <w:ind w:left="36" w:right="-1"/>
              <w:contextualSpacing/>
            </w:pPr>
            <w:proofErr w:type="gramStart"/>
            <w:r w:rsidRPr="001B4BF8">
              <w:rPr>
                <w:sz w:val="22"/>
                <w:szCs w:val="22"/>
              </w:rPr>
              <w:t>Вода</w:t>
            </w:r>
            <w:proofErr w:type="gramEnd"/>
            <w:r w:rsidRPr="001B4BF8">
              <w:rPr>
                <w:sz w:val="22"/>
                <w:szCs w:val="22"/>
              </w:rPr>
              <w:t xml:space="preserve"> удовлетворяющая условиям не обнаружена.</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в необходимом объеме не найдена, необходим поиск источника и разработка ПСД поверхностного водозабора</w:t>
            </w:r>
          </w:p>
        </w:tc>
      </w:tr>
      <w:tr w:rsidR="00A436E8" w:rsidRPr="001B4BF8" w:rsidTr="00EB38DF">
        <w:tc>
          <w:tcPr>
            <w:tcW w:w="552" w:type="pct"/>
            <w:vAlign w:val="center"/>
          </w:tcPr>
          <w:p w:rsidR="00A55909" w:rsidRPr="001B4BF8" w:rsidRDefault="00DD2FD6" w:rsidP="00EB38DF">
            <w:pPr>
              <w:ind w:right="-1" w:firstLine="9"/>
              <w:contextualSpacing/>
            </w:pPr>
            <w:r>
              <w:rPr>
                <w:sz w:val="22"/>
                <w:szCs w:val="22"/>
              </w:rPr>
              <w:t xml:space="preserve">п. </w:t>
            </w:r>
            <w:r w:rsidR="00A55909" w:rsidRPr="001B4BF8">
              <w:rPr>
                <w:sz w:val="22"/>
                <w:szCs w:val="22"/>
              </w:rPr>
              <w:t>Несь 1</w:t>
            </w:r>
          </w:p>
          <w:p w:rsidR="00A55909" w:rsidRPr="001B4BF8" w:rsidRDefault="00A55909" w:rsidP="00EB38DF">
            <w:pPr>
              <w:ind w:right="-1" w:firstLine="9"/>
              <w:contextualSpacing/>
            </w:pPr>
            <w:r w:rsidRPr="001B4BF8">
              <w:rPr>
                <w:sz w:val="22"/>
                <w:szCs w:val="22"/>
              </w:rPr>
              <w:t>(60 м3/сут.)</w:t>
            </w:r>
          </w:p>
        </w:tc>
        <w:tc>
          <w:tcPr>
            <w:tcW w:w="1176" w:type="pct"/>
            <w:vAlign w:val="center"/>
          </w:tcPr>
          <w:p w:rsidR="00A55909" w:rsidRPr="001B4BF8" w:rsidRDefault="00A55909" w:rsidP="00EB38DF">
            <w:pPr>
              <w:ind w:left="133" w:right="-1" w:firstLine="142"/>
              <w:contextualSpacing/>
            </w:pPr>
          </w:p>
        </w:tc>
        <w:tc>
          <w:tcPr>
            <w:tcW w:w="1452" w:type="pct"/>
            <w:vAlign w:val="center"/>
          </w:tcPr>
          <w:p w:rsidR="00A55909" w:rsidRPr="001B4BF8" w:rsidRDefault="00A55909" w:rsidP="00EB38DF">
            <w:pPr>
              <w:ind w:left="36" w:right="-1"/>
              <w:contextualSpacing/>
            </w:pPr>
            <w:proofErr w:type="gramStart"/>
            <w:r w:rsidRPr="001B4BF8">
              <w:rPr>
                <w:sz w:val="22"/>
                <w:szCs w:val="22"/>
              </w:rPr>
              <w:t>Вода</w:t>
            </w:r>
            <w:proofErr w:type="gramEnd"/>
            <w:r w:rsidRPr="001B4BF8">
              <w:rPr>
                <w:sz w:val="22"/>
                <w:szCs w:val="22"/>
              </w:rPr>
              <w:t xml:space="preserve"> удовлетворяющая условиям не обнаружена</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в необходимом объеме не найдена, необходим поиск источника и разработка ПСД поверхностного водозабора</w:t>
            </w:r>
          </w:p>
        </w:tc>
      </w:tr>
      <w:tr w:rsidR="00A436E8" w:rsidRPr="001B4BF8" w:rsidTr="00EB38DF">
        <w:tc>
          <w:tcPr>
            <w:tcW w:w="552" w:type="pct"/>
            <w:vAlign w:val="center"/>
          </w:tcPr>
          <w:p w:rsidR="00A55909" w:rsidRPr="001B4BF8" w:rsidRDefault="00DD2FD6" w:rsidP="00EB38DF">
            <w:pPr>
              <w:ind w:right="-1" w:firstLine="9"/>
              <w:contextualSpacing/>
            </w:pPr>
            <w:r>
              <w:rPr>
                <w:sz w:val="22"/>
                <w:szCs w:val="22"/>
              </w:rPr>
              <w:t xml:space="preserve">п. </w:t>
            </w:r>
            <w:r w:rsidR="00A55909" w:rsidRPr="001B4BF8">
              <w:rPr>
                <w:sz w:val="22"/>
                <w:szCs w:val="22"/>
              </w:rPr>
              <w:t>Несь 2</w:t>
            </w:r>
          </w:p>
          <w:p w:rsidR="00A55909" w:rsidRPr="001B4BF8" w:rsidRDefault="00A55909" w:rsidP="00EB38DF">
            <w:pPr>
              <w:ind w:right="-1" w:firstLine="9"/>
              <w:contextualSpacing/>
            </w:pPr>
            <w:r w:rsidRPr="001B4BF8">
              <w:rPr>
                <w:sz w:val="22"/>
                <w:szCs w:val="22"/>
              </w:rPr>
              <w:t>(60 м3/сут.)</w:t>
            </w:r>
          </w:p>
        </w:tc>
        <w:tc>
          <w:tcPr>
            <w:tcW w:w="1176" w:type="pct"/>
            <w:vAlign w:val="center"/>
          </w:tcPr>
          <w:p w:rsidR="00A55909" w:rsidRPr="001B4BF8" w:rsidRDefault="00A55909" w:rsidP="00EB38DF">
            <w:pPr>
              <w:ind w:left="133" w:right="-1" w:firstLine="142"/>
              <w:contextualSpacing/>
            </w:pPr>
          </w:p>
        </w:tc>
        <w:tc>
          <w:tcPr>
            <w:tcW w:w="1452" w:type="pct"/>
            <w:vAlign w:val="center"/>
          </w:tcPr>
          <w:p w:rsidR="00A55909" w:rsidRPr="001B4BF8" w:rsidRDefault="00A55909" w:rsidP="00EB38DF">
            <w:pPr>
              <w:ind w:left="36" w:right="-1"/>
              <w:contextualSpacing/>
            </w:pPr>
            <w:proofErr w:type="gramStart"/>
            <w:r w:rsidRPr="001B4BF8">
              <w:rPr>
                <w:sz w:val="22"/>
                <w:szCs w:val="22"/>
              </w:rPr>
              <w:t>Вода</w:t>
            </w:r>
            <w:proofErr w:type="gramEnd"/>
            <w:r w:rsidRPr="001B4BF8">
              <w:rPr>
                <w:sz w:val="22"/>
                <w:szCs w:val="22"/>
              </w:rPr>
              <w:t xml:space="preserve"> удовлетворяющая условиям не обнаружена</w:t>
            </w:r>
          </w:p>
        </w:tc>
        <w:tc>
          <w:tcPr>
            <w:tcW w:w="457" w:type="pct"/>
            <w:vAlign w:val="center"/>
          </w:tcPr>
          <w:p w:rsidR="00A55909" w:rsidRPr="001B4BF8" w:rsidRDefault="00A55909" w:rsidP="00EB38DF">
            <w:pPr>
              <w:ind w:right="-1"/>
              <w:contextualSpacing/>
            </w:pPr>
            <w:r w:rsidRPr="001B4BF8">
              <w:rPr>
                <w:sz w:val="22"/>
                <w:szCs w:val="22"/>
              </w:rPr>
              <w:t>В наличии</w:t>
            </w:r>
          </w:p>
        </w:tc>
        <w:tc>
          <w:tcPr>
            <w:tcW w:w="1363" w:type="pct"/>
            <w:vAlign w:val="center"/>
          </w:tcPr>
          <w:p w:rsidR="00A55909" w:rsidRPr="001B4BF8" w:rsidRDefault="00A55909" w:rsidP="00EB38DF">
            <w:pPr>
              <w:ind w:right="-1" w:hanging="1"/>
              <w:contextualSpacing/>
            </w:pPr>
            <w:r w:rsidRPr="001B4BF8">
              <w:rPr>
                <w:sz w:val="22"/>
                <w:szCs w:val="22"/>
              </w:rPr>
              <w:t>Вода в необходимом объеме не найдена, необходим поиск источника и разработка ПСД поверхностного водозабора</w:t>
            </w:r>
          </w:p>
        </w:tc>
      </w:tr>
    </w:tbl>
    <w:p w:rsidR="00A55909" w:rsidRPr="001B4BF8" w:rsidRDefault="00A55909" w:rsidP="00263DCD">
      <w:pPr>
        <w:pStyle w:val="Main"/>
        <w:spacing w:line="240" w:lineRule="auto"/>
        <w:contextualSpacing/>
        <w:rPr>
          <w:rFonts w:cs="Times New Roman"/>
          <w:color w:val="FF0000"/>
          <w:szCs w:val="24"/>
        </w:rPr>
        <w:sectPr w:rsidR="00A55909" w:rsidRPr="001B4BF8" w:rsidSect="00B82325">
          <w:footerReference w:type="default" r:id="rId21"/>
          <w:footerReference w:type="first" r:id="rId22"/>
          <w:pgSz w:w="16838" w:h="11906" w:orient="landscape"/>
          <w:pgMar w:top="1701" w:right="1134" w:bottom="850" w:left="1134" w:header="708" w:footer="708" w:gutter="0"/>
          <w:cols w:space="708"/>
          <w:titlePg/>
          <w:docGrid w:linePitch="360"/>
        </w:sectPr>
      </w:pPr>
    </w:p>
    <w:p w:rsidR="004A2B92" w:rsidRPr="001B4BF8" w:rsidRDefault="004A2B92" w:rsidP="00E16753">
      <w:pPr>
        <w:pStyle w:val="G"/>
        <w:spacing w:before="0" w:after="0" w:line="276" w:lineRule="auto"/>
        <w:ind w:firstLine="709"/>
        <w:contextualSpacing/>
        <w:rPr>
          <w:rFonts w:ascii="Times New Roman" w:hAnsi="Times New Roman"/>
          <w:i/>
        </w:rPr>
      </w:pPr>
      <w:r w:rsidRPr="001B4BF8">
        <w:rPr>
          <w:rFonts w:ascii="Times New Roman" w:hAnsi="Times New Roman"/>
          <w:i/>
        </w:rPr>
        <w:lastRenderedPageBreak/>
        <w:t>Минеральные лечебные воды</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Рассматриваемая территория относится к провинции азотных, азотно-метановых и метановых вод. В зависимости от газового состава воды делятся на две основных группы: азотные и метановые (азотно-метановые). Азотные воды, как правило, получают распространение в верхних частях разрезов гидрогеологических структур.</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По содержанию биологически активного компонента на рассматриваемой территории выделяются железистые воды. К этому типу отнесены подземные воды различного солевого состава, имеющие минерализацию до 1г/л и содержащие железо в количестве не менее 0,02</w:t>
      </w:r>
      <w:r w:rsidR="00A55909" w:rsidRPr="001B4BF8">
        <w:rPr>
          <w:rFonts w:ascii="Times New Roman" w:hAnsi="Times New Roman"/>
        </w:rPr>
        <w:t xml:space="preserve"> </w:t>
      </w:r>
      <w:r w:rsidRPr="001B4BF8">
        <w:rPr>
          <w:rFonts w:ascii="Times New Roman" w:hAnsi="Times New Roman"/>
        </w:rPr>
        <w:t>г/л. Выход железистых вод на севре Печорского артезианского бассейна приурочен к охристым пескам триасового возраста. Вода пресная, гидрокарбонатно-кальциевого состава с минерализацией 0,2</w:t>
      </w:r>
      <w:r w:rsidR="00A55909" w:rsidRPr="001B4BF8">
        <w:rPr>
          <w:rFonts w:ascii="Times New Roman" w:hAnsi="Times New Roman"/>
        </w:rPr>
        <w:t xml:space="preserve"> </w:t>
      </w:r>
      <w:r w:rsidRPr="001B4BF8">
        <w:rPr>
          <w:rFonts w:ascii="Times New Roman" w:hAnsi="Times New Roman"/>
        </w:rPr>
        <w:t>г/л, с содержанием железа 0,022</w:t>
      </w:r>
      <w:r w:rsidR="00A55909" w:rsidRPr="001B4BF8">
        <w:rPr>
          <w:rFonts w:ascii="Times New Roman" w:hAnsi="Times New Roman"/>
        </w:rPr>
        <w:t xml:space="preserve"> </w:t>
      </w:r>
      <w:r w:rsidRPr="001B4BF8">
        <w:rPr>
          <w:rFonts w:ascii="Times New Roman" w:hAnsi="Times New Roman"/>
        </w:rPr>
        <w:t>г/л. Большое содержание железа иногда характерно для грунтовых вод озерных и аллювиальных отложений.</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Из неспецифических вод, лечебное значение которых определяется основным ионным составом и степенью минерализации, на рассматриваемой территории распространены воды малой и средней минерализации и высокоминерализованные рассолы.</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Воды малой и средней минерализации, которые можно использовать без разбавления как питьевые, распространены практически повсеместно и, как правило, в отложениях дочетвертичного возраста. Эти воды, в зависимости от гидрогеологической обстановки, могут быть вскрыты на различных глубинах – 50-100</w:t>
      </w:r>
      <w:r w:rsidR="00A55909" w:rsidRPr="001B4BF8">
        <w:rPr>
          <w:rFonts w:ascii="Times New Roman" w:hAnsi="Times New Roman"/>
        </w:rPr>
        <w:t xml:space="preserve"> </w:t>
      </w:r>
      <w:r w:rsidRPr="001B4BF8">
        <w:rPr>
          <w:rFonts w:ascii="Times New Roman" w:hAnsi="Times New Roman"/>
        </w:rPr>
        <w:t xml:space="preserve">м и более. По ионному составу среди мало-, </w:t>
      </w:r>
      <w:proofErr w:type="gramStart"/>
      <w:r w:rsidRPr="001B4BF8">
        <w:rPr>
          <w:rFonts w:ascii="Times New Roman" w:hAnsi="Times New Roman"/>
        </w:rPr>
        <w:t>средне-минерализованных</w:t>
      </w:r>
      <w:proofErr w:type="gramEnd"/>
      <w:r w:rsidRPr="001B4BF8">
        <w:rPr>
          <w:rFonts w:ascii="Times New Roman" w:hAnsi="Times New Roman"/>
        </w:rPr>
        <w:t xml:space="preserve"> вод преобладают хлоридно-натриевые воды.</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В районе г.</w:t>
      </w:r>
      <w:r w:rsidR="00DD2FD6">
        <w:rPr>
          <w:rFonts w:ascii="Times New Roman" w:hAnsi="Times New Roman"/>
        </w:rPr>
        <w:t xml:space="preserve"> </w:t>
      </w:r>
      <w:r w:rsidRPr="001B4BF8">
        <w:rPr>
          <w:rFonts w:ascii="Times New Roman" w:hAnsi="Times New Roman"/>
        </w:rPr>
        <w:t>Нарьян-Мара Тиманской поисково-съёмочной партией в 1990-1991</w:t>
      </w:r>
      <w:r w:rsidR="00A55909" w:rsidRPr="001B4BF8">
        <w:rPr>
          <w:rFonts w:ascii="Times New Roman" w:hAnsi="Times New Roman"/>
        </w:rPr>
        <w:t xml:space="preserve"> </w:t>
      </w:r>
      <w:r w:rsidRPr="001B4BF8">
        <w:rPr>
          <w:rFonts w:ascii="Times New Roman" w:hAnsi="Times New Roman"/>
        </w:rPr>
        <w:t>гг. проводились работы по поискам и оценке ресурсов минеральных вод. В результате работ были пробурены 3 скважины глубиной 100-102,4</w:t>
      </w:r>
      <w:r w:rsidR="00A55909" w:rsidRPr="001B4BF8">
        <w:rPr>
          <w:rFonts w:ascii="Times New Roman" w:hAnsi="Times New Roman"/>
        </w:rPr>
        <w:t xml:space="preserve"> </w:t>
      </w:r>
      <w:r w:rsidRPr="001B4BF8">
        <w:rPr>
          <w:rFonts w:ascii="Times New Roman" w:hAnsi="Times New Roman"/>
        </w:rPr>
        <w:t>м. Минеральные воды вскрыты на глубине 48,5-59,0</w:t>
      </w:r>
      <w:r w:rsidR="00A55909" w:rsidRPr="001B4BF8">
        <w:rPr>
          <w:rFonts w:ascii="Times New Roman" w:hAnsi="Times New Roman"/>
        </w:rPr>
        <w:t xml:space="preserve"> </w:t>
      </w:r>
      <w:r w:rsidRPr="001B4BF8">
        <w:rPr>
          <w:rFonts w:ascii="Times New Roman" w:hAnsi="Times New Roman"/>
        </w:rPr>
        <w:t>м. Воды напорные, установившиеся уровни залегают на глубине 3,7-6,3</w:t>
      </w:r>
      <w:r w:rsidR="00A55909" w:rsidRPr="001B4BF8">
        <w:rPr>
          <w:rFonts w:ascii="Times New Roman" w:hAnsi="Times New Roman"/>
        </w:rPr>
        <w:t xml:space="preserve"> </w:t>
      </w:r>
      <w:r w:rsidRPr="001B4BF8">
        <w:rPr>
          <w:rFonts w:ascii="Times New Roman" w:hAnsi="Times New Roman"/>
        </w:rPr>
        <w:t>м от поверхности земли. Производительность скважин составляет 2,4, 1,44 и 0,11</w:t>
      </w:r>
      <w:r w:rsidR="00A55909" w:rsidRPr="001B4BF8">
        <w:rPr>
          <w:rFonts w:ascii="Times New Roman" w:hAnsi="Times New Roman"/>
        </w:rPr>
        <w:t xml:space="preserve"> </w:t>
      </w:r>
      <w:r w:rsidRPr="001B4BF8">
        <w:rPr>
          <w:rFonts w:ascii="Times New Roman" w:hAnsi="Times New Roman"/>
        </w:rPr>
        <w:t>л/сек. Естественные запасы на участке подсчитаны в количестве 7210м3/сут. Эксплуатационные запасы, отнесённые к категории С2, при эксплуатации одного водоносного слоя, составляют 258</w:t>
      </w:r>
      <w:r w:rsidR="00A55909" w:rsidRPr="001B4BF8">
        <w:rPr>
          <w:rFonts w:ascii="Times New Roman" w:hAnsi="Times New Roman"/>
        </w:rPr>
        <w:t xml:space="preserve"> </w:t>
      </w:r>
      <w:r w:rsidRPr="001B4BF8">
        <w:rPr>
          <w:rFonts w:ascii="Times New Roman" w:hAnsi="Times New Roman"/>
        </w:rPr>
        <w:t>м3/сут, при одновременной эксплуатации всех слоёв в сложнослоистой толще – 1292</w:t>
      </w:r>
      <w:r w:rsidR="00A55909" w:rsidRPr="001B4BF8">
        <w:rPr>
          <w:rFonts w:ascii="Times New Roman" w:hAnsi="Times New Roman"/>
        </w:rPr>
        <w:t xml:space="preserve"> </w:t>
      </w:r>
      <w:r w:rsidRPr="001B4BF8">
        <w:rPr>
          <w:rFonts w:ascii="Times New Roman" w:hAnsi="Times New Roman"/>
        </w:rPr>
        <w:t>м3/сут.</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Вода слабосолоноватая, с минерализацией 9,1-15,3</w:t>
      </w:r>
      <w:r w:rsidR="00A55909" w:rsidRPr="001B4BF8">
        <w:rPr>
          <w:rFonts w:ascii="Times New Roman" w:hAnsi="Times New Roman"/>
        </w:rPr>
        <w:t xml:space="preserve"> </w:t>
      </w:r>
      <w:r w:rsidRPr="001B4BF8">
        <w:rPr>
          <w:rFonts w:ascii="Times New Roman" w:hAnsi="Times New Roman"/>
        </w:rPr>
        <w:t>г/л, относится к группе хлоридных, натриевых, азотных, холодных без специфических компонентов (старорусский тип).</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Согласно ГОСТ 13273-82, вода относится к классу минеральных питьевых лечебных. В воде присутствует йод и бром, но содержание их недостаточно для отнесения вод к йодно-бромным.</w:t>
      </w:r>
    </w:p>
    <w:p w:rsidR="004A2B92" w:rsidRPr="001B4BF8" w:rsidRDefault="004A2B92" w:rsidP="00E16753">
      <w:pPr>
        <w:pStyle w:val="G"/>
        <w:spacing w:before="0" w:after="0" w:line="276" w:lineRule="auto"/>
        <w:ind w:firstLine="709"/>
        <w:contextualSpacing/>
        <w:rPr>
          <w:rFonts w:ascii="Times New Roman" w:hAnsi="Times New Roman"/>
        </w:rPr>
      </w:pPr>
      <w:r w:rsidRPr="001B4BF8">
        <w:rPr>
          <w:rFonts w:ascii="Times New Roman" w:hAnsi="Times New Roman"/>
        </w:rPr>
        <w:t>Значительный интерес для целей рекреации и бальнеологии представляют тёплые источники минеральных вод «</w:t>
      </w:r>
      <w:r w:rsidR="00145D0F" w:rsidRPr="00145D0F">
        <w:rPr>
          <w:rFonts w:ascii="Times New Roman" w:hAnsi="Times New Roman"/>
        </w:rPr>
        <w:t>Пым-Ва-Шор</w:t>
      </w:r>
      <w:r w:rsidRPr="001B4BF8">
        <w:rPr>
          <w:rFonts w:ascii="Times New Roman" w:hAnsi="Times New Roman"/>
        </w:rPr>
        <w:t>», расположенные в Большеземельской тундре при впадении одноименного ручья в р.</w:t>
      </w:r>
      <w:r w:rsidR="00A55909" w:rsidRPr="001B4BF8">
        <w:rPr>
          <w:rFonts w:ascii="Times New Roman" w:hAnsi="Times New Roman"/>
        </w:rPr>
        <w:t xml:space="preserve"> </w:t>
      </w:r>
      <w:r w:rsidRPr="001B4BF8">
        <w:rPr>
          <w:rFonts w:ascii="Times New Roman" w:hAnsi="Times New Roman"/>
        </w:rPr>
        <w:t xml:space="preserve">Адзьву. В долине нижнего течения ручья </w:t>
      </w:r>
      <w:r w:rsidR="00145D0F" w:rsidRPr="00145D0F">
        <w:rPr>
          <w:rFonts w:ascii="Times New Roman" w:hAnsi="Times New Roman"/>
        </w:rPr>
        <w:t>Пым-Ва-Шор</w:t>
      </w:r>
      <w:r w:rsidRPr="001B4BF8">
        <w:rPr>
          <w:rFonts w:ascii="Times New Roman" w:hAnsi="Times New Roman"/>
        </w:rPr>
        <w:t xml:space="preserve"> распложено 8 источников с термальными (температура воды 18-28</w:t>
      </w:r>
      <w:r w:rsidR="00A55909" w:rsidRPr="001B4BF8">
        <w:rPr>
          <w:rFonts w:ascii="Times New Roman" w:hAnsi="Times New Roman"/>
        </w:rPr>
        <w:sym w:font="Symbol" w:char="F0B0"/>
      </w:r>
      <w:r w:rsidRPr="001B4BF8">
        <w:rPr>
          <w:rFonts w:ascii="Times New Roman" w:hAnsi="Times New Roman"/>
        </w:rPr>
        <w:t xml:space="preserve">С) минеральными водами. Часть источников распложена невысоко над уровнем воды, часть – под водой, один на левом берегу на высоте 20м. Некоторые газируют. Суммарный дебит </w:t>
      </w:r>
      <w:r w:rsidRPr="001B4BF8">
        <w:rPr>
          <w:rFonts w:ascii="Times New Roman" w:hAnsi="Times New Roman"/>
        </w:rPr>
        <w:lastRenderedPageBreak/>
        <w:t>источников оценивается в 25-30</w:t>
      </w:r>
      <w:r w:rsidR="00A55909" w:rsidRPr="001B4BF8">
        <w:rPr>
          <w:rFonts w:ascii="Times New Roman" w:hAnsi="Times New Roman"/>
        </w:rPr>
        <w:t xml:space="preserve"> </w:t>
      </w:r>
      <w:r w:rsidRPr="001B4BF8">
        <w:rPr>
          <w:rFonts w:ascii="Times New Roman" w:hAnsi="Times New Roman"/>
        </w:rPr>
        <w:t>л/сек. Вода содержит более 20 элементов периодической системы Менделеева: титан, хром, железо, цинк, никель и др. Вода насыщена углекислотой, имеет сернисто-селитряные свойства. Медицинские свойства вод не исследованы, однако оленеводы издавна лечили ею заболевания кожи, желудка, лёгких.</w:t>
      </w:r>
    </w:p>
    <w:p w:rsidR="004A2B92" w:rsidRPr="001B4BF8" w:rsidRDefault="00EB38DF" w:rsidP="00E16753">
      <w:pPr>
        <w:pStyle w:val="G"/>
        <w:spacing w:before="0" w:after="0" w:line="276" w:lineRule="auto"/>
        <w:ind w:firstLine="709"/>
        <w:contextualSpacing/>
        <w:rPr>
          <w:rFonts w:ascii="Times New Roman" w:hAnsi="Times New Roman"/>
        </w:rPr>
      </w:pPr>
      <w:r w:rsidRPr="001B4BF8">
        <w:rPr>
          <w:rFonts w:ascii="Times New Roman" w:hAnsi="Times New Roman"/>
        </w:rPr>
        <w:t>НАО располагает</w:t>
      </w:r>
      <w:r w:rsidR="004A2B92" w:rsidRPr="001B4BF8">
        <w:rPr>
          <w:rFonts w:ascii="Times New Roman" w:hAnsi="Times New Roman"/>
        </w:rPr>
        <w:t xml:space="preserve"> значительными бальнеологическими ресурсами, хотя изученность последних очень низкая. Целебные свойства минеральных вод требуют более детального изучения с подсчетом ресурсов.</w:t>
      </w:r>
    </w:p>
    <w:p w:rsidR="00DC0FA1" w:rsidRPr="001B4BF8" w:rsidRDefault="00EE295B" w:rsidP="00263DCD">
      <w:pPr>
        <w:pStyle w:val="31"/>
        <w:contextualSpacing/>
        <w:rPr>
          <w:rFonts w:ascii="Times New Roman" w:hAnsi="Times New Roman"/>
          <w:color w:val="FFFFFF" w:themeColor="background1"/>
        </w:rPr>
      </w:pPr>
      <w:bookmarkStart w:id="33" w:name="_Toc109994524"/>
      <w:r w:rsidRPr="001B4BF8">
        <w:rPr>
          <w:rFonts w:ascii="Times New Roman" w:hAnsi="Times New Roman"/>
          <w:color w:val="FFFFFF" w:themeColor="background1"/>
        </w:rPr>
        <w:t>Геологическое строение</w:t>
      </w:r>
      <w:bookmarkEnd w:id="33"/>
    </w:p>
    <w:p w:rsidR="00D64789" w:rsidRPr="001B4BF8" w:rsidRDefault="00E71EE6" w:rsidP="00E16753">
      <w:pPr>
        <w:pStyle w:val="G"/>
        <w:spacing w:before="0" w:after="0" w:line="276" w:lineRule="auto"/>
        <w:ind w:firstLine="709"/>
        <w:contextualSpacing/>
        <w:rPr>
          <w:rFonts w:ascii="Times New Roman" w:hAnsi="Times New Roman"/>
        </w:rPr>
      </w:pPr>
      <w:r w:rsidRPr="001B4BF8">
        <w:rPr>
          <w:rFonts w:ascii="Times New Roman" w:hAnsi="Times New Roman"/>
        </w:rPr>
        <w:t>Ненецк</w:t>
      </w:r>
      <w:r w:rsidR="00E5398A" w:rsidRPr="001B4BF8">
        <w:rPr>
          <w:rFonts w:ascii="Times New Roman" w:hAnsi="Times New Roman"/>
        </w:rPr>
        <w:t>ий</w:t>
      </w:r>
      <w:r w:rsidR="009A49CC" w:rsidRPr="001B4BF8">
        <w:rPr>
          <w:rFonts w:ascii="Times New Roman" w:hAnsi="Times New Roman"/>
        </w:rPr>
        <w:t xml:space="preserve"> </w:t>
      </w:r>
      <w:r w:rsidRPr="001B4BF8">
        <w:rPr>
          <w:rFonts w:ascii="Times New Roman" w:hAnsi="Times New Roman"/>
        </w:rPr>
        <w:t>автономн</w:t>
      </w:r>
      <w:r w:rsidR="00E5398A" w:rsidRPr="001B4BF8">
        <w:rPr>
          <w:rFonts w:ascii="Times New Roman" w:hAnsi="Times New Roman"/>
        </w:rPr>
        <w:t>ый</w:t>
      </w:r>
      <w:r w:rsidRPr="001B4BF8">
        <w:rPr>
          <w:rFonts w:ascii="Times New Roman" w:hAnsi="Times New Roman"/>
        </w:rPr>
        <w:t xml:space="preserve"> округ</w:t>
      </w:r>
      <w:r w:rsidR="00D64789" w:rsidRPr="001B4BF8">
        <w:rPr>
          <w:rFonts w:ascii="Times New Roman" w:hAnsi="Times New Roman"/>
        </w:rPr>
        <w:t xml:space="preserve"> расположен на севере Русской платформы в пределах Печорской плиты.</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структурном плане </w:t>
      </w:r>
      <w:r w:rsidR="00E5398A" w:rsidRPr="001B4BF8">
        <w:rPr>
          <w:rFonts w:ascii="Times New Roman" w:hAnsi="Times New Roman"/>
        </w:rPr>
        <w:t>округ</w:t>
      </w:r>
      <w:r w:rsidRPr="001B4BF8">
        <w:rPr>
          <w:rFonts w:ascii="Times New Roman" w:hAnsi="Times New Roman"/>
        </w:rPr>
        <w:t xml:space="preserve"> занимает крайние северные части региональных тектонических структур: Тимано-Печорской (Печорской) эпибайкальской плиты и Предуральского краевого прогиба и южную часть региональной тектонической структуры Предновоземельского передового прогиба. </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Кристаллический фундамент обнажается на Тиманском кряже, полуострове Канин и вскрыт глубокими скважинами в различных частях </w:t>
      </w:r>
      <w:r w:rsidR="00E5398A" w:rsidRPr="001B4BF8">
        <w:rPr>
          <w:rFonts w:ascii="Times New Roman" w:hAnsi="Times New Roman"/>
        </w:rPr>
        <w:t>округа</w:t>
      </w:r>
      <w:r w:rsidRPr="001B4BF8">
        <w:rPr>
          <w:rFonts w:ascii="Times New Roman" w:hAnsi="Times New Roman"/>
        </w:rPr>
        <w:t xml:space="preserve">. Он представлен метаморфизованными и дислоцированными образованиями преимущественно рифейского возраста: в западных районах </w:t>
      </w:r>
      <w:r w:rsidR="00121A03">
        <w:rPr>
          <w:rFonts w:ascii="Times New Roman" w:hAnsi="Times New Roman"/>
        </w:rPr>
        <w:t xml:space="preserve">– </w:t>
      </w:r>
      <w:r w:rsidRPr="001B4BF8">
        <w:rPr>
          <w:rFonts w:ascii="Times New Roman" w:hAnsi="Times New Roman"/>
        </w:rPr>
        <w:t>осадочными (гранат-ставролитовые сланцы, кварцито-песчаники, извес</w:t>
      </w:r>
      <w:r w:rsidR="00121A03">
        <w:rPr>
          <w:rFonts w:ascii="Times New Roman" w:hAnsi="Times New Roman"/>
        </w:rPr>
        <w:t xml:space="preserve">тняки и доломиты), в восточных – </w:t>
      </w:r>
      <w:r w:rsidRPr="001B4BF8">
        <w:rPr>
          <w:rFonts w:ascii="Times New Roman" w:hAnsi="Times New Roman"/>
        </w:rPr>
        <w:t>вулканогенно-осадочными образованиями (туфы, туффиты, туфопесчаники и туфолавы). Глубина залегания кровли фундамента увеличивается от нескольк</w:t>
      </w:r>
      <w:r w:rsidR="00121A03">
        <w:rPr>
          <w:rFonts w:ascii="Times New Roman" w:hAnsi="Times New Roman"/>
        </w:rPr>
        <w:t>их сотен метров на западе до 10-</w:t>
      </w:r>
      <w:r w:rsidRPr="001B4BF8">
        <w:rPr>
          <w:rFonts w:ascii="Times New Roman" w:hAnsi="Times New Roman"/>
        </w:rPr>
        <w:t>12</w:t>
      </w:r>
      <w:r w:rsidR="00DD2FD6">
        <w:rPr>
          <w:rFonts w:ascii="Times New Roman" w:hAnsi="Times New Roman"/>
        </w:rPr>
        <w:t xml:space="preserve"> </w:t>
      </w:r>
      <w:r w:rsidRPr="001B4BF8">
        <w:rPr>
          <w:rFonts w:ascii="Times New Roman" w:hAnsi="Times New Roman"/>
        </w:rPr>
        <w:t>км в Предуральском прогибе.</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Осадочный чехол представлен отложениями от ордовикского до неоген-четвертичного возраста.</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Ордовикские отложения залегают на образованиях фундамента с угловым и стратиграфическим несогласиями в пределах гряды Чернышева, Пай-Хое. Нижний отдел и низы среднего отдела ордовика представлены терригенными породами </w:t>
      </w:r>
      <w:r w:rsidR="00121A03">
        <w:rPr>
          <w:rFonts w:ascii="Times New Roman" w:hAnsi="Times New Roman"/>
        </w:rPr>
        <w:t xml:space="preserve">– </w:t>
      </w:r>
      <w:r w:rsidRPr="001B4BF8">
        <w:rPr>
          <w:rFonts w:ascii="Times New Roman" w:hAnsi="Times New Roman"/>
        </w:rPr>
        <w:t xml:space="preserve">кварцевыми песчаниками и гравелитами, в верхней части ордовика сменяющимися чередованием красноцветных песчаников, алевролитов, аргиллитов. Мощность этих терригенных отложений изменяется в широком диапазоне </w:t>
      </w:r>
      <w:r w:rsidR="00121A03">
        <w:rPr>
          <w:rFonts w:ascii="Times New Roman" w:hAnsi="Times New Roman"/>
        </w:rPr>
        <w:t xml:space="preserve">– </w:t>
      </w:r>
      <w:r w:rsidRPr="001B4BF8">
        <w:rPr>
          <w:rFonts w:ascii="Times New Roman" w:hAnsi="Times New Roman"/>
        </w:rPr>
        <w:t>от 100</w:t>
      </w:r>
      <w:r w:rsidR="00121A03">
        <w:rPr>
          <w:rFonts w:ascii="Times New Roman" w:hAnsi="Times New Roman"/>
        </w:rPr>
        <w:t>-</w:t>
      </w:r>
      <w:r w:rsidRPr="001B4BF8">
        <w:rPr>
          <w:rFonts w:ascii="Times New Roman" w:hAnsi="Times New Roman"/>
        </w:rPr>
        <w:t>200 м на Печоро-Колвинском авлакогене и в Хорейверской впадине до 1000</w:t>
      </w:r>
      <w:r w:rsidR="00121A03">
        <w:rPr>
          <w:rFonts w:ascii="Times New Roman" w:hAnsi="Times New Roman"/>
        </w:rPr>
        <w:t>-</w:t>
      </w:r>
      <w:r w:rsidRPr="001B4BF8">
        <w:rPr>
          <w:rFonts w:ascii="Times New Roman" w:hAnsi="Times New Roman"/>
        </w:rPr>
        <w:t xml:space="preserve">2000 м на юге Ижма-Печорской впадины и в Предуральском прогибе. Отложения среднего ордовика представлены преимущественно карбонатными или терригенно-карбонатными породами </w:t>
      </w:r>
      <w:r w:rsidR="00121A03">
        <w:rPr>
          <w:rFonts w:ascii="Times New Roman" w:hAnsi="Times New Roman"/>
        </w:rPr>
        <w:t xml:space="preserve">– </w:t>
      </w:r>
      <w:r w:rsidRPr="001B4BF8">
        <w:rPr>
          <w:rFonts w:ascii="Times New Roman" w:hAnsi="Times New Roman"/>
        </w:rPr>
        <w:t xml:space="preserve">известняками, доломитами, мергелями, опесчаненными в нижней части. Мощность карбонатных отложений также сильно изменяется </w:t>
      </w:r>
      <w:r w:rsidR="00121A03">
        <w:rPr>
          <w:rFonts w:ascii="Times New Roman" w:hAnsi="Times New Roman"/>
        </w:rPr>
        <w:t xml:space="preserve">– </w:t>
      </w:r>
      <w:r w:rsidRPr="001B4BF8">
        <w:rPr>
          <w:rFonts w:ascii="Times New Roman" w:hAnsi="Times New Roman"/>
        </w:rPr>
        <w:t>от нескольких десятков метров до 100</w:t>
      </w:r>
      <w:r w:rsidR="00121A03">
        <w:rPr>
          <w:rFonts w:ascii="Times New Roman" w:hAnsi="Times New Roman"/>
        </w:rPr>
        <w:t>-</w:t>
      </w:r>
      <w:r w:rsidRPr="001B4BF8">
        <w:rPr>
          <w:rFonts w:ascii="Times New Roman" w:hAnsi="Times New Roman"/>
        </w:rPr>
        <w:t>130</w:t>
      </w:r>
      <w:r w:rsidR="00DD2FD6">
        <w:rPr>
          <w:rFonts w:ascii="Times New Roman" w:hAnsi="Times New Roman"/>
        </w:rPr>
        <w:t xml:space="preserve"> </w:t>
      </w:r>
      <w:r w:rsidRPr="001B4BF8">
        <w:rPr>
          <w:rFonts w:ascii="Times New Roman" w:hAnsi="Times New Roman"/>
        </w:rPr>
        <w:t>м в Ижма-Печорской и Хорейверской впадинах и Печоро-Колвинском авлакогене и до 1000</w:t>
      </w:r>
      <w:r w:rsidR="00DD2FD6">
        <w:rPr>
          <w:rFonts w:ascii="Times New Roman" w:hAnsi="Times New Roman"/>
        </w:rPr>
        <w:t xml:space="preserve"> </w:t>
      </w:r>
      <w:r w:rsidRPr="001B4BF8">
        <w:rPr>
          <w:rFonts w:ascii="Times New Roman" w:hAnsi="Times New Roman"/>
        </w:rPr>
        <w:t xml:space="preserve">м в Предуралье. Верхнеордовикские отложения представлены известняками и доломитами с прослоями сульфатных и терригенных пород. Мощность верхнеордовикских отложений </w:t>
      </w:r>
      <w:r w:rsidR="00121A03">
        <w:rPr>
          <w:rFonts w:ascii="Times New Roman" w:hAnsi="Times New Roman"/>
        </w:rPr>
        <w:t xml:space="preserve">– </w:t>
      </w:r>
      <w:r w:rsidRPr="001B4BF8">
        <w:rPr>
          <w:rFonts w:ascii="Times New Roman" w:hAnsi="Times New Roman"/>
        </w:rPr>
        <w:t>от 190</w:t>
      </w:r>
      <w:r w:rsidR="00121A03">
        <w:rPr>
          <w:rFonts w:ascii="Times New Roman" w:hAnsi="Times New Roman"/>
        </w:rPr>
        <w:t>-</w:t>
      </w:r>
      <w:r w:rsidRPr="001B4BF8">
        <w:rPr>
          <w:rFonts w:ascii="Times New Roman" w:hAnsi="Times New Roman"/>
        </w:rPr>
        <w:t>370 м в Хорейверской и Ижма-Печорской впадинах до 150</w:t>
      </w:r>
      <w:r w:rsidR="00184339">
        <w:rPr>
          <w:rFonts w:ascii="Times New Roman" w:hAnsi="Times New Roman"/>
        </w:rPr>
        <w:t>-</w:t>
      </w:r>
      <w:r w:rsidRPr="001B4BF8">
        <w:rPr>
          <w:rFonts w:ascii="Times New Roman" w:hAnsi="Times New Roman"/>
        </w:rPr>
        <w:t>650 м в Предуральском прогибе.</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Силурийские отложения широко распространены и залегают согласно на верхнеордовикских. Нижний ярус силура представлен преимущественно доломитами, подчиненно присутствуют известняки, конгломераты, кварцевые песчаники и алевролиты. В связи с размывом в предсредне-позднедевонское время силурийские отложения меняют </w:t>
      </w:r>
      <w:r w:rsidRPr="001B4BF8">
        <w:rPr>
          <w:rFonts w:ascii="Times New Roman" w:hAnsi="Times New Roman"/>
        </w:rPr>
        <w:lastRenderedPageBreak/>
        <w:t>свою мощность от 100 до 1000</w:t>
      </w:r>
      <w:r w:rsidR="00121A03">
        <w:rPr>
          <w:rFonts w:ascii="Times New Roman" w:hAnsi="Times New Roman"/>
        </w:rPr>
        <w:t>-</w:t>
      </w:r>
      <w:r w:rsidRPr="001B4BF8">
        <w:rPr>
          <w:rFonts w:ascii="Times New Roman" w:hAnsi="Times New Roman"/>
        </w:rPr>
        <w:t>1800 м в прибортовой части Хорейверской впадины. Верхнесилурийские отложения сложены переслаиванием известняков, доломитов, мергелей и аргиллитов в разных соотношениях. Мощность этих отложений варьирует от 40</w:t>
      </w:r>
      <w:r w:rsidR="00121A03">
        <w:rPr>
          <w:rFonts w:ascii="Times New Roman" w:hAnsi="Times New Roman"/>
        </w:rPr>
        <w:t>-</w:t>
      </w:r>
      <w:r w:rsidRPr="001B4BF8">
        <w:rPr>
          <w:rFonts w:ascii="Times New Roman" w:hAnsi="Times New Roman"/>
        </w:rPr>
        <w:t>50 до 800 м.</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Девонские отложения представлены всеми тремя отделами. Нижний девон наиболее полно представлен на западных склонах Урала и Пай-Хоя, где сложен карбонатными и терригенными породами. Мощность отложений нижнего девона </w:t>
      </w:r>
      <w:r w:rsidR="00121A03">
        <w:rPr>
          <w:rFonts w:ascii="Times New Roman" w:hAnsi="Times New Roman"/>
        </w:rPr>
        <w:t xml:space="preserve">– </w:t>
      </w:r>
      <w:r w:rsidRPr="001B4BF8">
        <w:rPr>
          <w:rFonts w:ascii="Times New Roman" w:hAnsi="Times New Roman"/>
        </w:rPr>
        <w:t>от 120 до 1000 м и более. Средний девон имеет преимущественно терригенный сос</w:t>
      </w:r>
      <w:r w:rsidR="00121A03">
        <w:rPr>
          <w:rFonts w:ascii="Times New Roman" w:hAnsi="Times New Roman"/>
        </w:rPr>
        <w:t xml:space="preserve">тав – </w:t>
      </w:r>
      <w:r w:rsidRPr="001B4BF8">
        <w:rPr>
          <w:rFonts w:ascii="Times New Roman" w:hAnsi="Times New Roman"/>
        </w:rPr>
        <w:t xml:space="preserve">ритмично переслаивающиеся песчаники и алевролиты с прослоями аргиллитов и гравелитов. Отложения среднего девона несогласно залегают на подстилающих (от фундамента до силура), и их мощность варьирует от десятков метров до 1000 м и более. Верхнедевонские отложения представлены в нижней части (франский ярус) преимущественно терригенными породами </w:t>
      </w:r>
      <w:r w:rsidR="00121A03">
        <w:rPr>
          <w:rFonts w:ascii="Times New Roman" w:hAnsi="Times New Roman"/>
        </w:rPr>
        <w:t xml:space="preserve">– </w:t>
      </w:r>
      <w:r w:rsidRPr="001B4BF8">
        <w:rPr>
          <w:rFonts w:ascii="Times New Roman" w:hAnsi="Times New Roman"/>
        </w:rPr>
        <w:t>песчаниками, алевролитами, аргиллитами. Вверх по разрезу усиливается карбонатность отложений. Фаменские отложения представлены известняками и доломитами с прослоями мергелей. Мощность девонских отложений в целом от 300</w:t>
      </w:r>
      <w:r w:rsidR="00121A03">
        <w:rPr>
          <w:rFonts w:ascii="Times New Roman" w:hAnsi="Times New Roman"/>
        </w:rPr>
        <w:t>-</w:t>
      </w:r>
      <w:r w:rsidRPr="001B4BF8">
        <w:rPr>
          <w:rFonts w:ascii="Times New Roman" w:hAnsi="Times New Roman"/>
        </w:rPr>
        <w:t>400 до 1800 м и более.</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Каменноугольные отложения широко распространены в регионе и также представлены всеми отделами, часто залегают на подстилающих фаменских отложениях со стратиграфическим перерывом, известняками турнейского яруса (мощность </w:t>
      </w:r>
      <w:r w:rsidR="00121A03">
        <w:rPr>
          <w:rFonts w:ascii="Times New Roman" w:hAnsi="Times New Roman"/>
        </w:rPr>
        <w:t xml:space="preserve">– </w:t>
      </w:r>
      <w:r w:rsidRPr="001B4BF8">
        <w:rPr>
          <w:rFonts w:ascii="Times New Roman" w:hAnsi="Times New Roman"/>
        </w:rPr>
        <w:t>от нескольких метров до 100</w:t>
      </w:r>
      <w:r w:rsidR="00121A03">
        <w:rPr>
          <w:rFonts w:ascii="Times New Roman" w:hAnsi="Times New Roman"/>
        </w:rPr>
        <w:t>-</w:t>
      </w:r>
      <w:r w:rsidRPr="001B4BF8">
        <w:rPr>
          <w:rFonts w:ascii="Times New Roman" w:hAnsi="Times New Roman"/>
        </w:rPr>
        <w:t>150 м), терригенными и карбонатно-терригенными отложениями визейского яруса (от десятков метров до 350</w:t>
      </w:r>
      <w:r w:rsidR="00121A03">
        <w:rPr>
          <w:rFonts w:ascii="Times New Roman" w:hAnsi="Times New Roman"/>
        </w:rPr>
        <w:t>-</w:t>
      </w:r>
      <w:r w:rsidRPr="001B4BF8">
        <w:rPr>
          <w:rFonts w:ascii="Times New Roman" w:hAnsi="Times New Roman"/>
        </w:rPr>
        <w:t>550 м), сульфатно-доломитовой толщей серпуховского яруса (от десятков метров до 270 м) нижнего карбона, известняками среднекаменноугольного возраста (до 200м), а также преимущественно известняками верхнего карбона (мощность 40</w:t>
      </w:r>
      <w:r w:rsidR="00121A03">
        <w:rPr>
          <w:rFonts w:ascii="Times New Roman" w:hAnsi="Times New Roman"/>
        </w:rPr>
        <w:t>-</w:t>
      </w:r>
      <w:r w:rsidRPr="001B4BF8">
        <w:rPr>
          <w:rFonts w:ascii="Times New Roman" w:hAnsi="Times New Roman"/>
        </w:rPr>
        <w:t>60 м).</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Пермские отложения представлены нижним отделом, охватывающим известняки ассельского и сакмарского ярусов (мощность </w:t>
      </w:r>
      <w:r w:rsidR="00121A03">
        <w:rPr>
          <w:rFonts w:ascii="Times New Roman" w:hAnsi="Times New Roman"/>
        </w:rPr>
        <w:t xml:space="preserve">– </w:t>
      </w:r>
      <w:r w:rsidRPr="001B4BF8">
        <w:rPr>
          <w:rFonts w:ascii="Times New Roman" w:hAnsi="Times New Roman"/>
        </w:rPr>
        <w:t>от десятков метров до 200 м), артинскими известняками с пластами алевролитов и аргиллитов (от 50</w:t>
      </w:r>
      <w:r w:rsidR="00121A03">
        <w:rPr>
          <w:rFonts w:ascii="Times New Roman" w:hAnsi="Times New Roman"/>
        </w:rPr>
        <w:t>-</w:t>
      </w:r>
      <w:r w:rsidRPr="001B4BF8">
        <w:rPr>
          <w:rFonts w:ascii="Times New Roman" w:hAnsi="Times New Roman"/>
        </w:rPr>
        <w:t>350 до 600</w:t>
      </w:r>
      <w:r w:rsidR="00121A03">
        <w:rPr>
          <w:rFonts w:ascii="Times New Roman" w:hAnsi="Times New Roman"/>
        </w:rPr>
        <w:t>-</w:t>
      </w:r>
      <w:r w:rsidRPr="001B4BF8">
        <w:rPr>
          <w:rFonts w:ascii="Times New Roman" w:hAnsi="Times New Roman"/>
        </w:rPr>
        <w:t>1600 м), карбонатными глинами кунгура (50</w:t>
      </w:r>
      <w:r w:rsidR="00121A03">
        <w:rPr>
          <w:rFonts w:ascii="Times New Roman" w:hAnsi="Times New Roman"/>
        </w:rPr>
        <w:t>-</w:t>
      </w:r>
      <w:r w:rsidRPr="001B4BF8">
        <w:rPr>
          <w:rFonts w:ascii="Times New Roman" w:hAnsi="Times New Roman"/>
        </w:rPr>
        <w:t>240 м). В верхнепермские отложения включаются переслаивающиеся аргиллиты, алевролиты и песчаники уфимского, казанского и татарского ярусов общей мощностью от десятков метров до 1000 м и более. В верхней половине разреза появляются прослои каменных углей.</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Мезозойские породы представлены триасовыми, юрскими и меловыми отложениями. Триас разделяется на три характерные толщи: красноцветную, пестроцветную и сероцветную, сложенные глинистыми породами, алевролитами и песчаниками в различных соотношениях. Его мощность увеличивается в северном и восточном направлениях </w:t>
      </w:r>
      <w:r w:rsidR="00121A03">
        <w:rPr>
          <w:rFonts w:ascii="Times New Roman" w:hAnsi="Times New Roman"/>
        </w:rPr>
        <w:t xml:space="preserve">– </w:t>
      </w:r>
      <w:r w:rsidRPr="001B4BF8">
        <w:rPr>
          <w:rFonts w:ascii="Times New Roman" w:hAnsi="Times New Roman"/>
        </w:rPr>
        <w:t>от 0</w:t>
      </w:r>
      <w:r w:rsidR="00121A03">
        <w:rPr>
          <w:rFonts w:ascii="Times New Roman" w:hAnsi="Times New Roman"/>
        </w:rPr>
        <w:t>-</w:t>
      </w:r>
      <w:r w:rsidRPr="001B4BF8">
        <w:rPr>
          <w:rFonts w:ascii="Times New Roman" w:hAnsi="Times New Roman"/>
        </w:rPr>
        <w:t>400</w:t>
      </w:r>
      <w:r w:rsidR="00BD27AA" w:rsidRPr="001B4BF8">
        <w:rPr>
          <w:rFonts w:ascii="Times New Roman" w:hAnsi="Times New Roman"/>
        </w:rPr>
        <w:t xml:space="preserve"> </w:t>
      </w:r>
      <w:r w:rsidRPr="001B4BF8">
        <w:rPr>
          <w:rFonts w:ascii="Times New Roman" w:hAnsi="Times New Roman"/>
        </w:rPr>
        <w:t>м в Ижма-Печорской впадине до 800</w:t>
      </w:r>
      <w:r w:rsidR="00121A03">
        <w:rPr>
          <w:rFonts w:ascii="Times New Roman" w:hAnsi="Times New Roman"/>
        </w:rPr>
        <w:t>-</w:t>
      </w:r>
      <w:r w:rsidRPr="001B4BF8">
        <w:rPr>
          <w:rFonts w:ascii="Times New Roman" w:hAnsi="Times New Roman"/>
        </w:rPr>
        <w:t>900</w:t>
      </w:r>
      <w:r w:rsidR="00BD27AA" w:rsidRPr="001B4BF8">
        <w:rPr>
          <w:rFonts w:ascii="Times New Roman" w:hAnsi="Times New Roman"/>
        </w:rPr>
        <w:t xml:space="preserve"> </w:t>
      </w:r>
      <w:r w:rsidRPr="001B4BF8">
        <w:rPr>
          <w:rFonts w:ascii="Times New Roman" w:hAnsi="Times New Roman"/>
        </w:rPr>
        <w:t>м на севере Печоро-Колвинского авлакогена и до 2000</w:t>
      </w:r>
      <w:r w:rsidR="00BD27AA" w:rsidRPr="001B4BF8">
        <w:rPr>
          <w:rFonts w:ascii="Times New Roman" w:hAnsi="Times New Roman"/>
        </w:rPr>
        <w:t xml:space="preserve"> </w:t>
      </w:r>
      <w:r w:rsidRPr="001B4BF8">
        <w:rPr>
          <w:rFonts w:ascii="Times New Roman" w:hAnsi="Times New Roman"/>
        </w:rPr>
        <w:t>м на востоке Хорейверской впадины.</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Юрские отложения залегают на подстилающих со значительным перерывом, местами перекрывая пермские и среднекаменноугольные. Нижняя юра и низы средней сложены преимущественно песчаниками общей мощностью 150</w:t>
      </w:r>
      <w:r w:rsidR="00121A03">
        <w:rPr>
          <w:rFonts w:ascii="Times New Roman" w:hAnsi="Times New Roman"/>
        </w:rPr>
        <w:t>-</w:t>
      </w:r>
      <w:r w:rsidRPr="001B4BF8">
        <w:rPr>
          <w:rFonts w:ascii="Times New Roman" w:hAnsi="Times New Roman"/>
        </w:rPr>
        <w:t>200</w:t>
      </w:r>
      <w:r w:rsidR="00BD27AA" w:rsidRPr="001B4BF8">
        <w:rPr>
          <w:rFonts w:ascii="Times New Roman" w:hAnsi="Times New Roman"/>
        </w:rPr>
        <w:t xml:space="preserve"> </w:t>
      </w:r>
      <w:r w:rsidRPr="001B4BF8">
        <w:rPr>
          <w:rFonts w:ascii="Times New Roman" w:hAnsi="Times New Roman"/>
        </w:rPr>
        <w:t xml:space="preserve">м, отложения батского и келловейского ярусов представлены глинами и глинистыми алевролитами, оксфордского </w:t>
      </w:r>
      <w:r w:rsidR="00121A03">
        <w:rPr>
          <w:rFonts w:ascii="Times New Roman" w:hAnsi="Times New Roman"/>
        </w:rPr>
        <w:t xml:space="preserve">– </w:t>
      </w:r>
      <w:r w:rsidRPr="001B4BF8">
        <w:rPr>
          <w:rFonts w:ascii="Times New Roman" w:hAnsi="Times New Roman"/>
        </w:rPr>
        <w:t>песчаниками и алевролитами</w:t>
      </w:r>
      <w:r w:rsidR="00121A03">
        <w:rPr>
          <w:rFonts w:ascii="Times New Roman" w:hAnsi="Times New Roman"/>
        </w:rPr>
        <w:t xml:space="preserve">, а киммериджского и волжского – </w:t>
      </w:r>
      <w:r w:rsidRPr="001B4BF8">
        <w:rPr>
          <w:rFonts w:ascii="Times New Roman" w:hAnsi="Times New Roman"/>
        </w:rPr>
        <w:t>преимущественно глинистыми отложениями. Мощность юрских отложений в целом достигает 400</w:t>
      </w:r>
      <w:r w:rsidR="00BD27AA" w:rsidRPr="001B4BF8">
        <w:rPr>
          <w:rFonts w:ascii="Times New Roman" w:hAnsi="Times New Roman"/>
        </w:rPr>
        <w:t xml:space="preserve"> </w:t>
      </w:r>
      <w:r w:rsidRPr="001B4BF8">
        <w:rPr>
          <w:rFonts w:ascii="Times New Roman" w:hAnsi="Times New Roman"/>
        </w:rPr>
        <w:t>м.</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 xml:space="preserve">Меловая система представлена только нижним отделом. Нижнемеловые отложения согласно или с небольшим перерывом за счет выпадения из разреза низов мела залегают на юрских. Неокомские отложения представлены глинами, глинистыми алевролитами и песчаниками. Их мощность </w:t>
      </w:r>
      <w:r w:rsidR="00121A03">
        <w:rPr>
          <w:rFonts w:ascii="Times New Roman" w:hAnsi="Times New Roman"/>
        </w:rPr>
        <w:t xml:space="preserve">– </w:t>
      </w:r>
      <w:r w:rsidRPr="001B4BF8">
        <w:rPr>
          <w:rFonts w:ascii="Times New Roman" w:hAnsi="Times New Roman"/>
        </w:rPr>
        <w:t>100</w:t>
      </w:r>
      <w:r w:rsidR="00121A03">
        <w:rPr>
          <w:rFonts w:ascii="Times New Roman" w:hAnsi="Times New Roman"/>
        </w:rPr>
        <w:t>-</w:t>
      </w:r>
      <w:r w:rsidRPr="001B4BF8">
        <w:rPr>
          <w:rFonts w:ascii="Times New Roman" w:hAnsi="Times New Roman"/>
        </w:rPr>
        <w:t>240</w:t>
      </w:r>
      <w:r w:rsidR="00BD27AA" w:rsidRPr="001B4BF8">
        <w:rPr>
          <w:rFonts w:ascii="Times New Roman" w:hAnsi="Times New Roman"/>
        </w:rPr>
        <w:t xml:space="preserve"> </w:t>
      </w:r>
      <w:r w:rsidRPr="001B4BF8">
        <w:rPr>
          <w:rFonts w:ascii="Times New Roman" w:hAnsi="Times New Roman"/>
        </w:rPr>
        <w:t>м. Апт-альбские отложения отличаются преимущественно песчаным составом. Это однообразная толща песков и алевритов с пластами и пачками глин и глинистых алевритов. Мощность апт-альбе</w:t>
      </w:r>
      <w:r w:rsidR="00121A03">
        <w:rPr>
          <w:rFonts w:ascii="Times New Roman" w:hAnsi="Times New Roman"/>
        </w:rPr>
        <w:t xml:space="preserve">ких отложений – </w:t>
      </w:r>
      <w:r w:rsidRPr="001B4BF8">
        <w:rPr>
          <w:rFonts w:ascii="Times New Roman" w:hAnsi="Times New Roman"/>
        </w:rPr>
        <w:t>от 90 до 210</w:t>
      </w:r>
      <w:r w:rsidR="00BD27AA" w:rsidRPr="001B4BF8">
        <w:rPr>
          <w:rFonts w:ascii="Times New Roman" w:hAnsi="Times New Roman"/>
        </w:rPr>
        <w:t xml:space="preserve"> </w:t>
      </w:r>
      <w:r w:rsidRPr="001B4BF8">
        <w:rPr>
          <w:rFonts w:ascii="Times New Roman" w:hAnsi="Times New Roman"/>
        </w:rPr>
        <w:t>м. Общая толщина отложений нижнего мела достигает 400</w:t>
      </w:r>
      <w:r w:rsidR="00121A03">
        <w:rPr>
          <w:rFonts w:ascii="Times New Roman" w:hAnsi="Times New Roman"/>
        </w:rPr>
        <w:t>-</w:t>
      </w:r>
      <w:r w:rsidRPr="001B4BF8">
        <w:rPr>
          <w:rFonts w:ascii="Times New Roman" w:hAnsi="Times New Roman"/>
        </w:rPr>
        <w:t>450</w:t>
      </w:r>
      <w:r w:rsidR="00BD27AA" w:rsidRPr="001B4BF8">
        <w:rPr>
          <w:rFonts w:ascii="Times New Roman" w:hAnsi="Times New Roman"/>
        </w:rPr>
        <w:t xml:space="preserve"> </w:t>
      </w:r>
      <w:r w:rsidRPr="001B4BF8">
        <w:rPr>
          <w:rFonts w:ascii="Times New Roman" w:hAnsi="Times New Roman"/>
        </w:rPr>
        <w:t xml:space="preserve">м. </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Нижнемеловые отложения с перерывом перекрываются неоген-четвертичными. Мощность неоген-четвертичных отложений изменяются от нескольких метров на водоразделах до 150</w:t>
      </w:r>
      <w:r w:rsidR="00121A03">
        <w:rPr>
          <w:rFonts w:ascii="Times New Roman" w:hAnsi="Times New Roman"/>
        </w:rPr>
        <w:t>-</w:t>
      </w:r>
      <w:r w:rsidRPr="001B4BF8">
        <w:rPr>
          <w:rFonts w:ascii="Times New Roman" w:hAnsi="Times New Roman"/>
        </w:rPr>
        <w:t>250</w:t>
      </w:r>
      <w:r w:rsidR="00BD27AA" w:rsidRPr="001B4BF8">
        <w:rPr>
          <w:rFonts w:ascii="Times New Roman" w:hAnsi="Times New Roman"/>
        </w:rPr>
        <w:t xml:space="preserve"> </w:t>
      </w:r>
      <w:r w:rsidRPr="001B4BF8">
        <w:rPr>
          <w:rFonts w:ascii="Times New Roman" w:hAnsi="Times New Roman"/>
        </w:rPr>
        <w:t>м в эрозионных понижениях. Отложения представлены морскими, ледниковыми, водно-ледниковыми, ледниково-морскими, аллювиальными, озерными, озерно-аллювиальными, эоловыми генетическими типами. Неоген-четвертичные морские отложения представлены опесчаненными суглинками или слоистой пачкой песчано-алевритисто-глинистых пород мощностью до 50</w:t>
      </w:r>
      <w:r w:rsidR="00121A03">
        <w:rPr>
          <w:rFonts w:ascii="Times New Roman" w:hAnsi="Times New Roman"/>
        </w:rPr>
        <w:t>-</w:t>
      </w:r>
      <w:r w:rsidRPr="001B4BF8">
        <w:rPr>
          <w:rFonts w:ascii="Times New Roman" w:hAnsi="Times New Roman"/>
        </w:rPr>
        <w:t>150</w:t>
      </w:r>
      <w:r w:rsidR="00BD27AA" w:rsidRPr="001B4BF8">
        <w:rPr>
          <w:rFonts w:ascii="Times New Roman" w:hAnsi="Times New Roman"/>
        </w:rPr>
        <w:t xml:space="preserve"> </w:t>
      </w:r>
      <w:r w:rsidRPr="001B4BF8">
        <w:rPr>
          <w:rFonts w:ascii="Times New Roman" w:hAnsi="Times New Roman"/>
        </w:rPr>
        <w:t>м. Среднеплейстоценовые ледово- и ледниково-морские отложения развиты практически повсеместно. Они слагают крупные водораздельные массивы и представлены суглинками и глинами с частыми включениями валунно-галечного материала. Их мощность достигает 13</w:t>
      </w:r>
      <w:r w:rsidR="00121A03">
        <w:rPr>
          <w:rFonts w:ascii="Times New Roman" w:hAnsi="Times New Roman"/>
        </w:rPr>
        <w:t>-</w:t>
      </w:r>
      <w:r w:rsidRPr="001B4BF8">
        <w:rPr>
          <w:rFonts w:ascii="Times New Roman" w:hAnsi="Times New Roman"/>
        </w:rPr>
        <w:t>150</w:t>
      </w:r>
      <w:r w:rsidR="00BD27AA" w:rsidRPr="001B4BF8">
        <w:rPr>
          <w:rFonts w:ascii="Times New Roman" w:hAnsi="Times New Roman"/>
        </w:rPr>
        <w:t xml:space="preserve"> </w:t>
      </w:r>
      <w:r w:rsidRPr="001B4BF8">
        <w:rPr>
          <w:rFonts w:ascii="Times New Roman" w:hAnsi="Times New Roman"/>
        </w:rPr>
        <w:t>м. Вдоль морского побережья широкой полосой протягиваются морские верхнеплейстоценовые отложения, представленные мелкими песками с линзами галечника или толщей алеврито-песчаного состава. Мощность этих отложений 10</w:t>
      </w:r>
      <w:r w:rsidR="00121A03">
        <w:rPr>
          <w:rFonts w:ascii="Times New Roman" w:hAnsi="Times New Roman"/>
        </w:rPr>
        <w:t>-</w:t>
      </w:r>
      <w:r w:rsidRPr="001B4BF8">
        <w:rPr>
          <w:rFonts w:ascii="Times New Roman" w:hAnsi="Times New Roman"/>
        </w:rPr>
        <w:t>20</w:t>
      </w:r>
      <w:r w:rsidR="00BD27AA" w:rsidRPr="001B4BF8">
        <w:rPr>
          <w:rFonts w:ascii="Times New Roman" w:hAnsi="Times New Roman"/>
        </w:rPr>
        <w:t xml:space="preserve"> </w:t>
      </w:r>
      <w:r w:rsidRPr="001B4BF8">
        <w:rPr>
          <w:rFonts w:ascii="Times New Roman" w:hAnsi="Times New Roman"/>
        </w:rPr>
        <w:t xml:space="preserve">м. Отложения озерно-аллювиального комплекса среднего и верхнего плейстоцена развиты в Колвинской впадине и Предуралье, где представлены песчано-галечниково-валунными породами с прослоями супесей, суглинков и глин. Мощность отложений </w:t>
      </w:r>
      <w:r w:rsidR="00121A03">
        <w:rPr>
          <w:rFonts w:ascii="Times New Roman" w:hAnsi="Times New Roman"/>
        </w:rPr>
        <w:t xml:space="preserve">– </w:t>
      </w:r>
      <w:r w:rsidRPr="001B4BF8">
        <w:rPr>
          <w:rFonts w:ascii="Times New Roman" w:hAnsi="Times New Roman"/>
        </w:rPr>
        <w:t>до 25</w:t>
      </w:r>
      <w:r w:rsidR="00BD27AA" w:rsidRPr="001B4BF8">
        <w:rPr>
          <w:rFonts w:ascii="Times New Roman" w:hAnsi="Times New Roman"/>
        </w:rPr>
        <w:t xml:space="preserve"> </w:t>
      </w:r>
      <w:r w:rsidRPr="001B4BF8">
        <w:rPr>
          <w:rFonts w:ascii="Times New Roman" w:hAnsi="Times New Roman"/>
        </w:rPr>
        <w:t>м. На значительной части территории они перекрываю</w:t>
      </w:r>
      <w:r w:rsidR="00121A03">
        <w:rPr>
          <w:rFonts w:ascii="Times New Roman" w:hAnsi="Times New Roman"/>
        </w:rPr>
        <w:t xml:space="preserve">тся торфом небольшой мощности – </w:t>
      </w:r>
      <w:r w:rsidRPr="001B4BF8">
        <w:rPr>
          <w:rFonts w:ascii="Times New Roman" w:hAnsi="Times New Roman"/>
        </w:rPr>
        <w:t>менее 0,5</w:t>
      </w:r>
      <w:r w:rsidR="00121A03">
        <w:rPr>
          <w:rFonts w:ascii="Times New Roman" w:hAnsi="Times New Roman"/>
        </w:rPr>
        <w:t xml:space="preserve"> </w:t>
      </w:r>
      <w:r w:rsidRPr="001B4BF8">
        <w:rPr>
          <w:rFonts w:ascii="Times New Roman" w:hAnsi="Times New Roman"/>
        </w:rPr>
        <w:t xml:space="preserve">м. Одновозрастные отложения на возвышенных участках Тимана и Урала часто относятся к ледниковым и флювиогляциальным. Первые представлены плотными суглинками, содержащими валуны, а вторые </w:t>
      </w:r>
      <w:r w:rsidR="00121A03">
        <w:rPr>
          <w:rFonts w:ascii="Times New Roman" w:hAnsi="Times New Roman"/>
        </w:rPr>
        <w:t xml:space="preserve">– </w:t>
      </w:r>
      <w:r w:rsidRPr="001B4BF8">
        <w:rPr>
          <w:rFonts w:ascii="Times New Roman" w:hAnsi="Times New Roman"/>
        </w:rPr>
        <w:t>песками с гравием и галькой.</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Морские верхнеплейстоценовые отложения представлены слоистой толщей песков с включениями гравия, супесей и суглинков и имеют мощность до 40</w:t>
      </w:r>
      <w:r w:rsidR="00BD27AA" w:rsidRPr="001B4BF8">
        <w:rPr>
          <w:rFonts w:ascii="Times New Roman" w:hAnsi="Times New Roman"/>
        </w:rPr>
        <w:t xml:space="preserve"> </w:t>
      </w:r>
      <w:r w:rsidRPr="001B4BF8">
        <w:rPr>
          <w:rFonts w:ascii="Times New Roman" w:hAnsi="Times New Roman"/>
        </w:rPr>
        <w:t>м.</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Среди современных отложений выделяются аллювиальные, представленные преимущественно песчаными отложениями с включением гравия и гальки, озерные, развитые по побережью Печорского моря в устьевых частях рек Черная, Коротаиха, Кара и других и представленью как глинистыми, гак и песчаными или песчано-глинистыми отложениями, и морские, слагающие низкие морские террасы и представленные преимущественно разнозернистыми песками с включениями галечника, обычно засоленными, мощностью до 10</w:t>
      </w:r>
      <w:r w:rsidR="00BD27AA" w:rsidRPr="001B4BF8">
        <w:rPr>
          <w:rFonts w:ascii="Times New Roman" w:hAnsi="Times New Roman"/>
        </w:rPr>
        <w:t xml:space="preserve"> </w:t>
      </w:r>
      <w:r w:rsidRPr="001B4BF8">
        <w:rPr>
          <w:rFonts w:ascii="Times New Roman" w:hAnsi="Times New Roman"/>
        </w:rPr>
        <w:t>м. С поверхности все эти комплексы современных отложений перекрыты прерывистым чехлом торфа мощностью 1</w:t>
      </w:r>
      <w:r w:rsidR="00121A03">
        <w:rPr>
          <w:rFonts w:ascii="Times New Roman" w:hAnsi="Times New Roman"/>
        </w:rPr>
        <w:t>-</w:t>
      </w:r>
      <w:r w:rsidRPr="001B4BF8">
        <w:rPr>
          <w:rFonts w:ascii="Times New Roman" w:hAnsi="Times New Roman"/>
        </w:rPr>
        <w:t>5</w:t>
      </w:r>
      <w:r w:rsidR="00BD27AA" w:rsidRPr="001B4BF8">
        <w:rPr>
          <w:rFonts w:ascii="Times New Roman" w:hAnsi="Times New Roman"/>
        </w:rPr>
        <w:t xml:space="preserve"> </w:t>
      </w:r>
      <w:r w:rsidRPr="001B4BF8">
        <w:rPr>
          <w:rFonts w:ascii="Times New Roman" w:hAnsi="Times New Roman"/>
        </w:rPr>
        <w:t>м.</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целом новейшие отложения содержат много крупнообломочных включений </w:t>
      </w:r>
      <w:r w:rsidR="00121A03">
        <w:rPr>
          <w:rFonts w:ascii="Times New Roman" w:hAnsi="Times New Roman"/>
        </w:rPr>
        <w:t xml:space="preserve">– </w:t>
      </w:r>
      <w:r w:rsidRPr="001B4BF8">
        <w:rPr>
          <w:rFonts w:ascii="Times New Roman" w:hAnsi="Times New Roman"/>
        </w:rPr>
        <w:t>от гравийно-галечниковых до валунных, и их генезис остается дискуссионным. Они рассматриваются как ледниковые и водно-ледниковые отложения нескольких ледниковых эпох либо как ледниково-морские, озерно-аллювиальные, связанные с колебаниями уровня Мирового океана.</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Магматические проявления:</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Тоинтинский комплекс долеритов и габбро-долеритов. Развит на о. Вайгач в р-оне губы Долгая, в горсте Воронова. В доордовикских породах. Мощность от 1-2 до 5</w:t>
      </w:r>
      <w:r w:rsidR="00BD27AA" w:rsidRPr="001B4BF8">
        <w:rPr>
          <w:rFonts w:ascii="Times New Roman" w:hAnsi="Times New Roman"/>
        </w:rPr>
        <w:t xml:space="preserve"> </w:t>
      </w:r>
      <w:r w:rsidRPr="001B4BF8">
        <w:rPr>
          <w:rFonts w:ascii="Times New Roman" w:hAnsi="Times New Roman"/>
        </w:rPr>
        <w:t>м. Возраст комплекса R3-V.</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Гранитовый комплекс. Распространен вдоль северо-восточного побережья п-ова Канин. Граниты серые двуслюдяные и розовые лейкократовые. Пересечены жилами пегматитов. Кембрийский возраст. Прорывают верхнерифейские метаморфиты и в свою очередь прорваны породами габбро-монцонитового комплекса.</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Русановский комплекс. Представлен габбродиабазами, диабазами, габбро. Возраст венд-кембрий. Пластовое тело габбродиабазов мощностью до 30</w:t>
      </w:r>
      <w:r w:rsidR="00BD27AA" w:rsidRPr="001B4BF8">
        <w:rPr>
          <w:rFonts w:ascii="Times New Roman" w:hAnsi="Times New Roman"/>
        </w:rPr>
        <w:t xml:space="preserve"> </w:t>
      </w:r>
      <w:r w:rsidRPr="001B4BF8">
        <w:rPr>
          <w:rFonts w:ascii="Times New Roman" w:hAnsi="Times New Roman"/>
        </w:rPr>
        <w:t>м в районе горы Рахова, на Пай-Хое.</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Оюско-вайгачский габбро-диабазовый комплекс. Возраст комплекса D3-C1. Запад и юго-запад о. Вайгач, северо-запад и юго-восток хр. Пай-Хой. Прорывают отложения O-D1. Мощность до десятков, реже сотен метров.</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Хенгурский габбро-диабазовый комплекс. С возрастом D3-C1. Распространены в осевой части Пай-Хоя. Морфология тел представлена силлами, реже </w:t>
      </w:r>
      <w:r w:rsidR="00EB38DF" w:rsidRPr="001B4BF8">
        <w:rPr>
          <w:rFonts w:ascii="Times New Roman" w:hAnsi="Times New Roman"/>
        </w:rPr>
        <w:t>дайками,</w:t>
      </w:r>
      <w:r w:rsidRPr="001B4BF8">
        <w:rPr>
          <w:rFonts w:ascii="Times New Roman" w:hAnsi="Times New Roman"/>
        </w:rPr>
        <w:t xml:space="preserve"> прорывающими отложения O1-D2.</w:t>
      </w:r>
    </w:p>
    <w:p w:rsidR="00D64789" w:rsidRPr="001B4BF8" w:rsidRDefault="00D64789" w:rsidP="00E16753">
      <w:pPr>
        <w:pStyle w:val="G"/>
        <w:spacing w:before="0" w:after="0" w:line="276" w:lineRule="auto"/>
        <w:ind w:firstLine="709"/>
        <w:contextualSpacing/>
        <w:rPr>
          <w:rFonts w:ascii="Times New Roman" w:hAnsi="Times New Roman"/>
        </w:rPr>
      </w:pPr>
      <w:r w:rsidRPr="001B4BF8">
        <w:rPr>
          <w:rFonts w:ascii="Times New Roman" w:hAnsi="Times New Roman"/>
        </w:rPr>
        <w:t>Торасовейский комплекс. Верхняя пермь-нижний триас. Сложен кварцевыми монцодиоритами, кварцевыми сиенитами, субщелочными гранитами. Развиты в пределах Байдарацкого глубинного разлома. Кровля массива вскрыта на глубине 130-200</w:t>
      </w:r>
      <w:r w:rsidR="00BD27AA" w:rsidRPr="001B4BF8">
        <w:rPr>
          <w:rFonts w:ascii="Times New Roman" w:hAnsi="Times New Roman"/>
        </w:rPr>
        <w:t xml:space="preserve"> </w:t>
      </w:r>
      <w:r w:rsidRPr="001B4BF8">
        <w:rPr>
          <w:rFonts w:ascii="Times New Roman" w:hAnsi="Times New Roman"/>
        </w:rPr>
        <w:t xml:space="preserve">м. </w:t>
      </w:r>
    </w:p>
    <w:p w:rsidR="00DC0FA1" w:rsidRPr="001B4BF8" w:rsidRDefault="00787EA3" w:rsidP="00263DCD">
      <w:pPr>
        <w:pStyle w:val="31"/>
        <w:contextualSpacing/>
        <w:rPr>
          <w:rFonts w:ascii="Times New Roman" w:hAnsi="Times New Roman"/>
          <w:color w:val="FFFFFF" w:themeColor="background1"/>
        </w:rPr>
      </w:pPr>
      <w:bookmarkStart w:id="34" w:name="_Toc109994525"/>
      <w:r w:rsidRPr="001B4BF8">
        <w:rPr>
          <w:rFonts w:ascii="Times New Roman" w:hAnsi="Times New Roman"/>
          <w:color w:val="FFFFFF" w:themeColor="background1"/>
        </w:rPr>
        <w:t>Физико-геологические процессы</w:t>
      </w:r>
      <w:bookmarkEnd w:id="34"/>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Из физико-геологических процессов на территории </w:t>
      </w:r>
      <w:r w:rsidR="00EB38DF" w:rsidRPr="001B4BF8">
        <w:rPr>
          <w:rFonts w:ascii="Times New Roman" w:hAnsi="Times New Roman"/>
        </w:rPr>
        <w:t>НАО получили</w:t>
      </w:r>
      <w:r w:rsidRPr="001B4BF8">
        <w:rPr>
          <w:rFonts w:ascii="Times New Roman" w:hAnsi="Times New Roman"/>
        </w:rPr>
        <w:t xml:space="preserve"> распространение геокриологические процессы, речная эрозия, овражные и карстовые процессы, заболачивание, оползневые и абразионные процессы, подтопление и затопление паводковыми водами.</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Преобладающая часть территории </w:t>
      </w:r>
      <w:r w:rsidR="00E5398A" w:rsidRPr="001B4BF8">
        <w:rPr>
          <w:rFonts w:ascii="Times New Roman" w:hAnsi="Times New Roman"/>
        </w:rPr>
        <w:t>округа</w:t>
      </w:r>
      <w:r w:rsidRPr="001B4BF8">
        <w:rPr>
          <w:rFonts w:ascii="Times New Roman" w:hAnsi="Times New Roman"/>
        </w:rPr>
        <w:t xml:space="preserve"> находится в пределах распространения </w:t>
      </w:r>
      <w:r w:rsidR="00A22844" w:rsidRPr="001B4BF8">
        <w:rPr>
          <w:rFonts w:ascii="Times New Roman" w:hAnsi="Times New Roman"/>
        </w:rPr>
        <w:t>ММП</w:t>
      </w:r>
      <w:r w:rsidRPr="001B4BF8">
        <w:rPr>
          <w:rFonts w:ascii="Times New Roman" w:hAnsi="Times New Roman"/>
        </w:rPr>
        <w:t xml:space="preserve">. По геокриологическим условиям эта территория неоднородна и делится на две зоны: северную (практически сплошного распространения </w:t>
      </w:r>
      <w:r w:rsidR="00A22844" w:rsidRPr="001B4BF8">
        <w:rPr>
          <w:rFonts w:ascii="Times New Roman" w:hAnsi="Times New Roman"/>
        </w:rPr>
        <w:t>ММП</w:t>
      </w:r>
      <w:r w:rsidRPr="001B4BF8">
        <w:rPr>
          <w:rFonts w:ascii="Times New Roman" w:hAnsi="Times New Roman"/>
        </w:rPr>
        <w:t xml:space="preserve">) и южную (не сплошного распространения </w:t>
      </w:r>
      <w:r w:rsidR="00A22844" w:rsidRPr="001B4BF8">
        <w:rPr>
          <w:rFonts w:ascii="Times New Roman" w:hAnsi="Times New Roman"/>
        </w:rPr>
        <w:t>ММП</w:t>
      </w:r>
      <w:r w:rsidRPr="001B4BF8">
        <w:rPr>
          <w:rFonts w:ascii="Times New Roman" w:hAnsi="Times New Roman"/>
        </w:rPr>
        <w:t>). Сплошное распространение прерывается небольшим числом таликов, приуроченных к руслам рек, реже к поймам крупных и средних рек, а также не промерзающими озерам. Температура мерзлых толщ понижается от минус 2,5-3</w:t>
      </w:r>
      <w:r w:rsidRPr="001B4BF8">
        <w:rPr>
          <w:rFonts w:ascii="Times New Roman" w:hAnsi="Times New Roman"/>
        </w:rPr>
        <w:sym w:font="Symbol" w:char="F0B0"/>
      </w:r>
      <w:proofErr w:type="gramStart"/>
      <w:r w:rsidRPr="001B4BF8">
        <w:rPr>
          <w:rFonts w:ascii="Times New Roman" w:hAnsi="Times New Roman"/>
        </w:rPr>
        <w:t>С</w:t>
      </w:r>
      <w:proofErr w:type="gramEnd"/>
      <w:r w:rsidRPr="001B4BF8">
        <w:rPr>
          <w:rFonts w:ascii="Times New Roman" w:hAnsi="Times New Roman"/>
        </w:rPr>
        <w:t xml:space="preserve"> на южной и западной границах зоны до минус 4-5</w:t>
      </w:r>
      <w:r w:rsidRPr="001B4BF8">
        <w:rPr>
          <w:rFonts w:ascii="Times New Roman" w:hAnsi="Times New Roman"/>
        </w:rPr>
        <w:sym w:font="Symbol" w:char="F0B0"/>
      </w:r>
      <w:r w:rsidRPr="001B4BF8">
        <w:rPr>
          <w:rFonts w:ascii="Times New Roman" w:hAnsi="Times New Roman"/>
        </w:rPr>
        <w:t>С на северо-восточной ее периферии. Мощность сезонного протаивания невелика (0,5-1,5 м) и постепенно уменьшается к северу.</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южной зоне распространение </w:t>
      </w:r>
      <w:r w:rsidR="00A22844" w:rsidRPr="001B4BF8">
        <w:rPr>
          <w:rFonts w:ascii="Times New Roman" w:hAnsi="Times New Roman"/>
        </w:rPr>
        <w:t>ММП</w:t>
      </w:r>
      <w:r w:rsidRPr="001B4BF8">
        <w:rPr>
          <w:rFonts w:ascii="Times New Roman" w:hAnsi="Times New Roman"/>
        </w:rPr>
        <w:t xml:space="preserve"> изменяется от слабопрерывистого до редкоостровного. Температура пород постепенно повышается к югу от минус 2 до 0</w:t>
      </w:r>
      <w:r w:rsidRPr="001B4BF8">
        <w:rPr>
          <w:rFonts w:ascii="Times New Roman" w:hAnsi="Times New Roman"/>
        </w:rPr>
        <w:sym w:font="Symbol" w:char="F0B0"/>
      </w:r>
      <w:r w:rsidRPr="001B4BF8">
        <w:rPr>
          <w:rFonts w:ascii="Times New Roman" w:hAnsi="Times New Roman"/>
        </w:rPr>
        <w:t>С.</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В Малоземельской тундре и в северной части Большеземельской тундры многолетнемерзлые толщи однослойные и распространены до глубины 300</w:t>
      </w:r>
      <w:r w:rsidR="00FD19FB" w:rsidRPr="001B4BF8">
        <w:rPr>
          <w:rFonts w:ascii="Times New Roman" w:hAnsi="Times New Roman"/>
        </w:rPr>
        <w:t xml:space="preserve"> </w:t>
      </w:r>
      <w:r w:rsidRPr="001B4BF8">
        <w:rPr>
          <w:rFonts w:ascii="Times New Roman" w:hAnsi="Times New Roman"/>
        </w:rPr>
        <w:t>м (Малоземельская область) и 500</w:t>
      </w:r>
      <w:r w:rsidR="00FD19FB" w:rsidRPr="001B4BF8">
        <w:rPr>
          <w:rFonts w:ascii="Times New Roman" w:hAnsi="Times New Roman"/>
        </w:rPr>
        <w:t xml:space="preserve"> </w:t>
      </w:r>
      <w:r w:rsidRPr="001B4BF8">
        <w:rPr>
          <w:rFonts w:ascii="Times New Roman" w:hAnsi="Times New Roman"/>
        </w:rPr>
        <w:t>м (Большеземельская область). Довольно часто встречаемый пояс подземных криопэгов прослежен до наибольшей глубины соответственно в 200 и 400</w:t>
      </w:r>
      <w:r w:rsidR="00FD19FB" w:rsidRPr="001B4BF8">
        <w:rPr>
          <w:rFonts w:ascii="Times New Roman" w:hAnsi="Times New Roman"/>
        </w:rPr>
        <w:t xml:space="preserve"> </w:t>
      </w:r>
      <w:r w:rsidRPr="001B4BF8">
        <w:rPr>
          <w:rFonts w:ascii="Times New Roman" w:hAnsi="Times New Roman"/>
        </w:rPr>
        <w:t xml:space="preserve">м. Для южной части Большеземельской тундры характерно преимущественно двухслойное строение </w:t>
      </w:r>
      <w:r w:rsidR="00A22844" w:rsidRPr="001B4BF8">
        <w:rPr>
          <w:rFonts w:ascii="Times New Roman" w:hAnsi="Times New Roman"/>
        </w:rPr>
        <w:t>ММП</w:t>
      </w:r>
      <w:r w:rsidRPr="001B4BF8">
        <w:rPr>
          <w:rFonts w:ascii="Times New Roman" w:hAnsi="Times New Roman"/>
        </w:rPr>
        <w:t>. Кровля реликтовой плейстоценовой криолитозоны постепенно погружается с севера на юг с 80 до 120</w:t>
      </w:r>
      <w:r w:rsidR="00FD19FB" w:rsidRPr="001B4BF8">
        <w:rPr>
          <w:rFonts w:ascii="Times New Roman" w:hAnsi="Times New Roman"/>
        </w:rPr>
        <w:t xml:space="preserve"> </w:t>
      </w:r>
      <w:r w:rsidRPr="001B4BF8">
        <w:rPr>
          <w:rFonts w:ascii="Times New Roman" w:hAnsi="Times New Roman"/>
        </w:rPr>
        <w:t>м. При этом мощность межмерзлотного талика возрастает с 20 до 80-100</w:t>
      </w:r>
      <w:r w:rsidR="00FD19FB" w:rsidRPr="001B4BF8">
        <w:rPr>
          <w:rFonts w:ascii="Times New Roman" w:hAnsi="Times New Roman"/>
        </w:rPr>
        <w:t xml:space="preserve"> </w:t>
      </w:r>
      <w:r w:rsidRPr="001B4BF8">
        <w:rPr>
          <w:rFonts w:ascii="Times New Roman" w:hAnsi="Times New Roman"/>
        </w:rPr>
        <w:t xml:space="preserve">м. Подошва нижней криолитозоны </w:t>
      </w:r>
      <w:r w:rsidRPr="001B4BF8">
        <w:rPr>
          <w:rFonts w:ascii="Times New Roman" w:hAnsi="Times New Roman"/>
        </w:rPr>
        <w:lastRenderedPageBreak/>
        <w:t>опускается до глубины 500</w:t>
      </w:r>
      <w:r w:rsidR="00FD19FB" w:rsidRPr="001B4BF8">
        <w:rPr>
          <w:rFonts w:ascii="Times New Roman" w:hAnsi="Times New Roman"/>
        </w:rPr>
        <w:t xml:space="preserve"> </w:t>
      </w:r>
      <w:r w:rsidRPr="001B4BF8">
        <w:rPr>
          <w:rFonts w:ascii="Times New Roman" w:hAnsi="Times New Roman"/>
        </w:rPr>
        <w:t>м. В этом районе значительно увеличены площади сквозных таликов.</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Для Ижма-Печорской впадины характерно однослойное строение </w:t>
      </w:r>
      <w:r w:rsidR="00A22844" w:rsidRPr="001B4BF8">
        <w:rPr>
          <w:rFonts w:ascii="Times New Roman" w:hAnsi="Times New Roman"/>
        </w:rPr>
        <w:t>ММП</w:t>
      </w:r>
      <w:r w:rsidRPr="001B4BF8">
        <w:rPr>
          <w:rFonts w:ascii="Times New Roman" w:hAnsi="Times New Roman"/>
        </w:rPr>
        <w:t xml:space="preserve"> и самые наименьшие значения их мощности (до 100-150</w:t>
      </w:r>
      <w:r w:rsidR="00FD19FB" w:rsidRPr="001B4BF8">
        <w:rPr>
          <w:rFonts w:ascii="Times New Roman" w:hAnsi="Times New Roman"/>
        </w:rPr>
        <w:t xml:space="preserve"> </w:t>
      </w:r>
      <w:r w:rsidRPr="001B4BF8">
        <w:rPr>
          <w:rFonts w:ascii="Times New Roman" w:hAnsi="Times New Roman"/>
        </w:rPr>
        <w:t>м и менее).</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В Печора-Предуральском прогибе залегание многолетнемерзлой толщи преимущественно однослойное, мощности криолитозоны варьируют от 50 до 400</w:t>
      </w:r>
      <w:r w:rsidR="00FD19FB" w:rsidRPr="001B4BF8">
        <w:rPr>
          <w:rFonts w:ascii="Times New Roman" w:hAnsi="Times New Roman"/>
        </w:rPr>
        <w:t xml:space="preserve"> </w:t>
      </w:r>
      <w:r w:rsidRPr="001B4BF8">
        <w:rPr>
          <w:rFonts w:ascii="Times New Roman" w:hAnsi="Times New Roman"/>
        </w:rPr>
        <w:t>м. Многолетнемерзлые породы широко, распространенные на Югорском полуостров</w:t>
      </w:r>
      <w:r w:rsidR="001F2F59">
        <w:rPr>
          <w:rFonts w:ascii="Times New Roman" w:hAnsi="Times New Roman"/>
        </w:rPr>
        <w:t>е, в среднем имеют мощность 150-</w:t>
      </w:r>
      <w:r w:rsidRPr="001B4BF8">
        <w:rPr>
          <w:rFonts w:ascii="Times New Roman" w:hAnsi="Times New Roman"/>
        </w:rPr>
        <w:t>200</w:t>
      </w:r>
      <w:r w:rsidR="00FD19FB" w:rsidRPr="001B4BF8">
        <w:rPr>
          <w:rFonts w:ascii="Times New Roman" w:hAnsi="Times New Roman"/>
        </w:rPr>
        <w:t xml:space="preserve"> </w:t>
      </w:r>
      <w:r w:rsidRPr="001B4BF8">
        <w:rPr>
          <w:rFonts w:ascii="Times New Roman" w:hAnsi="Times New Roman"/>
        </w:rPr>
        <w:t>м на побережье и 80</w:t>
      </w:r>
      <w:r w:rsidR="001F2F59">
        <w:rPr>
          <w:rFonts w:ascii="Times New Roman" w:hAnsi="Times New Roman"/>
        </w:rPr>
        <w:t>-</w:t>
      </w:r>
      <w:r w:rsidRPr="001B4BF8">
        <w:rPr>
          <w:rFonts w:ascii="Times New Roman" w:hAnsi="Times New Roman"/>
        </w:rPr>
        <w:t xml:space="preserve"> 120</w:t>
      </w:r>
      <w:r w:rsidR="00FD19FB" w:rsidRPr="001B4BF8">
        <w:rPr>
          <w:rFonts w:ascii="Times New Roman" w:hAnsi="Times New Roman"/>
        </w:rPr>
        <w:t xml:space="preserve"> </w:t>
      </w:r>
      <w:r w:rsidRPr="001B4BF8">
        <w:rPr>
          <w:rFonts w:ascii="Times New Roman" w:hAnsi="Times New Roman"/>
        </w:rPr>
        <w:t>м вблизи крупных водотоков.</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Наибольшие значения мощности </w:t>
      </w:r>
      <w:r w:rsidR="00A22844" w:rsidRPr="001B4BF8">
        <w:rPr>
          <w:rFonts w:ascii="Times New Roman" w:hAnsi="Times New Roman"/>
        </w:rPr>
        <w:t>ММП</w:t>
      </w:r>
      <w:r w:rsidRPr="001B4BF8">
        <w:rPr>
          <w:rFonts w:ascii="Times New Roman" w:hAnsi="Times New Roman"/>
        </w:rPr>
        <w:t xml:space="preserve"> характерны для Пай-Хоя, где достигают значений в 500-700</w:t>
      </w:r>
      <w:r w:rsidR="00FD19FB" w:rsidRPr="001B4BF8">
        <w:rPr>
          <w:rFonts w:ascii="Times New Roman" w:hAnsi="Times New Roman"/>
        </w:rPr>
        <w:t xml:space="preserve"> </w:t>
      </w:r>
      <w:r w:rsidRPr="001B4BF8">
        <w:rPr>
          <w:rFonts w:ascii="Times New Roman" w:hAnsi="Times New Roman"/>
        </w:rPr>
        <w:t>м. Распространение криолитозоны преимущественно сплошное, прерываемое редкими таликами. Последние обычно несквозные, глубиной до 10-20</w:t>
      </w:r>
      <w:r w:rsidR="00FD19FB" w:rsidRPr="001B4BF8">
        <w:rPr>
          <w:rFonts w:ascii="Times New Roman" w:hAnsi="Times New Roman"/>
        </w:rPr>
        <w:t xml:space="preserve"> </w:t>
      </w:r>
      <w:r w:rsidRPr="001B4BF8">
        <w:rPr>
          <w:rFonts w:ascii="Times New Roman" w:hAnsi="Times New Roman"/>
        </w:rPr>
        <w:t>м. Под мелкими (до 1.0-1.5</w:t>
      </w:r>
      <w:r w:rsidR="00FD19FB" w:rsidRPr="001B4BF8">
        <w:rPr>
          <w:rFonts w:ascii="Times New Roman" w:hAnsi="Times New Roman"/>
        </w:rPr>
        <w:t xml:space="preserve"> </w:t>
      </w:r>
      <w:r w:rsidRPr="001B4BF8">
        <w:rPr>
          <w:rFonts w:ascii="Times New Roman" w:hAnsi="Times New Roman"/>
        </w:rPr>
        <w:t>м) водоемами, промерзающими зимой до дна, талые породы отсутствуют. В средних и нижних течениях пайхойских рек, сохраняющих зимой сток, мощности таликов, по-видимому, могут достигать 50</w:t>
      </w:r>
      <w:r w:rsidR="00FD19FB" w:rsidRPr="001B4BF8">
        <w:rPr>
          <w:rFonts w:ascii="Times New Roman" w:hAnsi="Times New Roman"/>
        </w:rPr>
        <w:t xml:space="preserve"> </w:t>
      </w:r>
      <w:r w:rsidRPr="001B4BF8">
        <w:rPr>
          <w:rFonts w:ascii="Times New Roman" w:hAnsi="Times New Roman"/>
        </w:rPr>
        <w:t>м. Сквозные талики возможны под наиболее крупными глубокими озерами (оз.</w:t>
      </w:r>
      <w:r w:rsidR="00FD19FB" w:rsidRPr="001B4BF8">
        <w:rPr>
          <w:rFonts w:ascii="Times New Roman" w:hAnsi="Times New Roman"/>
        </w:rPr>
        <w:t xml:space="preserve"> </w:t>
      </w:r>
      <w:r w:rsidRPr="001B4BF8">
        <w:rPr>
          <w:rFonts w:ascii="Times New Roman" w:hAnsi="Times New Roman"/>
        </w:rPr>
        <w:t>Большое Туин-то), а также на морском побережье, где многолетнемерзлые породы отличаются прерывистостью и наименьшей мощностью.</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пределах распространения </w:t>
      </w:r>
      <w:r w:rsidR="00A22844" w:rsidRPr="001B4BF8">
        <w:rPr>
          <w:rFonts w:ascii="Times New Roman" w:hAnsi="Times New Roman"/>
        </w:rPr>
        <w:t>ММП</w:t>
      </w:r>
      <w:r w:rsidRPr="001B4BF8">
        <w:rPr>
          <w:rFonts w:ascii="Times New Roman" w:hAnsi="Times New Roman"/>
        </w:rPr>
        <w:t xml:space="preserve"> широко распространены геологические процессы и явления, связанные с промерзанием – оттаиванием горных пород: пучение, термокарст, повторно-жильные льды, солифлюкция.</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Одним из наиболее распространенных является процесс пучения, проявляющийся в образовании сезонных и многолетних бугров, а также площадей пучения. Бугры пучения встречаются в сезонно талом слое, в приустьевых частях полос стока, </w:t>
      </w:r>
      <w:r w:rsidR="00EB38DF" w:rsidRPr="001B4BF8">
        <w:rPr>
          <w:rFonts w:ascii="Times New Roman" w:hAnsi="Times New Roman"/>
        </w:rPr>
        <w:t>в долинах,</w:t>
      </w:r>
      <w:r w:rsidRPr="001B4BF8">
        <w:rPr>
          <w:rFonts w:ascii="Times New Roman" w:hAnsi="Times New Roman"/>
        </w:rPr>
        <w:t xml:space="preserve"> небольших перемерзающих ручьёв, у подножий склонов и т.д. Поперечник таких бугров 1-6</w:t>
      </w:r>
      <w:r w:rsidR="00FD19FB" w:rsidRPr="001B4BF8">
        <w:rPr>
          <w:rFonts w:ascii="Times New Roman" w:hAnsi="Times New Roman"/>
        </w:rPr>
        <w:t xml:space="preserve"> </w:t>
      </w:r>
      <w:r w:rsidRPr="001B4BF8">
        <w:rPr>
          <w:rFonts w:ascii="Times New Roman" w:hAnsi="Times New Roman"/>
        </w:rPr>
        <w:t>м, высота 0,8-1,2</w:t>
      </w:r>
      <w:r w:rsidR="00FD19FB" w:rsidRPr="001B4BF8">
        <w:rPr>
          <w:rFonts w:ascii="Times New Roman" w:hAnsi="Times New Roman"/>
        </w:rPr>
        <w:t xml:space="preserve"> </w:t>
      </w:r>
      <w:r w:rsidRPr="001B4BF8">
        <w:rPr>
          <w:rFonts w:ascii="Times New Roman" w:hAnsi="Times New Roman"/>
        </w:rPr>
        <w:t>м. С поверхности бугры сложены заторфованными или минеральными связанными грунтами. Эти формы микрорельефа формируются в первой половине зимы, а летом разрушаются.</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Для зоны </w:t>
      </w:r>
      <w:r w:rsidR="00A22844" w:rsidRPr="001B4BF8">
        <w:rPr>
          <w:rFonts w:ascii="Times New Roman" w:hAnsi="Times New Roman"/>
        </w:rPr>
        <w:t>ММП</w:t>
      </w:r>
      <w:r w:rsidRPr="001B4BF8">
        <w:rPr>
          <w:rFonts w:ascii="Times New Roman" w:hAnsi="Times New Roman"/>
        </w:rPr>
        <w:t xml:space="preserve"> характерно проявление морозобойного растрескивания пород, расчленяющего торфяники, реже</w:t>
      </w:r>
      <w:r w:rsidR="00FD19FB" w:rsidRPr="001B4BF8">
        <w:rPr>
          <w:rFonts w:ascii="Times New Roman" w:hAnsi="Times New Roman"/>
        </w:rPr>
        <w:t xml:space="preserve"> </w:t>
      </w:r>
      <w:r w:rsidR="001F2F59">
        <w:rPr>
          <w:rFonts w:ascii="Times New Roman" w:hAnsi="Times New Roman"/>
        </w:rPr>
        <w:t xml:space="preserve">– </w:t>
      </w:r>
      <w:r w:rsidRPr="001B4BF8">
        <w:rPr>
          <w:rFonts w:ascii="Times New Roman" w:hAnsi="Times New Roman"/>
        </w:rPr>
        <w:t>минеральные грунты. В трещинах формируются повторно-жильные льды.</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Термокарст на рассматриваемой территории развивается в наиболее льдистых озерно-болотных и озерно-аллювиальных отложениях в области тундры. Термокарст проявляется в виде западин, блюдцев, озер, котловин.</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По берегам рек, озер, морскому побережью, на площадях распространения морских, озерно-аллювиальных и </w:t>
      </w:r>
      <w:r w:rsidR="00EB38DF" w:rsidRPr="001B4BF8">
        <w:rPr>
          <w:rFonts w:ascii="Times New Roman" w:hAnsi="Times New Roman"/>
        </w:rPr>
        <w:t>аллювиальных льдистых песков,</w:t>
      </w:r>
      <w:r w:rsidRPr="001B4BF8">
        <w:rPr>
          <w:rFonts w:ascii="Times New Roman" w:hAnsi="Times New Roman"/>
        </w:rPr>
        <w:t xml:space="preserve"> и супесей развита термоэрозия. Основные проявления процесса – термоэрозионные овраги.</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Почти все морское побережье от полуострова Канин до Югорского полуострова подвержено термоабразии. Скорость термоабразионного отступания берега составляет 1-2</w:t>
      </w:r>
      <w:r w:rsidR="00FD19FB" w:rsidRPr="001B4BF8">
        <w:rPr>
          <w:rFonts w:ascii="Times New Roman" w:hAnsi="Times New Roman"/>
        </w:rPr>
        <w:t xml:space="preserve"> </w:t>
      </w:r>
      <w:r w:rsidRPr="001B4BF8">
        <w:rPr>
          <w:rFonts w:ascii="Times New Roman" w:hAnsi="Times New Roman"/>
        </w:rPr>
        <w:t xml:space="preserve">м/год. </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На крутых береговых откосах Югорского п</w:t>
      </w:r>
      <w:r w:rsidR="00FD19FB" w:rsidRPr="001B4BF8">
        <w:rPr>
          <w:rFonts w:ascii="Times New Roman" w:hAnsi="Times New Roman"/>
        </w:rPr>
        <w:t>олуостро</w:t>
      </w:r>
      <w:r w:rsidRPr="001B4BF8">
        <w:rPr>
          <w:rFonts w:ascii="Times New Roman" w:hAnsi="Times New Roman"/>
        </w:rPr>
        <w:t xml:space="preserve">ва развивается комплекс склоновых процессов </w:t>
      </w:r>
      <w:r w:rsidR="00674090">
        <w:rPr>
          <w:rFonts w:ascii="Times New Roman" w:hAnsi="Times New Roman"/>
        </w:rPr>
        <w:t xml:space="preserve">– </w:t>
      </w:r>
      <w:r w:rsidRPr="001B4BF8">
        <w:rPr>
          <w:rFonts w:ascii="Times New Roman" w:hAnsi="Times New Roman"/>
        </w:rPr>
        <w:t xml:space="preserve">осыпания, делювиального смыва и др. В прибрежной зоне широко распространены овраги и термоцирки, привязанные к береговому уступу. Термоцирки развиваются в результате вытаивания пластовых льдов, что приводит к образованию обширных понижений. Размеры термоцирков различаются в зависимости от возраста </w:t>
      </w:r>
      <w:r w:rsidRPr="001B4BF8">
        <w:rPr>
          <w:rFonts w:ascii="Times New Roman" w:hAnsi="Times New Roman"/>
        </w:rPr>
        <w:lastRenderedPageBreak/>
        <w:t>формы и достигают 500</w:t>
      </w:r>
      <w:r w:rsidR="00FD19FB" w:rsidRPr="001B4BF8">
        <w:rPr>
          <w:rFonts w:ascii="Times New Roman" w:hAnsi="Times New Roman"/>
        </w:rPr>
        <w:t xml:space="preserve"> </w:t>
      </w:r>
      <w:r w:rsidRPr="001B4BF8">
        <w:rPr>
          <w:rFonts w:ascii="Times New Roman" w:hAnsi="Times New Roman"/>
        </w:rPr>
        <w:t>м в поперечнике, глубина их составляет 30-40</w:t>
      </w:r>
      <w:r w:rsidR="00FD19FB" w:rsidRPr="001B4BF8">
        <w:rPr>
          <w:rFonts w:ascii="Times New Roman" w:hAnsi="Times New Roman"/>
        </w:rPr>
        <w:t xml:space="preserve"> </w:t>
      </w:r>
      <w:r w:rsidRPr="001B4BF8">
        <w:rPr>
          <w:rFonts w:ascii="Times New Roman" w:hAnsi="Times New Roman"/>
        </w:rPr>
        <w:t>м. В тыловой стенке некоторых термоцирков вскрываются залежи пластового льда. Стенки термоцирков отступают вглубь суши, так как вытаивание льда ведет за собой обрушение и оползание залегающих над ним толщ. Грязевыми потоками из термоцирков в море выносится песчаный и глинистый материал. На склонах термоцирков активно развивается солифлюкция и криогенные оползни, в значительной степени преобразующие поверхность склонов.</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Солифлюкция распространена на склонах круче 3</w:t>
      </w:r>
      <w:r w:rsidR="004A2B92" w:rsidRPr="001B4BF8">
        <w:rPr>
          <w:rFonts w:ascii="Times New Roman" w:hAnsi="Times New Roman"/>
        </w:rPr>
        <w:sym w:font="Symbol" w:char="F0B0"/>
      </w:r>
      <w:r w:rsidRPr="001B4BF8">
        <w:rPr>
          <w:rFonts w:ascii="Times New Roman" w:hAnsi="Times New Roman"/>
        </w:rPr>
        <w:t>, а на склонах круче 10</w:t>
      </w:r>
      <w:r w:rsidR="004A2B92" w:rsidRPr="001B4BF8">
        <w:rPr>
          <w:rFonts w:ascii="Times New Roman" w:hAnsi="Times New Roman"/>
        </w:rPr>
        <w:sym w:font="Symbol" w:char="F0B0"/>
      </w:r>
      <w:r w:rsidRPr="001B4BF8">
        <w:rPr>
          <w:rFonts w:ascii="Times New Roman" w:hAnsi="Times New Roman"/>
        </w:rPr>
        <w:t xml:space="preserve"> развиваются оползни. Наблюдаются солифлюкционные террасы, оплывины в долинах рек, на участках расчлененного рельефа.</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Карстовые процессы приурочены к районам развития карбонатных пород и гипсов. На Северном Тимане они распространены незначительно и представлены небольшими провальными воронками. Значительно шире карстовые формы развиты на Среднем Тиммане в районе Четласского Камня, в районах распространения каменноугольных известняков и доломитов и карбонатных пород протеро</w:t>
      </w:r>
      <w:r w:rsidR="00674090">
        <w:rPr>
          <w:rFonts w:ascii="Times New Roman" w:hAnsi="Times New Roman"/>
        </w:rPr>
        <w:t xml:space="preserve">зоя. Среди притоков верховий – </w:t>
      </w:r>
      <w:r w:rsidRPr="001B4BF8">
        <w:rPr>
          <w:rFonts w:ascii="Times New Roman" w:hAnsi="Times New Roman"/>
        </w:rPr>
        <w:t>Мезени и Печорской Пижмы много уходящих под землю речек (Тыт-Виска, Светлая, Устьина и др.), провальных воронок, провальных озер, размером до 2</w:t>
      </w:r>
      <w:r w:rsidR="004A2B92" w:rsidRPr="001B4BF8">
        <w:rPr>
          <w:rFonts w:ascii="Times New Roman" w:hAnsi="Times New Roman"/>
        </w:rPr>
        <w:t xml:space="preserve"> </w:t>
      </w:r>
      <w:r w:rsidRPr="001B4BF8">
        <w:rPr>
          <w:rFonts w:ascii="Times New Roman" w:hAnsi="Times New Roman"/>
        </w:rPr>
        <w:t>м и в поперечнике (оз. Тыд-Вад) и различных по протяженности просадочных ложбин. Карст развит также в верховьях р. Выми, где встречаются просадочные понижения и карстовые воронки. В восточной части Печорской равнины, на Югорском полуострове также развиты карстовые процессы. Проявления карста развиты преимущественно на участках выхода карбонатных пород на поверхность или же в местах, где они перекрыты маломощным чехлом четвертичных отложений. Карстовые формы представлены воронками и небольшими пещерами.</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Процессы заболачивания развиты на полуострове Канин, побережье Чешской губы в пределах тундровых территории. Несмотря на высокую степень заболоченности территории, заторфованность незначительна и не превышает 1%, мощность торфа в среднем составляет первые десятки сантиметров.</w:t>
      </w:r>
    </w:p>
    <w:p w:rsidR="00BD27AA" w:rsidRPr="001B4BF8" w:rsidRDefault="00BD27AA" w:rsidP="00E16753">
      <w:pPr>
        <w:pStyle w:val="G"/>
        <w:spacing w:before="0" w:after="0" w:line="276" w:lineRule="auto"/>
        <w:ind w:firstLine="709"/>
        <w:contextualSpacing/>
        <w:rPr>
          <w:rFonts w:ascii="Times New Roman" w:hAnsi="Times New Roman"/>
        </w:rPr>
      </w:pPr>
      <w:r w:rsidRPr="001B4BF8">
        <w:rPr>
          <w:rFonts w:ascii="Times New Roman" w:hAnsi="Times New Roman"/>
        </w:rPr>
        <w:t>Оползневые процессы развиты в пределах Печорской равнины в долине р.</w:t>
      </w:r>
      <w:r w:rsidR="004A2B92" w:rsidRPr="001B4BF8">
        <w:rPr>
          <w:rFonts w:ascii="Times New Roman" w:hAnsi="Times New Roman"/>
        </w:rPr>
        <w:t xml:space="preserve"> </w:t>
      </w:r>
      <w:r w:rsidRPr="001B4BF8">
        <w:rPr>
          <w:rFonts w:ascii="Times New Roman" w:hAnsi="Times New Roman"/>
        </w:rPr>
        <w:t>Печоры и на крутых участках рек. Оползанию подвержены склоны, сложенные аллювиальными и озерно-аллювиальными отложениями послеледниковой формации, отложениями ледниково-морской формации, а также морскими отложениями. Оползневые процессы не носят широкого распространения.</w:t>
      </w:r>
    </w:p>
    <w:p w:rsidR="00DC0FA1" w:rsidRPr="001B4BF8" w:rsidRDefault="00DC0FA1" w:rsidP="00263DCD">
      <w:pPr>
        <w:pStyle w:val="31"/>
        <w:contextualSpacing/>
        <w:rPr>
          <w:rFonts w:ascii="Times New Roman" w:hAnsi="Times New Roman"/>
          <w:color w:val="FFFFFF" w:themeColor="background1"/>
        </w:rPr>
      </w:pPr>
      <w:bookmarkStart w:id="35" w:name="_Toc427590711"/>
      <w:bookmarkStart w:id="36" w:name="_Toc109994526"/>
      <w:r w:rsidRPr="001B4BF8">
        <w:rPr>
          <w:rFonts w:ascii="Times New Roman" w:hAnsi="Times New Roman"/>
          <w:color w:val="FFFFFF" w:themeColor="background1"/>
        </w:rPr>
        <w:t>Минерально-сырьевые ресурсы</w:t>
      </w:r>
      <w:bookmarkEnd w:id="35"/>
      <w:bookmarkEnd w:id="36"/>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Минерально-сырьевые ресурсы </w:t>
      </w:r>
      <w:r w:rsidR="00E5398A" w:rsidRPr="001B4BF8">
        <w:rPr>
          <w:rFonts w:ascii="Times New Roman" w:hAnsi="Times New Roman"/>
        </w:rPr>
        <w:t>НАО</w:t>
      </w:r>
      <w:r w:rsidRPr="001B4BF8">
        <w:rPr>
          <w:rFonts w:ascii="Times New Roman" w:hAnsi="Times New Roman"/>
        </w:rPr>
        <w:t xml:space="preserve"> представлены месторождениями углеводородного сырья, твердых полезных ископаемых: каменного угля (энергетического, коксующегося), горючих сланцев, марганца, ванадия, титана, железа, меди, полиметаллов, никеля, кобальта, молибдена, кадмия, германия, ртути, мышьяка, селена, алюминия, серебра, золота, платиноидов, алмазов, флюоритов, барита, оптического сырья (флюорит, кварц), фосфоритов, цеолитов, камнесамоцветного сырья, коллекционными минералами, строительных материалов и др.</w:t>
      </w:r>
    </w:p>
    <w:p w:rsidR="008A2561" w:rsidRPr="001B4BF8" w:rsidRDefault="008A2561"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Недра территории </w:t>
      </w:r>
      <w:r w:rsidR="00E5398A" w:rsidRPr="001B4BF8">
        <w:rPr>
          <w:rFonts w:ascii="Times New Roman" w:hAnsi="Times New Roman"/>
        </w:rPr>
        <w:t>округа</w:t>
      </w:r>
      <w:r w:rsidRPr="001B4BF8">
        <w:rPr>
          <w:rFonts w:ascii="Times New Roman" w:hAnsi="Times New Roman"/>
        </w:rPr>
        <w:t xml:space="preserve"> хранят значительные запасы углеводородов, представляющих наибольшую ценность на данный момент и в долгосрочной перспективе, </w:t>
      </w:r>
      <w:r w:rsidRPr="001B4BF8">
        <w:rPr>
          <w:rFonts w:ascii="Times New Roman" w:hAnsi="Times New Roman"/>
        </w:rPr>
        <w:lastRenderedPageBreak/>
        <w:t xml:space="preserve">и других полезных ископаемых. На территории </w:t>
      </w:r>
      <w:r w:rsidR="00E5398A" w:rsidRPr="001B4BF8">
        <w:rPr>
          <w:rFonts w:ascii="Times New Roman" w:hAnsi="Times New Roman"/>
        </w:rPr>
        <w:t>округа</w:t>
      </w:r>
      <w:r w:rsidR="009A49CC" w:rsidRPr="001B4BF8">
        <w:rPr>
          <w:rFonts w:ascii="Times New Roman" w:hAnsi="Times New Roman"/>
        </w:rPr>
        <w:t xml:space="preserve"> </w:t>
      </w:r>
      <w:r w:rsidRPr="001B4BF8">
        <w:rPr>
          <w:rFonts w:ascii="Times New Roman" w:hAnsi="Times New Roman"/>
        </w:rPr>
        <w:t>располагается северная (наименее исследованная и разработанная) часть Тимано-Печорской нефтегазоносной провинции. На Тимано-Печорскую нефтегазоносную провинцию приходится 6,6 процентов начальных суммарных ресурсов нефти и 2 процента запасов природного газа России. По оценкам, выполненным организациями Министерства природных ресурсов Российской Федерации, в Тимано-Печорской нефтегазовой провинции сосредоточено до 8,3 млрд тонн условного топлива, в том числе разведанных запасо</w:t>
      </w:r>
      <w:r w:rsidR="005A5B25">
        <w:rPr>
          <w:rFonts w:ascii="Times New Roman" w:hAnsi="Times New Roman"/>
        </w:rPr>
        <w:t xml:space="preserve">в нефти (категории А+В+С1+С2) – </w:t>
      </w:r>
      <w:r w:rsidRPr="001B4BF8">
        <w:rPr>
          <w:rFonts w:ascii="Times New Roman" w:hAnsi="Times New Roman"/>
        </w:rPr>
        <w:t xml:space="preserve">более 2,3 млрд тонн, в том числе в шельфовой зоне 0,4 млрд тонн (оценка общих запасов провинции по данным НК «Лукойл» превышает 3 млрд тонн), газа </w:t>
      </w:r>
      <w:r w:rsidR="00674090">
        <w:rPr>
          <w:rFonts w:ascii="Times New Roman" w:hAnsi="Times New Roman"/>
        </w:rPr>
        <w:t xml:space="preserve">– </w:t>
      </w:r>
      <w:r w:rsidRPr="001B4BF8">
        <w:rPr>
          <w:rFonts w:ascii="Times New Roman" w:hAnsi="Times New Roman"/>
        </w:rPr>
        <w:t xml:space="preserve">4,9 трлн куб. м (главным образом на акватории). Извлекаемые начальные суммарные ресурсы Печорского моря оценены в 4,9 млрд тонн условного топлива. В структуре начальных суммарных ресурсов жидкие углеводороды составляют 2,2 млрд тонн, газообразные </w:t>
      </w:r>
      <w:r w:rsidR="005A5B25">
        <w:rPr>
          <w:rFonts w:ascii="Times New Roman" w:hAnsi="Times New Roman"/>
        </w:rPr>
        <w:t xml:space="preserve">– </w:t>
      </w:r>
      <w:r w:rsidRPr="001B4BF8">
        <w:rPr>
          <w:rFonts w:ascii="Times New Roman" w:hAnsi="Times New Roman"/>
        </w:rPr>
        <w:t>2,7 трлн куб. м. В пределах Тимано-Печорской нефтегазовой провинции и Печорского моря сосредоточено 7,2 млрд тонн жидких и 5,4 трлн куб. м газообразных углеводородов.</w:t>
      </w:r>
    </w:p>
    <w:p w:rsidR="008A2561" w:rsidRPr="001B4BF8" w:rsidRDefault="008A2561" w:rsidP="00E16753">
      <w:pPr>
        <w:pStyle w:val="G"/>
        <w:spacing w:before="0" w:after="0" w:line="276" w:lineRule="auto"/>
        <w:ind w:firstLine="709"/>
        <w:contextualSpacing/>
        <w:rPr>
          <w:rFonts w:ascii="Times New Roman" w:hAnsi="Times New Roman"/>
        </w:rPr>
      </w:pPr>
      <w:r w:rsidRPr="001B4BF8">
        <w:rPr>
          <w:rFonts w:ascii="Times New Roman" w:hAnsi="Times New Roman"/>
        </w:rPr>
        <w:t>Извлекаемые запасы нефти по состоянию на 01.01.2015 утверждены в количестве 727,3 млн тонн по категории С1 (разведанные) и 349,5 млн тонн по категории С2 (предварительно оцененные).</w:t>
      </w:r>
    </w:p>
    <w:p w:rsidR="008A2561" w:rsidRPr="001B4BF8" w:rsidRDefault="008A2561"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Запасы попутного (растворенного в нефти) газа составляет 51,4 </w:t>
      </w:r>
      <w:r w:rsidR="00382DFF">
        <w:rPr>
          <w:rFonts w:ascii="Times New Roman" w:hAnsi="Times New Roman"/>
        </w:rPr>
        <w:t>млрд куб. м</w:t>
      </w:r>
      <w:r w:rsidRPr="001B4BF8">
        <w:rPr>
          <w:rFonts w:ascii="Times New Roman" w:hAnsi="Times New Roman"/>
        </w:rPr>
        <w:t xml:space="preserve"> по категории С1 и 24,5 </w:t>
      </w:r>
      <w:r w:rsidR="00382DFF">
        <w:rPr>
          <w:rFonts w:ascii="Times New Roman" w:hAnsi="Times New Roman"/>
        </w:rPr>
        <w:t>млрд куб. м</w:t>
      </w:r>
      <w:r w:rsidRPr="001B4BF8">
        <w:rPr>
          <w:rFonts w:ascii="Times New Roman" w:hAnsi="Times New Roman"/>
        </w:rPr>
        <w:t xml:space="preserve"> по категории С2.</w:t>
      </w:r>
    </w:p>
    <w:p w:rsidR="008A2561" w:rsidRPr="001B4BF8" w:rsidRDefault="008A2561"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Запасы свободного газа (включая газ газовых шапок) содержат 13 месторождений и составляют 494,1 </w:t>
      </w:r>
      <w:r w:rsidR="00382DFF">
        <w:rPr>
          <w:rFonts w:ascii="Times New Roman" w:hAnsi="Times New Roman"/>
        </w:rPr>
        <w:t>млрд куб. м</w:t>
      </w:r>
      <w:r w:rsidRPr="001B4BF8">
        <w:rPr>
          <w:rFonts w:ascii="Times New Roman" w:hAnsi="Times New Roman"/>
        </w:rPr>
        <w:t xml:space="preserve"> по категории С1 и 59,5 </w:t>
      </w:r>
      <w:r w:rsidR="005C3840">
        <w:rPr>
          <w:rFonts w:ascii="Times New Roman" w:hAnsi="Times New Roman"/>
        </w:rPr>
        <w:t>куб. м</w:t>
      </w:r>
      <w:r w:rsidRPr="001B4BF8">
        <w:rPr>
          <w:rFonts w:ascii="Times New Roman" w:hAnsi="Times New Roman"/>
        </w:rPr>
        <w:t xml:space="preserve"> по категории С2.</w:t>
      </w:r>
    </w:p>
    <w:p w:rsidR="008A2561" w:rsidRPr="001B4BF8" w:rsidRDefault="008A2561" w:rsidP="00E16753">
      <w:pPr>
        <w:pStyle w:val="G"/>
        <w:spacing w:before="0" w:after="0" w:line="276" w:lineRule="auto"/>
        <w:ind w:firstLine="709"/>
        <w:contextualSpacing/>
        <w:rPr>
          <w:rFonts w:ascii="Times New Roman" w:hAnsi="Times New Roman"/>
        </w:rPr>
      </w:pPr>
      <w:r w:rsidRPr="001B4BF8">
        <w:rPr>
          <w:rFonts w:ascii="Times New Roman" w:hAnsi="Times New Roman"/>
        </w:rPr>
        <w:t>В свободном газе запасы конденсата учтены на 11 месторождениях и составляют 20,6 млн тонн по категории С1 и 2,2 млн тонн по категории С2.</w:t>
      </w:r>
    </w:p>
    <w:p w:rsidR="008A2561" w:rsidRPr="001B4BF8" w:rsidRDefault="008A2561" w:rsidP="00E16753">
      <w:pPr>
        <w:pStyle w:val="G"/>
        <w:spacing w:before="0" w:after="0" w:line="276" w:lineRule="auto"/>
        <w:ind w:firstLine="709"/>
        <w:contextualSpacing/>
        <w:rPr>
          <w:rFonts w:ascii="Times New Roman" w:hAnsi="Times New Roman"/>
        </w:rPr>
      </w:pPr>
      <w:r w:rsidRPr="001B4BF8">
        <w:rPr>
          <w:rFonts w:ascii="Times New Roman" w:hAnsi="Times New Roman"/>
        </w:rPr>
        <w:t>По степени промышленного освоения согласно государственному балансу запасов полезных ископаемых Российской Федерации по Ненецкому автономному округу по состоянию на 01.01.2015 в группе разрабатываемых учтены 35 месторождений, (58,82 % запасов нефти и 22,71 % запасов газа).</w:t>
      </w:r>
    </w:p>
    <w:p w:rsidR="008A2561" w:rsidRPr="001B4BF8" w:rsidRDefault="008A2561" w:rsidP="00E16753">
      <w:pPr>
        <w:pStyle w:val="G"/>
        <w:spacing w:before="0" w:after="0" w:line="276" w:lineRule="auto"/>
        <w:ind w:firstLine="709"/>
        <w:contextualSpacing/>
        <w:rPr>
          <w:rFonts w:ascii="Times New Roman" w:hAnsi="Times New Roman"/>
        </w:rPr>
      </w:pPr>
      <w:r w:rsidRPr="001B4BF8">
        <w:rPr>
          <w:rFonts w:ascii="Times New Roman" w:hAnsi="Times New Roman"/>
        </w:rPr>
        <w:t>Накопленная добыча нефти на территории Ненецкого автономного округа с начала разработки по состоянию на 01.01.2016 составляет 218 млн 111 тыс. тонн. Степень выработанности разведанных запасов нефти достигла 21,86 %.</w:t>
      </w:r>
    </w:p>
    <w:p w:rsidR="008A2561" w:rsidRPr="001B4BF8" w:rsidRDefault="008A2561"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Накопленная добыча свободного газа на территории Ненецкого автономного округа с начала разработки по состоянию на 01.01.2016 составляет 5 млрд 518 млн </w:t>
      </w:r>
      <w:r w:rsidR="005C3840">
        <w:rPr>
          <w:rFonts w:ascii="Times New Roman" w:hAnsi="Times New Roman"/>
        </w:rPr>
        <w:t>куб. м</w:t>
      </w:r>
      <w:r w:rsidRPr="001B4BF8">
        <w:rPr>
          <w:rFonts w:ascii="Times New Roman" w:hAnsi="Times New Roman"/>
        </w:rPr>
        <w:t>. Степень выработанности разведанных запасов свободного газа достигла 1,08 %. Добыча свободного газа в настоящее время осуществляется только на Василковском газоконденсатном месторождении в целях газификации населенных пунктов округа.</w:t>
      </w:r>
    </w:p>
    <w:p w:rsidR="008A2561" w:rsidRPr="001B4BF8" w:rsidRDefault="008A2561"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В нераспределенном фонде недр по состоянию на 01.01.2015 числится 11 месторождений углеводородного сырья: 8 нефтяных, 2 нефтегазоконденсатных и 1 газовое с суммарными запасами С1+С2: нефти 54,1 млн тонн; свободного газа 228,6 </w:t>
      </w:r>
      <w:r w:rsidR="00382DFF">
        <w:rPr>
          <w:rFonts w:ascii="Times New Roman" w:hAnsi="Times New Roman"/>
        </w:rPr>
        <w:t>млрд куб. м</w:t>
      </w:r>
      <w:r w:rsidRPr="001B4BF8">
        <w:rPr>
          <w:rFonts w:ascii="Times New Roman" w:hAnsi="Times New Roman"/>
        </w:rPr>
        <w:t>; конденсата 11,0 млн тонн.</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Углеводородное сырье. </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Основным богатством </w:t>
      </w:r>
      <w:r w:rsidR="00E71EE6" w:rsidRPr="001B4BF8">
        <w:rPr>
          <w:rFonts w:ascii="Times New Roman" w:hAnsi="Times New Roman"/>
        </w:rPr>
        <w:t>Ненецкого автономного округа</w:t>
      </w:r>
      <w:r w:rsidRPr="001B4BF8">
        <w:rPr>
          <w:rFonts w:ascii="Times New Roman" w:hAnsi="Times New Roman"/>
        </w:rPr>
        <w:t xml:space="preserve">, определяющим перспективы его дальнейшего развития, является углеводородное сырье. </w:t>
      </w:r>
      <w:r w:rsidR="00E71EE6" w:rsidRPr="001B4BF8">
        <w:rPr>
          <w:rFonts w:ascii="Times New Roman" w:hAnsi="Times New Roman"/>
        </w:rPr>
        <w:t>Округ</w:t>
      </w:r>
      <w:r w:rsidRPr="001B4BF8">
        <w:rPr>
          <w:rFonts w:ascii="Times New Roman" w:hAnsi="Times New Roman"/>
        </w:rPr>
        <w:t xml:space="preserve"> расположен в северной части Тимано-Печорской нефтегазоносной провинции (ТПП), которая обладает </w:t>
      </w:r>
      <w:r w:rsidRPr="001B4BF8">
        <w:rPr>
          <w:rFonts w:ascii="Times New Roman" w:hAnsi="Times New Roman"/>
        </w:rPr>
        <w:lastRenderedPageBreak/>
        <w:t>значительными разведанными запасами и прогнозными ресурсами нефти и газа. По запасам нефти провинция занимает 4-е место в России.</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Основные нефтяные месторождения открыты в центральной и южной частях провинции в пределах Республики Коми, но углеводородный потенциал НАО оценивается значительно выше. Начальные суммарные ресурсы углеводородного сырья (НСР) </w:t>
      </w:r>
      <w:r w:rsidR="00E71EE6" w:rsidRPr="001B4BF8">
        <w:rPr>
          <w:rFonts w:ascii="Times New Roman" w:hAnsi="Times New Roman"/>
        </w:rPr>
        <w:t>Ненецкого округа</w:t>
      </w:r>
      <w:r w:rsidRPr="001B4BF8">
        <w:rPr>
          <w:rFonts w:ascii="Times New Roman" w:hAnsi="Times New Roman"/>
        </w:rPr>
        <w:t xml:space="preserve"> составляют 10,6/4,0 млрд.т</w:t>
      </w:r>
      <w:r w:rsidR="00D86D63" w:rsidRPr="001B4BF8">
        <w:rPr>
          <w:rFonts w:ascii="Times New Roman" w:hAnsi="Times New Roman"/>
        </w:rPr>
        <w:t>,</w:t>
      </w:r>
      <w:r w:rsidRPr="001B4BF8">
        <w:rPr>
          <w:rFonts w:ascii="Times New Roman" w:hAnsi="Times New Roman"/>
        </w:rPr>
        <w:t xml:space="preserve"> что составляет 48% от всех НСР углеводородного сырья Северо-западного региона, в том числе нефть – 8,8/2,7 млрд.</w:t>
      </w:r>
      <w:r w:rsidR="00D86D63" w:rsidRPr="001B4BF8">
        <w:rPr>
          <w:rFonts w:ascii="Times New Roman" w:hAnsi="Times New Roman"/>
        </w:rPr>
        <w:t xml:space="preserve"> </w:t>
      </w:r>
      <w:r w:rsidRPr="001B4BF8">
        <w:rPr>
          <w:rFonts w:ascii="Times New Roman" w:hAnsi="Times New Roman"/>
        </w:rPr>
        <w:t>т (60%), свободный газ – 1,0</w:t>
      </w:r>
      <w:r w:rsidR="00D86D63" w:rsidRPr="001B4BF8">
        <w:rPr>
          <w:rFonts w:ascii="Times New Roman" w:hAnsi="Times New Roman"/>
        </w:rPr>
        <w:t xml:space="preserve"> </w:t>
      </w:r>
      <w:r w:rsidRPr="001B4BF8">
        <w:rPr>
          <w:rFonts w:ascii="Times New Roman" w:hAnsi="Times New Roman"/>
        </w:rPr>
        <w:t>трлн.</w:t>
      </w:r>
      <w:r w:rsidR="00D86D63" w:rsidRPr="001B4BF8">
        <w:rPr>
          <w:rFonts w:ascii="Times New Roman" w:hAnsi="Times New Roman"/>
        </w:rPr>
        <w:t xml:space="preserve"> </w:t>
      </w:r>
      <w:r w:rsidRPr="001B4BF8">
        <w:rPr>
          <w:rFonts w:ascii="Times New Roman" w:hAnsi="Times New Roman"/>
        </w:rPr>
        <w:t>м3, растворенный газ – 0,7/0,2 трлн</w:t>
      </w:r>
      <w:r w:rsidR="00D86D63" w:rsidRPr="001B4BF8">
        <w:rPr>
          <w:rFonts w:ascii="Times New Roman" w:hAnsi="Times New Roman"/>
        </w:rPr>
        <w:t xml:space="preserve">. </w:t>
      </w:r>
      <w:r w:rsidRPr="001B4BF8">
        <w:rPr>
          <w:rFonts w:ascii="Times New Roman" w:hAnsi="Times New Roman"/>
        </w:rPr>
        <w:t>м3, конденсат – 67/41 млн.</w:t>
      </w:r>
      <w:r w:rsidR="00D86D63" w:rsidRPr="001B4BF8">
        <w:rPr>
          <w:rFonts w:ascii="Times New Roman" w:hAnsi="Times New Roman"/>
        </w:rPr>
        <w:t xml:space="preserve"> </w:t>
      </w:r>
      <w:r w:rsidRPr="001B4BF8">
        <w:rPr>
          <w:rFonts w:ascii="Times New Roman" w:hAnsi="Times New Roman"/>
        </w:rPr>
        <w:t>т.</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На долю </w:t>
      </w:r>
      <w:r w:rsidR="00331739" w:rsidRPr="001B4BF8">
        <w:rPr>
          <w:rFonts w:ascii="Times New Roman" w:hAnsi="Times New Roman"/>
        </w:rPr>
        <w:t>Ненецкого автономного округа</w:t>
      </w:r>
      <w:r w:rsidRPr="001B4BF8">
        <w:rPr>
          <w:rFonts w:ascii="Times New Roman" w:hAnsi="Times New Roman"/>
        </w:rPr>
        <w:t xml:space="preserve"> приходится 48,3% всех НСР ТПП, в ее недрах сосредоточено 55,5% всех ресурсов нефти и 36,4% свободного газа. В структуре НСР НАО доля нефти – 67%, свободного газа – 26%, остальное приходится на растворенный газ и конденсат.</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Ненецкий автономный округ – единственный регион в России, где имеются значительные подготовленные, но до недавнего времени не осваивающиеся запасы углеводородного сырья, что резко отличает его от других регионов нефтедобычи, в которых разведанные запасы нефти уже в значительной мере выработаны. В НАО они выработаны на 3,6% (для сравнения в Ханты-Мансийском автономном округе на 50%).</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Согласно принятому нефтегеологическому районированию, территория НАО охватывает северную часть Ижма-Печорской нефтегазоносной области (НГО), северную половину Печоро-Колвинской НГО, большую часть Хоревейской НГО и северо-западную часть Северо-Предуральской НГО, также полностью Варандейско-Адзьвинскую НГО и Малоземельско-Колгуевский самостоятельный нефтегазоносный район.</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 xml:space="preserve">Нефть. </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Нефтегазоносность Ненецкого автономного округа приурочена к терригенным и карбонатным отложениям в широком диапазоне от нижнего силура до триаса, но основные разведанные запасы сосредоточены в девонских, каменноугольных и пермских отложениях.</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Залежи нефти располагаются в интервалах глубин от 1100 до 5000</w:t>
      </w:r>
      <w:r w:rsidR="004C377F" w:rsidRPr="001B4BF8">
        <w:rPr>
          <w:rFonts w:ascii="Times New Roman" w:hAnsi="Times New Roman"/>
        </w:rPr>
        <w:t xml:space="preserve"> </w:t>
      </w:r>
      <w:r w:rsidRPr="001B4BF8">
        <w:rPr>
          <w:rFonts w:ascii="Times New Roman" w:hAnsi="Times New Roman"/>
        </w:rPr>
        <w:t>м, а газа – в более узком диапазоне – от 1800 до 2500</w:t>
      </w:r>
      <w:r w:rsidR="004C377F" w:rsidRPr="001B4BF8">
        <w:rPr>
          <w:rFonts w:ascii="Times New Roman" w:hAnsi="Times New Roman"/>
        </w:rPr>
        <w:t xml:space="preserve"> </w:t>
      </w:r>
      <w:r w:rsidRPr="001B4BF8">
        <w:rPr>
          <w:rFonts w:ascii="Times New Roman" w:hAnsi="Times New Roman"/>
        </w:rPr>
        <w:t xml:space="preserve">м. Большинство месторождений многопластовые. </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В Ненецком автономном округе Государственным балансом запасов нефти учтено 71 месторождение (64 нефтяных, 6 нефтегазоконденсатных и 1 газонефтяное) с извлекаемыми запасами нефти категории А+В+С1 843,015 млн.</w:t>
      </w:r>
      <w:r w:rsidR="004C377F" w:rsidRPr="001B4BF8">
        <w:rPr>
          <w:rFonts w:ascii="Times New Roman" w:hAnsi="Times New Roman"/>
        </w:rPr>
        <w:t xml:space="preserve"> </w:t>
      </w:r>
      <w:r w:rsidRPr="001B4BF8">
        <w:rPr>
          <w:rFonts w:ascii="Times New Roman" w:hAnsi="Times New Roman"/>
        </w:rPr>
        <w:t>т. Остаток запасов, утвержденных ГКЗ,</w:t>
      </w:r>
      <w:r w:rsidR="005C3840">
        <w:rPr>
          <w:rFonts w:ascii="Times New Roman" w:hAnsi="Times New Roman"/>
        </w:rPr>
        <w:t xml:space="preserve"> </w:t>
      </w:r>
      <w:r w:rsidRPr="001B4BF8">
        <w:rPr>
          <w:rFonts w:ascii="Times New Roman" w:hAnsi="Times New Roman"/>
        </w:rPr>
        <w:t>ЦБК и ЦУЗ, составляет 60,52% от учтенных балансом. Из общего количества месторождений 32 с запасами категории А+В+С1 – 540,829 млн.</w:t>
      </w:r>
      <w:r w:rsidR="004C377F" w:rsidRPr="001B4BF8">
        <w:rPr>
          <w:rFonts w:ascii="Times New Roman" w:hAnsi="Times New Roman"/>
        </w:rPr>
        <w:t xml:space="preserve"> </w:t>
      </w:r>
      <w:r w:rsidRPr="001B4BF8">
        <w:rPr>
          <w:rFonts w:ascii="Times New Roman" w:hAnsi="Times New Roman"/>
        </w:rPr>
        <w:t>т (64,2%) и кат.</w:t>
      </w:r>
      <w:r w:rsidR="004C377F" w:rsidRPr="001B4BF8">
        <w:rPr>
          <w:rFonts w:ascii="Times New Roman" w:hAnsi="Times New Roman"/>
        </w:rPr>
        <w:t xml:space="preserve"> </w:t>
      </w:r>
      <w:r w:rsidRPr="001B4BF8">
        <w:rPr>
          <w:rFonts w:ascii="Times New Roman" w:hAnsi="Times New Roman"/>
        </w:rPr>
        <w:t>С2- 384,610</w:t>
      </w:r>
      <w:r w:rsidR="004C377F" w:rsidRPr="001B4BF8">
        <w:rPr>
          <w:rFonts w:ascii="Times New Roman" w:hAnsi="Times New Roman"/>
        </w:rPr>
        <w:t xml:space="preserve"> </w:t>
      </w:r>
      <w:r w:rsidRPr="001B4BF8">
        <w:rPr>
          <w:rFonts w:ascii="Times New Roman" w:hAnsi="Times New Roman"/>
        </w:rPr>
        <w:t>млн.</w:t>
      </w:r>
      <w:r w:rsidR="004C377F" w:rsidRPr="001B4BF8">
        <w:rPr>
          <w:rFonts w:ascii="Times New Roman" w:hAnsi="Times New Roman"/>
        </w:rPr>
        <w:t xml:space="preserve"> </w:t>
      </w:r>
      <w:r w:rsidRPr="001B4BF8">
        <w:rPr>
          <w:rFonts w:ascii="Times New Roman" w:hAnsi="Times New Roman"/>
        </w:rPr>
        <w:t>т (71,7%) относятс</w:t>
      </w:r>
      <w:r w:rsidR="004C377F" w:rsidRPr="001B4BF8">
        <w:rPr>
          <w:rFonts w:ascii="Times New Roman" w:hAnsi="Times New Roman"/>
        </w:rPr>
        <w:t>я к распределенному фонду недр.</w:t>
      </w:r>
    </w:p>
    <w:p w:rsidR="00514B36" w:rsidRDefault="00514B36" w:rsidP="00CF04E9">
      <w:pPr>
        <w:pStyle w:val="G"/>
        <w:spacing w:after="0"/>
        <w:ind w:firstLine="709"/>
        <w:contextualSpacing/>
        <w:rPr>
          <w:rFonts w:ascii="Times New Roman" w:hAnsi="Times New Roman"/>
        </w:rPr>
      </w:pPr>
      <w:r w:rsidRPr="001B4BF8">
        <w:rPr>
          <w:rFonts w:ascii="Times New Roman" w:hAnsi="Times New Roman"/>
        </w:rPr>
        <w:t>Распределение месторождений по величине извлекаемых запасов нефти по категори</w:t>
      </w:r>
      <w:r w:rsidR="004C377F" w:rsidRPr="001B4BF8">
        <w:rPr>
          <w:rFonts w:ascii="Times New Roman" w:hAnsi="Times New Roman"/>
        </w:rPr>
        <w:t>и А+В+С1+С2, приведено в</w:t>
      </w:r>
      <w:r w:rsidR="00CF04E9">
        <w:rPr>
          <w:rFonts w:ascii="Times New Roman" w:hAnsi="Times New Roman"/>
        </w:rPr>
        <w:t xml:space="preserve"> </w:t>
      </w:r>
      <w:r w:rsidR="00CF04E9">
        <w:rPr>
          <w:rFonts w:ascii="Times New Roman" w:hAnsi="Times New Roman"/>
        </w:rPr>
        <w:fldChar w:fldCharType="begin"/>
      </w:r>
      <w:r w:rsidR="00CF04E9">
        <w:rPr>
          <w:rFonts w:ascii="Times New Roman" w:hAnsi="Times New Roman"/>
        </w:rPr>
        <w:instrText xml:space="preserve"> REF _Ref496087247 \h </w:instrText>
      </w:r>
      <w:r w:rsidR="00CF04E9">
        <w:rPr>
          <w:rFonts w:ascii="Times New Roman" w:hAnsi="Times New Roman"/>
        </w:rPr>
      </w:r>
      <w:r w:rsidR="00CF04E9">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noProof/>
        </w:rPr>
        <w:t>8</w:t>
      </w:r>
      <w:r w:rsidR="00CF04E9">
        <w:rPr>
          <w:rFonts w:ascii="Times New Roman" w:hAnsi="Times New Roman"/>
        </w:rPr>
        <w:fldChar w:fldCharType="end"/>
      </w:r>
      <w:r w:rsidR="00BE3411" w:rsidRPr="001B4BF8">
        <w:rPr>
          <w:rFonts w:ascii="Times New Roman" w:hAnsi="Times New Roman"/>
        </w:rPr>
        <w:t>.</w:t>
      </w:r>
    </w:p>
    <w:p w:rsidR="00CF04E9" w:rsidRDefault="00CF04E9" w:rsidP="00CF04E9">
      <w:pPr>
        <w:pStyle w:val="G"/>
        <w:spacing w:after="0"/>
        <w:ind w:firstLine="709"/>
        <w:contextualSpacing/>
        <w:rPr>
          <w:rFonts w:ascii="Times New Roman" w:hAnsi="Times New Roman"/>
        </w:rPr>
      </w:pPr>
    </w:p>
    <w:p w:rsidR="00CF04E9" w:rsidRDefault="00CF04E9" w:rsidP="00CF04E9">
      <w:pPr>
        <w:pStyle w:val="G"/>
        <w:spacing w:after="0"/>
        <w:ind w:firstLine="709"/>
        <w:contextualSpacing/>
        <w:rPr>
          <w:rFonts w:ascii="Times New Roman" w:hAnsi="Times New Roman"/>
        </w:rPr>
      </w:pPr>
    </w:p>
    <w:p w:rsidR="00CF04E9" w:rsidRPr="001B4BF8" w:rsidRDefault="00CF04E9" w:rsidP="00CF04E9">
      <w:pPr>
        <w:pStyle w:val="G"/>
        <w:spacing w:after="0"/>
        <w:ind w:firstLine="709"/>
        <w:contextualSpacing/>
        <w:rPr>
          <w:rFonts w:ascii="Times New Roman" w:hAnsi="Times New Roman"/>
        </w:rPr>
      </w:pPr>
    </w:p>
    <w:p w:rsidR="004C377F" w:rsidRPr="001B4BF8" w:rsidRDefault="004C377F" w:rsidP="005A5B25">
      <w:pPr>
        <w:pStyle w:val="af9"/>
        <w:keepNext/>
        <w:contextualSpacing/>
        <w:jc w:val="both"/>
        <w:rPr>
          <w:rFonts w:ascii="Times New Roman" w:hAnsi="Times New Roman" w:cs="Times New Roman"/>
          <w:szCs w:val="24"/>
          <w:lang w:eastAsia="ar-SA" w:bidi="en-US"/>
        </w:rPr>
      </w:pPr>
      <w:bookmarkStart w:id="37" w:name="_Ref496087247"/>
      <w:r w:rsidRPr="001B4BF8">
        <w:rPr>
          <w:rFonts w:ascii="Times New Roman" w:hAnsi="Times New Roman" w:cs="Times New Roman"/>
          <w:szCs w:val="24"/>
          <w:lang w:eastAsia="ar-SA" w:bidi="en-US"/>
        </w:rPr>
        <w:lastRenderedPageBreak/>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8</w:t>
      </w:r>
      <w:r w:rsidRPr="001B4BF8">
        <w:rPr>
          <w:rFonts w:ascii="Times New Roman" w:hAnsi="Times New Roman" w:cs="Times New Roman"/>
          <w:szCs w:val="24"/>
          <w:lang w:eastAsia="ar-SA" w:bidi="en-US"/>
        </w:rPr>
        <w:fldChar w:fldCharType="end"/>
      </w:r>
      <w:bookmarkEnd w:id="37"/>
      <w:r w:rsidRPr="001B4BF8">
        <w:rPr>
          <w:rFonts w:ascii="Times New Roman" w:hAnsi="Times New Roman" w:cs="Times New Roman"/>
          <w:szCs w:val="24"/>
          <w:lang w:eastAsia="ar-SA" w:bidi="en-US"/>
        </w:rPr>
        <w:t xml:space="preserve"> Распределение месторождений по величине извлекаемых запасов нефти кат. А+В+С</w:t>
      </w:r>
    </w:p>
    <w:tbl>
      <w:tblPr>
        <w:tblStyle w:val="1ff0"/>
        <w:tblW w:w="5000" w:type="pct"/>
        <w:tblLook w:val="01E0" w:firstRow="1" w:lastRow="1" w:firstColumn="1" w:lastColumn="1" w:noHBand="0" w:noVBand="0"/>
      </w:tblPr>
      <w:tblGrid>
        <w:gridCol w:w="611"/>
        <w:gridCol w:w="2806"/>
        <w:gridCol w:w="1761"/>
        <w:gridCol w:w="1447"/>
        <w:gridCol w:w="1765"/>
        <w:gridCol w:w="1181"/>
      </w:tblGrid>
      <w:tr w:rsidR="00A436E8" w:rsidRPr="001B4BF8" w:rsidTr="00953FB3">
        <w:trPr>
          <w:trHeight w:val="241"/>
          <w:tblHeader/>
        </w:trPr>
        <w:tc>
          <w:tcPr>
            <w:tcW w:w="319" w:type="pct"/>
            <w:vMerge w:val="restart"/>
            <w:vAlign w:val="center"/>
          </w:tcPr>
          <w:p w:rsidR="00514B36" w:rsidRPr="001B4BF8" w:rsidRDefault="00E16753" w:rsidP="00953FB3">
            <w:pPr>
              <w:ind w:left="-73" w:right="-1" w:firstLine="119"/>
              <w:contextualSpacing/>
              <w:jc w:val="center"/>
              <w:rPr>
                <w:b/>
                <w:sz w:val="22"/>
                <w:szCs w:val="22"/>
              </w:rPr>
            </w:pPr>
            <w:r w:rsidRPr="001B4BF8">
              <w:rPr>
                <w:b/>
                <w:sz w:val="22"/>
                <w:szCs w:val="22"/>
              </w:rPr>
              <w:t xml:space="preserve">№ </w:t>
            </w:r>
            <w:r w:rsidR="00514B36" w:rsidRPr="001B4BF8">
              <w:rPr>
                <w:b/>
                <w:sz w:val="22"/>
                <w:szCs w:val="22"/>
              </w:rPr>
              <w:t>п/п</w:t>
            </w:r>
          </w:p>
        </w:tc>
        <w:tc>
          <w:tcPr>
            <w:tcW w:w="1466" w:type="pct"/>
            <w:vMerge w:val="restart"/>
            <w:vAlign w:val="center"/>
          </w:tcPr>
          <w:p w:rsidR="00514B36" w:rsidRPr="001B4BF8" w:rsidRDefault="00514B36" w:rsidP="00953FB3">
            <w:pPr>
              <w:ind w:left="-73" w:right="-1" w:firstLine="119"/>
              <w:contextualSpacing/>
              <w:jc w:val="center"/>
              <w:rPr>
                <w:b/>
                <w:sz w:val="22"/>
                <w:szCs w:val="22"/>
              </w:rPr>
            </w:pPr>
            <w:r w:rsidRPr="001B4BF8">
              <w:rPr>
                <w:b/>
                <w:sz w:val="22"/>
                <w:szCs w:val="22"/>
              </w:rPr>
              <w:t>Группа</w:t>
            </w:r>
          </w:p>
          <w:p w:rsidR="00514B36" w:rsidRPr="001B4BF8" w:rsidRDefault="00514B36" w:rsidP="00953FB3">
            <w:pPr>
              <w:ind w:left="-73" w:right="-1" w:firstLine="119"/>
              <w:contextualSpacing/>
              <w:jc w:val="center"/>
              <w:rPr>
                <w:b/>
                <w:sz w:val="22"/>
                <w:szCs w:val="22"/>
              </w:rPr>
            </w:pPr>
            <w:r w:rsidRPr="001B4BF8">
              <w:rPr>
                <w:b/>
                <w:sz w:val="22"/>
                <w:szCs w:val="22"/>
              </w:rPr>
              <w:t>месторождений</w:t>
            </w:r>
          </w:p>
        </w:tc>
        <w:tc>
          <w:tcPr>
            <w:tcW w:w="920" w:type="pct"/>
            <w:vMerge w:val="restart"/>
            <w:vAlign w:val="center"/>
          </w:tcPr>
          <w:p w:rsidR="00514B36" w:rsidRPr="001B4BF8" w:rsidRDefault="00514B36" w:rsidP="00953FB3">
            <w:pPr>
              <w:ind w:left="-73" w:right="-1" w:firstLine="119"/>
              <w:contextualSpacing/>
              <w:jc w:val="center"/>
              <w:rPr>
                <w:b/>
                <w:sz w:val="22"/>
                <w:szCs w:val="22"/>
              </w:rPr>
            </w:pPr>
            <w:r w:rsidRPr="001B4BF8">
              <w:rPr>
                <w:b/>
                <w:sz w:val="22"/>
                <w:szCs w:val="22"/>
              </w:rPr>
              <w:t>Количество</w:t>
            </w:r>
            <w:r w:rsidR="004C377F" w:rsidRPr="001B4BF8">
              <w:rPr>
                <w:b/>
                <w:sz w:val="22"/>
                <w:szCs w:val="22"/>
              </w:rPr>
              <w:t xml:space="preserve"> </w:t>
            </w:r>
            <w:r w:rsidRPr="001B4BF8">
              <w:rPr>
                <w:b/>
                <w:sz w:val="22"/>
                <w:szCs w:val="22"/>
              </w:rPr>
              <w:t>месторождений</w:t>
            </w:r>
          </w:p>
        </w:tc>
        <w:tc>
          <w:tcPr>
            <w:tcW w:w="2295" w:type="pct"/>
            <w:gridSpan w:val="3"/>
            <w:vAlign w:val="center"/>
          </w:tcPr>
          <w:p w:rsidR="00514B36" w:rsidRPr="001B4BF8" w:rsidRDefault="00514B36" w:rsidP="00953FB3">
            <w:pPr>
              <w:ind w:left="-73" w:right="-1" w:firstLine="119"/>
              <w:contextualSpacing/>
              <w:jc w:val="center"/>
              <w:rPr>
                <w:b/>
                <w:sz w:val="22"/>
                <w:szCs w:val="22"/>
              </w:rPr>
            </w:pPr>
            <w:r w:rsidRPr="001B4BF8">
              <w:rPr>
                <w:b/>
                <w:sz w:val="22"/>
                <w:szCs w:val="22"/>
              </w:rPr>
              <w:t>Запасы на 01.01.2006г., млн.т</w:t>
            </w:r>
          </w:p>
        </w:tc>
      </w:tr>
      <w:tr w:rsidR="00A436E8" w:rsidRPr="001B4BF8" w:rsidTr="00953FB3">
        <w:trPr>
          <w:trHeight w:val="121"/>
          <w:tblHeader/>
        </w:trPr>
        <w:tc>
          <w:tcPr>
            <w:tcW w:w="319" w:type="pct"/>
            <w:vMerge/>
            <w:vAlign w:val="center"/>
          </w:tcPr>
          <w:p w:rsidR="00514B36" w:rsidRPr="001B4BF8" w:rsidRDefault="00514B36" w:rsidP="00953FB3">
            <w:pPr>
              <w:ind w:left="-73" w:right="-1" w:firstLine="119"/>
              <w:contextualSpacing/>
              <w:jc w:val="center"/>
              <w:rPr>
                <w:b/>
                <w:sz w:val="22"/>
                <w:szCs w:val="22"/>
              </w:rPr>
            </w:pPr>
          </w:p>
        </w:tc>
        <w:tc>
          <w:tcPr>
            <w:tcW w:w="1466" w:type="pct"/>
            <w:vMerge/>
            <w:vAlign w:val="center"/>
          </w:tcPr>
          <w:p w:rsidR="00514B36" w:rsidRPr="001B4BF8" w:rsidRDefault="00514B36" w:rsidP="00953FB3">
            <w:pPr>
              <w:ind w:left="-73" w:right="-1" w:firstLine="119"/>
              <w:contextualSpacing/>
              <w:jc w:val="center"/>
              <w:rPr>
                <w:b/>
                <w:sz w:val="22"/>
                <w:szCs w:val="22"/>
              </w:rPr>
            </w:pPr>
          </w:p>
        </w:tc>
        <w:tc>
          <w:tcPr>
            <w:tcW w:w="920" w:type="pct"/>
            <w:vMerge/>
            <w:vAlign w:val="center"/>
          </w:tcPr>
          <w:p w:rsidR="00514B36" w:rsidRPr="001B4BF8" w:rsidRDefault="00514B36" w:rsidP="00953FB3">
            <w:pPr>
              <w:ind w:left="-73" w:right="-1" w:firstLine="119"/>
              <w:contextualSpacing/>
              <w:jc w:val="center"/>
              <w:rPr>
                <w:b/>
                <w:sz w:val="22"/>
                <w:szCs w:val="22"/>
              </w:rPr>
            </w:pPr>
          </w:p>
        </w:tc>
        <w:tc>
          <w:tcPr>
            <w:tcW w:w="1677" w:type="pct"/>
            <w:gridSpan w:val="2"/>
            <w:vAlign w:val="center"/>
          </w:tcPr>
          <w:p w:rsidR="00514B36" w:rsidRPr="001B4BF8" w:rsidRDefault="00514B36" w:rsidP="00953FB3">
            <w:pPr>
              <w:ind w:left="-73" w:right="-1" w:firstLine="119"/>
              <w:contextualSpacing/>
              <w:jc w:val="center"/>
              <w:rPr>
                <w:b/>
                <w:sz w:val="22"/>
                <w:szCs w:val="22"/>
              </w:rPr>
            </w:pPr>
            <w:r w:rsidRPr="001B4BF8">
              <w:rPr>
                <w:b/>
                <w:sz w:val="22"/>
                <w:szCs w:val="22"/>
              </w:rPr>
              <w:t>А+В+С1</w:t>
            </w:r>
          </w:p>
        </w:tc>
        <w:tc>
          <w:tcPr>
            <w:tcW w:w="617" w:type="pct"/>
            <w:vMerge w:val="restart"/>
            <w:vAlign w:val="center"/>
          </w:tcPr>
          <w:p w:rsidR="00514B36" w:rsidRPr="001B4BF8" w:rsidRDefault="00514B36" w:rsidP="00953FB3">
            <w:pPr>
              <w:ind w:left="-73" w:right="-1" w:firstLine="119"/>
              <w:contextualSpacing/>
              <w:jc w:val="center"/>
              <w:rPr>
                <w:b/>
                <w:sz w:val="22"/>
                <w:szCs w:val="22"/>
              </w:rPr>
            </w:pPr>
            <w:r w:rsidRPr="001B4BF8">
              <w:rPr>
                <w:b/>
                <w:sz w:val="22"/>
                <w:szCs w:val="22"/>
              </w:rPr>
              <w:t>С2</w:t>
            </w:r>
          </w:p>
        </w:tc>
      </w:tr>
      <w:tr w:rsidR="00A436E8" w:rsidRPr="001B4BF8" w:rsidTr="00953FB3">
        <w:trPr>
          <w:trHeight w:val="145"/>
        </w:trPr>
        <w:tc>
          <w:tcPr>
            <w:tcW w:w="319" w:type="pct"/>
            <w:vMerge/>
            <w:vAlign w:val="center"/>
          </w:tcPr>
          <w:p w:rsidR="00514B36" w:rsidRPr="001B4BF8" w:rsidRDefault="00514B36" w:rsidP="00953FB3">
            <w:pPr>
              <w:ind w:left="-73" w:right="-1" w:firstLine="119"/>
              <w:contextualSpacing/>
              <w:jc w:val="center"/>
              <w:rPr>
                <w:b/>
                <w:sz w:val="22"/>
                <w:szCs w:val="22"/>
              </w:rPr>
            </w:pPr>
          </w:p>
        </w:tc>
        <w:tc>
          <w:tcPr>
            <w:tcW w:w="1466" w:type="pct"/>
            <w:vMerge/>
            <w:vAlign w:val="center"/>
          </w:tcPr>
          <w:p w:rsidR="00514B36" w:rsidRPr="001B4BF8" w:rsidRDefault="00514B36" w:rsidP="00953FB3">
            <w:pPr>
              <w:ind w:left="-73" w:right="-1" w:firstLine="119"/>
              <w:contextualSpacing/>
              <w:jc w:val="center"/>
              <w:rPr>
                <w:b/>
                <w:sz w:val="22"/>
                <w:szCs w:val="22"/>
              </w:rPr>
            </w:pPr>
          </w:p>
        </w:tc>
        <w:tc>
          <w:tcPr>
            <w:tcW w:w="920" w:type="pct"/>
            <w:vMerge/>
            <w:vAlign w:val="center"/>
          </w:tcPr>
          <w:p w:rsidR="00514B36" w:rsidRPr="001B4BF8" w:rsidRDefault="00514B36" w:rsidP="00953FB3">
            <w:pPr>
              <w:ind w:left="-73" w:right="-1" w:firstLine="119"/>
              <w:contextualSpacing/>
              <w:jc w:val="center"/>
              <w:rPr>
                <w:b/>
                <w:sz w:val="22"/>
                <w:szCs w:val="22"/>
              </w:rPr>
            </w:pPr>
          </w:p>
        </w:tc>
        <w:tc>
          <w:tcPr>
            <w:tcW w:w="756" w:type="pct"/>
            <w:vAlign w:val="center"/>
          </w:tcPr>
          <w:p w:rsidR="00514B36" w:rsidRPr="001B4BF8" w:rsidRDefault="00514B36" w:rsidP="00953FB3">
            <w:pPr>
              <w:ind w:left="-73" w:right="-1" w:firstLine="119"/>
              <w:contextualSpacing/>
              <w:jc w:val="center"/>
              <w:rPr>
                <w:b/>
                <w:sz w:val="22"/>
                <w:szCs w:val="22"/>
              </w:rPr>
            </w:pPr>
            <w:r w:rsidRPr="001B4BF8">
              <w:rPr>
                <w:b/>
                <w:sz w:val="22"/>
                <w:szCs w:val="22"/>
              </w:rPr>
              <w:t>Всего</w:t>
            </w:r>
          </w:p>
        </w:tc>
        <w:tc>
          <w:tcPr>
            <w:tcW w:w="922" w:type="pct"/>
            <w:vAlign w:val="center"/>
          </w:tcPr>
          <w:p w:rsidR="00514B36" w:rsidRPr="001B4BF8" w:rsidRDefault="00514B36" w:rsidP="00953FB3">
            <w:pPr>
              <w:ind w:left="-73" w:right="-1" w:firstLine="119"/>
              <w:contextualSpacing/>
              <w:jc w:val="center"/>
              <w:rPr>
                <w:b/>
                <w:sz w:val="22"/>
                <w:szCs w:val="22"/>
              </w:rPr>
            </w:pPr>
            <w:r w:rsidRPr="001B4BF8">
              <w:rPr>
                <w:b/>
                <w:sz w:val="22"/>
                <w:szCs w:val="22"/>
              </w:rPr>
              <w:t>% от запасов округа</w:t>
            </w:r>
          </w:p>
        </w:tc>
        <w:tc>
          <w:tcPr>
            <w:tcW w:w="617" w:type="pct"/>
            <w:vMerge/>
            <w:vAlign w:val="center"/>
          </w:tcPr>
          <w:p w:rsidR="00514B36" w:rsidRPr="001B4BF8" w:rsidRDefault="00514B36" w:rsidP="00953FB3">
            <w:pPr>
              <w:ind w:left="-73" w:right="-1" w:firstLine="119"/>
              <w:contextualSpacing/>
              <w:jc w:val="center"/>
              <w:rPr>
                <w:b/>
                <w:sz w:val="22"/>
                <w:szCs w:val="22"/>
              </w:rPr>
            </w:pPr>
          </w:p>
        </w:tc>
      </w:tr>
      <w:tr w:rsidR="00A436E8" w:rsidRPr="001B4BF8" w:rsidTr="009C6CAB">
        <w:trPr>
          <w:trHeight w:val="241"/>
        </w:trPr>
        <w:tc>
          <w:tcPr>
            <w:tcW w:w="319" w:type="pct"/>
          </w:tcPr>
          <w:p w:rsidR="00514B36" w:rsidRPr="001B4BF8" w:rsidRDefault="00514B36" w:rsidP="00263DCD">
            <w:pPr>
              <w:ind w:left="-73" w:right="-1" w:firstLine="119"/>
              <w:contextualSpacing/>
              <w:rPr>
                <w:sz w:val="22"/>
                <w:szCs w:val="22"/>
              </w:rPr>
            </w:pPr>
            <w:r w:rsidRPr="001B4BF8">
              <w:rPr>
                <w:sz w:val="22"/>
                <w:szCs w:val="22"/>
              </w:rPr>
              <w:t>1</w:t>
            </w:r>
          </w:p>
        </w:tc>
        <w:tc>
          <w:tcPr>
            <w:tcW w:w="1466" w:type="pct"/>
          </w:tcPr>
          <w:p w:rsidR="00514B36" w:rsidRPr="001B4BF8" w:rsidRDefault="00514B36" w:rsidP="00263DCD">
            <w:pPr>
              <w:ind w:left="-73" w:right="-1" w:firstLine="119"/>
              <w:contextualSpacing/>
              <w:rPr>
                <w:sz w:val="22"/>
                <w:szCs w:val="22"/>
              </w:rPr>
            </w:pPr>
            <w:r w:rsidRPr="001B4BF8">
              <w:rPr>
                <w:sz w:val="22"/>
                <w:szCs w:val="22"/>
              </w:rPr>
              <w:t>Всего</w:t>
            </w:r>
          </w:p>
        </w:tc>
        <w:tc>
          <w:tcPr>
            <w:tcW w:w="920" w:type="pct"/>
          </w:tcPr>
          <w:p w:rsidR="00514B36" w:rsidRPr="001B4BF8" w:rsidRDefault="00514B36" w:rsidP="00263DCD">
            <w:pPr>
              <w:ind w:left="-73" w:right="-1" w:firstLine="119"/>
              <w:contextualSpacing/>
              <w:rPr>
                <w:sz w:val="22"/>
                <w:szCs w:val="22"/>
              </w:rPr>
            </w:pPr>
            <w:r w:rsidRPr="001B4BF8">
              <w:rPr>
                <w:sz w:val="22"/>
                <w:szCs w:val="22"/>
              </w:rPr>
              <w:t>71</w:t>
            </w:r>
          </w:p>
        </w:tc>
        <w:tc>
          <w:tcPr>
            <w:tcW w:w="756" w:type="pct"/>
          </w:tcPr>
          <w:p w:rsidR="00514B36" w:rsidRPr="001B4BF8" w:rsidRDefault="00514B36" w:rsidP="00263DCD">
            <w:pPr>
              <w:ind w:left="-73" w:right="-1" w:firstLine="119"/>
              <w:contextualSpacing/>
              <w:rPr>
                <w:sz w:val="22"/>
                <w:szCs w:val="22"/>
              </w:rPr>
            </w:pPr>
            <w:r w:rsidRPr="001B4BF8">
              <w:rPr>
                <w:sz w:val="22"/>
                <w:szCs w:val="22"/>
              </w:rPr>
              <w:t>843.015</w:t>
            </w:r>
          </w:p>
        </w:tc>
        <w:tc>
          <w:tcPr>
            <w:tcW w:w="922" w:type="pct"/>
          </w:tcPr>
          <w:p w:rsidR="00514B36" w:rsidRPr="001B4BF8" w:rsidRDefault="00514B36" w:rsidP="00263DCD">
            <w:pPr>
              <w:ind w:left="-73" w:right="-1" w:firstLine="119"/>
              <w:contextualSpacing/>
              <w:rPr>
                <w:sz w:val="22"/>
                <w:szCs w:val="22"/>
              </w:rPr>
            </w:pPr>
            <w:r w:rsidRPr="001B4BF8">
              <w:rPr>
                <w:sz w:val="22"/>
                <w:szCs w:val="22"/>
              </w:rPr>
              <w:t>100</w:t>
            </w:r>
          </w:p>
        </w:tc>
        <w:tc>
          <w:tcPr>
            <w:tcW w:w="617" w:type="pct"/>
          </w:tcPr>
          <w:p w:rsidR="00514B36" w:rsidRPr="001B4BF8" w:rsidRDefault="00514B36" w:rsidP="00263DCD">
            <w:pPr>
              <w:ind w:left="-73" w:right="-1" w:firstLine="119"/>
              <w:contextualSpacing/>
              <w:rPr>
                <w:sz w:val="22"/>
                <w:szCs w:val="22"/>
              </w:rPr>
            </w:pPr>
            <w:r w:rsidRPr="001B4BF8">
              <w:rPr>
                <w:sz w:val="22"/>
                <w:szCs w:val="22"/>
              </w:rPr>
              <w:t>536.178</w:t>
            </w:r>
          </w:p>
        </w:tc>
      </w:tr>
      <w:tr w:rsidR="00A436E8" w:rsidRPr="001B4BF8" w:rsidTr="009C6CAB">
        <w:trPr>
          <w:trHeight w:val="70"/>
        </w:trPr>
        <w:tc>
          <w:tcPr>
            <w:tcW w:w="319" w:type="pct"/>
          </w:tcPr>
          <w:p w:rsidR="00514B36" w:rsidRPr="001B4BF8" w:rsidRDefault="00514B36" w:rsidP="00263DCD">
            <w:pPr>
              <w:ind w:left="-73" w:right="-1" w:firstLine="119"/>
              <w:contextualSpacing/>
              <w:rPr>
                <w:sz w:val="22"/>
                <w:szCs w:val="22"/>
              </w:rPr>
            </w:pPr>
            <w:r w:rsidRPr="001B4BF8">
              <w:rPr>
                <w:sz w:val="22"/>
                <w:szCs w:val="22"/>
              </w:rPr>
              <w:t>2</w:t>
            </w:r>
          </w:p>
        </w:tc>
        <w:tc>
          <w:tcPr>
            <w:tcW w:w="1466" w:type="pct"/>
          </w:tcPr>
          <w:p w:rsidR="00514B36" w:rsidRPr="001B4BF8" w:rsidRDefault="00514B36" w:rsidP="00263DCD">
            <w:pPr>
              <w:ind w:left="-73" w:right="-1" w:firstLine="119"/>
              <w:contextualSpacing/>
              <w:rPr>
                <w:sz w:val="22"/>
                <w:szCs w:val="22"/>
              </w:rPr>
            </w:pPr>
            <w:r w:rsidRPr="001B4BF8">
              <w:rPr>
                <w:sz w:val="22"/>
                <w:szCs w:val="22"/>
              </w:rPr>
              <w:t>Крупные (60-300млн.тн)</w:t>
            </w:r>
          </w:p>
        </w:tc>
        <w:tc>
          <w:tcPr>
            <w:tcW w:w="920" w:type="pct"/>
          </w:tcPr>
          <w:p w:rsidR="00514B36" w:rsidRPr="001B4BF8" w:rsidRDefault="00514B36" w:rsidP="00263DCD">
            <w:pPr>
              <w:ind w:left="-73" w:right="-1" w:firstLine="119"/>
              <w:contextualSpacing/>
              <w:rPr>
                <w:sz w:val="22"/>
                <w:szCs w:val="22"/>
              </w:rPr>
            </w:pPr>
            <w:r w:rsidRPr="001B4BF8">
              <w:rPr>
                <w:sz w:val="22"/>
                <w:szCs w:val="22"/>
              </w:rPr>
              <w:t>5</w:t>
            </w:r>
          </w:p>
        </w:tc>
        <w:tc>
          <w:tcPr>
            <w:tcW w:w="756" w:type="pct"/>
          </w:tcPr>
          <w:p w:rsidR="00514B36" w:rsidRPr="001B4BF8" w:rsidRDefault="00514B36" w:rsidP="00263DCD">
            <w:pPr>
              <w:ind w:left="-73" w:right="-1" w:firstLine="119"/>
              <w:contextualSpacing/>
              <w:rPr>
                <w:sz w:val="22"/>
                <w:szCs w:val="22"/>
              </w:rPr>
            </w:pPr>
            <w:r w:rsidRPr="001B4BF8">
              <w:rPr>
                <w:sz w:val="22"/>
                <w:szCs w:val="22"/>
              </w:rPr>
              <w:t>317.805</w:t>
            </w:r>
          </w:p>
        </w:tc>
        <w:tc>
          <w:tcPr>
            <w:tcW w:w="922" w:type="pct"/>
          </w:tcPr>
          <w:p w:rsidR="00514B36" w:rsidRPr="001B4BF8" w:rsidRDefault="00514B36" w:rsidP="00263DCD">
            <w:pPr>
              <w:ind w:left="-73" w:right="-1" w:firstLine="119"/>
              <w:contextualSpacing/>
              <w:rPr>
                <w:sz w:val="22"/>
                <w:szCs w:val="22"/>
              </w:rPr>
            </w:pPr>
            <w:r w:rsidRPr="001B4BF8">
              <w:rPr>
                <w:sz w:val="22"/>
                <w:szCs w:val="22"/>
              </w:rPr>
              <w:t>37.7</w:t>
            </w:r>
          </w:p>
        </w:tc>
        <w:tc>
          <w:tcPr>
            <w:tcW w:w="617" w:type="pct"/>
          </w:tcPr>
          <w:p w:rsidR="00514B36" w:rsidRPr="001B4BF8" w:rsidRDefault="00514B36" w:rsidP="00263DCD">
            <w:pPr>
              <w:ind w:left="-73" w:right="-1" w:firstLine="119"/>
              <w:contextualSpacing/>
              <w:rPr>
                <w:sz w:val="22"/>
                <w:szCs w:val="22"/>
              </w:rPr>
            </w:pPr>
            <w:r w:rsidRPr="001B4BF8">
              <w:rPr>
                <w:sz w:val="22"/>
                <w:szCs w:val="22"/>
              </w:rPr>
              <w:t>285.631</w:t>
            </w:r>
          </w:p>
        </w:tc>
      </w:tr>
      <w:tr w:rsidR="00A436E8" w:rsidRPr="001B4BF8" w:rsidTr="009C6CAB">
        <w:trPr>
          <w:trHeight w:val="70"/>
        </w:trPr>
        <w:tc>
          <w:tcPr>
            <w:tcW w:w="319" w:type="pct"/>
          </w:tcPr>
          <w:p w:rsidR="00514B36" w:rsidRPr="001B4BF8" w:rsidRDefault="00514B36" w:rsidP="00263DCD">
            <w:pPr>
              <w:ind w:left="-73" w:right="-1" w:firstLine="119"/>
              <w:contextualSpacing/>
              <w:rPr>
                <w:sz w:val="22"/>
                <w:szCs w:val="22"/>
              </w:rPr>
            </w:pPr>
            <w:r w:rsidRPr="001B4BF8">
              <w:rPr>
                <w:sz w:val="22"/>
                <w:szCs w:val="22"/>
              </w:rPr>
              <w:t>3</w:t>
            </w:r>
          </w:p>
        </w:tc>
        <w:tc>
          <w:tcPr>
            <w:tcW w:w="1466" w:type="pct"/>
          </w:tcPr>
          <w:p w:rsidR="00514B36" w:rsidRPr="001B4BF8" w:rsidRDefault="00514B36" w:rsidP="00263DCD">
            <w:pPr>
              <w:ind w:left="-73" w:right="-1" w:firstLine="119"/>
              <w:contextualSpacing/>
              <w:rPr>
                <w:sz w:val="22"/>
                <w:szCs w:val="22"/>
              </w:rPr>
            </w:pPr>
            <w:r w:rsidRPr="001B4BF8">
              <w:rPr>
                <w:sz w:val="22"/>
                <w:szCs w:val="22"/>
              </w:rPr>
              <w:t>Средние (15-60млн.тн)</w:t>
            </w:r>
          </w:p>
        </w:tc>
        <w:tc>
          <w:tcPr>
            <w:tcW w:w="920" w:type="pct"/>
          </w:tcPr>
          <w:p w:rsidR="00514B36" w:rsidRPr="001B4BF8" w:rsidRDefault="00514B36" w:rsidP="00263DCD">
            <w:pPr>
              <w:ind w:left="-73" w:right="-1" w:firstLine="119"/>
              <w:contextualSpacing/>
              <w:rPr>
                <w:sz w:val="22"/>
                <w:szCs w:val="22"/>
              </w:rPr>
            </w:pPr>
            <w:r w:rsidRPr="001B4BF8">
              <w:rPr>
                <w:sz w:val="22"/>
                <w:szCs w:val="22"/>
              </w:rPr>
              <w:t>17</w:t>
            </w:r>
          </w:p>
        </w:tc>
        <w:tc>
          <w:tcPr>
            <w:tcW w:w="756" w:type="pct"/>
          </w:tcPr>
          <w:p w:rsidR="00514B36" w:rsidRPr="001B4BF8" w:rsidRDefault="00514B36" w:rsidP="00263DCD">
            <w:pPr>
              <w:ind w:left="-73" w:right="-1" w:firstLine="119"/>
              <w:contextualSpacing/>
              <w:rPr>
                <w:sz w:val="22"/>
                <w:szCs w:val="22"/>
              </w:rPr>
            </w:pPr>
            <w:r w:rsidRPr="001B4BF8">
              <w:rPr>
                <w:sz w:val="22"/>
                <w:szCs w:val="22"/>
              </w:rPr>
              <w:t>344.656</w:t>
            </w:r>
          </w:p>
        </w:tc>
        <w:tc>
          <w:tcPr>
            <w:tcW w:w="922" w:type="pct"/>
          </w:tcPr>
          <w:p w:rsidR="00514B36" w:rsidRPr="001B4BF8" w:rsidRDefault="00514B36" w:rsidP="00263DCD">
            <w:pPr>
              <w:ind w:left="-73" w:right="-1" w:firstLine="119"/>
              <w:contextualSpacing/>
              <w:rPr>
                <w:sz w:val="22"/>
                <w:szCs w:val="22"/>
              </w:rPr>
            </w:pPr>
            <w:r w:rsidRPr="001B4BF8">
              <w:rPr>
                <w:sz w:val="22"/>
                <w:szCs w:val="22"/>
              </w:rPr>
              <w:t>40.9</w:t>
            </w:r>
          </w:p>
        </w:tc>
        <w:tc>
          <w:tcPr>
            <w:tcW w:w="617" w:type="pct"/>
          </w:tcPr>
          <w:p w:rsidR="00514B36" w:rsidRPr="001B4BF8" w:rsidRDefault="00514B36" w:rsidP="00263DCD">
            <w:pPr>
              <w:ind w:left="-73" w:right="-1" w:firstLine="119"/>
              <w:contextualSpacing/>
              <w:rPr>
                <w:sz w:val="22"/>
                <w:szCs w:val="22"/>
              </w:rPr>
            </w:pPr>
            <w:r w:rsidRPr="001B4BF8">
              <w:rPr>
                <w:sz w:val="22"/>
                <w:szCs w:val="22"/>
              </w:rPr>
              <w:t>148.531</w:t>
            </w:r>
          </w:p>
        </w:tc>
      </w:tr>
      <w:tr w:rsidR="00A436E8" w:rsidRPr="001B4BF8" w:rsidTr="009C6CAB">
        <w:trPr>
          <w:trHeight w:val="87"/>
        </w:trPr>
        <w:tc>
          <w:tcPr>
            <w:tcW w:w="319" w:type="pct"/>
          </w:tcPr>
          <w:p w:rsidR="00514B36" w:rsidRPr="001B4BF8" w:rsidRDefault="00514B36" w:rsidP="00263DCD">
            <w:pPr>
              <w:ind w:left="-73" w:right="-1" w:firstLine="119"/>
              <w:contextualSpacing/>
              <w:rPr>
                <w:sz w:val="22"/>
                <w:szCs w:val="22"/>
              </w:rPr>
            </w:pPr>
            <w:r w:rsidRPr="001B4BF8">
              <w:rPr>
                <w:sz w:val="22"/>
                <w:szCs w:val="22"/>
              </w:rPr>
              <w:t>4</w:t>
            </w:r>
          </w:p>
        </w:tc>
        <w:tc>
          <w:tcPr>
            <w:tcW w:w="1466" w:type="pct"/>
          </w:tcPr>
          <w:p w:rsidR="00514B36" w:rsidRPr="001B4BF8" w:rsidRDefault="00514B36" w:rsidP="00263DCD">
            <w:pPr>
              <w:ind w:left="-73" w:right="-1" w:firstLine="119"/>
              <w:contextualSpacing/>
              <w:rPr>
                <w:sz w:val="22"/>
                <w:szCs w:val="22"/>
              </w:rPr>
            </w:pPr>
            <w:r w:rsidRPr="001B4BF8">
              <w:rPr>
                <w:sz w:val="22"/>
                <w:szCs w:val="22"/>
              </w:rPr>
              <w:t>Мелкие (менее 15млн.тн)</w:t>
            </w:r>
          </w:p>
        </w:tc>
        <w:tc>
          <w:tcPr>
            <w:tcW w:w="920" w:type="pct"/>
          </w:tcPr>
          <w:p w:rsidR="00514B36" w:rsidRPr="001B4BF8" w:rsidRDefault="00514B36" w:rsidP="00263DCD">
            <w:pPr>
              <w:ind w:left="-73" w:right="-1" w:firstLine="119"/>
              <w:contextualSpacing/>
              <w:rPr>
                <w:sz w:val="22"/>
                <w:szCs w:val="22"/>
              </w:rPr>
            </w:pPr>
            <w:r w:rsidRPr="001B4BF8">
              <w:rPr>
                <w:sz w:val="22"/>
                <w:szCs w:val="22"/>
              </w:rPr>
              <w:t>49</w:t>
            </w:r>
          </w:p>
        </w:tc>
        <w:tc>
          <w:tcPr>
            <w:tcW w:w="756" w:type="pct"/>
          </w:tcPr>
          <w:p w:rsidR="00514B36" w:rsidRPr="001B4BF8" w:rsidRDefault="00514B36" w:rsidP="00263DCD">
            <w:pPr>
              <w:ind w:left="-73" w:right="-1" w:firstLine="119"/>
              <w:contextualSpacing/>
              <w:rPr>
                <w:sz w:val="22"/>
                <w:szCs w:val="22"/>
              </w:rPr>
            </w:pPr>
            <w:r w:rsidRPr="001B4BF8">
              <w:rPr>
                <w:sz w:val="22"/>
                <w:szCs w:val="22"/>
              </w:rPr>
              <w:t>180.554</w:t>
            </w:r>
          </w:p>
        </w:tc>
        <w:tc>
          <w:tcPr>
            <w:tcW w:w="922" w:type="pct"/>
          </w:tcPr>
          <w:p w:rsidR="00514B36" w:rsidRPr="001B4BF8" w:rsidRDefault="00514B36" w:rsidP="00263DCD">
            <w:pPr>
              <w:ind w:left="-73" w:right="-1" w:firstLine="119"/>
              <w:contextualSpacing/>
              <w:rPr>
                <w:sz w:val="22"/>
                <w:szCs w:val="22"/>
              </w:rPr>
            </w:pPr>
            <w:r w:rsidRPr="001B4BF8">
              <w:rPr>
                <w:sz w:val="22"/>
                <w:szCs w:val="22"/>
              </w:rPr>
              <w:t>21.4</w:t>
            </w:r>
          </w:p>
        </w:tc>
        <w:tc>
          <w:tcPr>
            <w:tcW w:w="617" w:type="pct"/>
          </w:tcPr>
          <w:p w:rsidR="00514B36" w:rsidRPr="001B4BF8" w:rsidRDefault="00514B36" w:rsidP="00263DCD">
            <w:pPr>
              <w:ind w:left="-73" w:right="-1" w:firstLine="119"/>
              <w:contextualSpacing/>
              <w:rPr>
                <w:sz w:val="22"/>
                <w:szCs w:val="22"/>
              </w:rPr>
            </w:pPr>
            <w:r w:rsidRPr="001B4BF8">
              <w:rPr>
                <w:sz w:val="22"/>
                <w:szCs w:val="22"/>
              </w:rPr>
              <w:t>102.016</w:t>
            </w:r>
          </w:p>
        </w:tc>
      </w:tr>
    </w:tbl>
    <w:p w:rsidR="00514B36" w:rsidRPr="001B4BF8" w:rsidRDefault="00514B36" w:rsidP="005A5B25">
      <w:pPr>
        <w:pStyle w:val="G"/>
        <w:spacing w:after="0" w:line="276" w:lineRule="auto"/>
        <w:ind w:firstLine="709"/>
        <w:contextualSpacing/>
        <w:rPr>
          <w:rFonts w:ascii="Times New Roman" w:hAnsi="Times New Roman"/>
        </w:rPr>
      </w:pPr>
      <w:r w:rsidRPr="001B4BF8">
        <w:rPr>
          <w:rFonts w:ascii="Times New Roman" w:hAnsi="Times New Roman"/>
        </w:rPr>
        <w:t>Главнейшими месторождениями нефти в округе с начальными извлекаемыми запасами категории А+В+С1 более 30</w:t>
      </w:r>
      <w:r w:rsidR="004C377F" w:rsidRPr="001B4BF8">
        <w:rPr>
          <w:rFonts w:ascii="Times New Roman" w:hAnsi="Times New Roman"/>
        </w:rPr>
        <w:t xml:space="preserve"> </w:t>
      </w:r>
      <w:r w:rsidRPr="001B4BF8">
        <w:rPr>
          <w:rFonts w:ascii="Times New Roman" w:hAnsi="Times New Roman"/>
        </w:rPr>
        <w:t>млн.т являются: Харьягинское, Тобойско-Мядсейское, Южно-Хыльчуюсское, им.</w:t>
      </w:r>
      <w:r w:rsidR="004C377F" w:rsidRPr="001B4BF8">
        <w:rPr>
          <w:rFonts w:ascii="Times New Roman" w:hAnsi="Times New Roman"/>
        </w:rPr>
        <w:t xml:space="preserve"> </w:t>
      </w:r>
      <w:r w:rsidRPr="001B4BF8">
        <w:rPr>
          <w:rFonts w:ascii="Times New Roman" w:hAnsi="Times New Roman"/>
        </w:rPr>
        <w:t>Анатолия Титова, им.</w:t>
      </w:r>
      <w:r w:rsidR="004C377F" w:rsidRPr="001B4BF8">
        <w:rPr>
          <w:rFonts w:ascii="Times New Roman" w:hAnsi="Times New Roman"/>
        </w:rPr>
        <w:t xml:space="preserve"> </w:t>
      </w:r>
      <w:r w:rsidRPr="001B4BF8">
        <w:rPr>
          <w:rFonts w:ascii="Times New Roman" w:hAnsi="Times New Roman"/>
        </w:rPr>
        <w:t>Романа Требса, Наульское, Торавейское нефтяные месторождения. На них сосредоточено 50% от запасов нефти.</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Месторождения нефти НАО различны по составу, свойствам и качеству. Большинство нефтей легкие (плотность менее 0,87 г/см3).</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В то же время значительна доля тяжелых нефтей, что является характерной особенностью месторождений НАО. В округе открыты 2 из 4 крупных по извлекаемым запасам месторождений тяжелых нефтей Тимано-Печорской провинции: Торавейское и Наульское, а также 6 средних и 15 мелких месторождений. Большая часть тяжелых нефтей находится на глубинах менее 1500</w:t>
      </w:r>
      <w:r w:rsidR="004C377F" w:rsidRPr="001B4BF8">
        <w:rPr>
          <w:rFonts w:ascii="Times New Roman" w:hAnsi="Times New Roman"/>
        </w:rPr>
        <w:t xml:space="preserve"> </w:t>
      </w:r>
      <w:r w:rsidRPr="001B4BF8">
        <w:rPr>
          <w:rFonts w:ascii="Times New Roman" w:hAnsi="Times New Roman"/>
        </w:rPr>
        <w:t>м, что вместе с их существенными запасами, относительно невысокой вязкостью и повышенной гидропроводимостью пластов-коллекторов является основным преимуществом для их освоения.</w:t>
      </w:r>
    </w:p>
    <w:p w:rsidR="00514B36" w:rsidRPr="001B4BF8" w:rsidRDefault="009E1BF2" w:rsidP="00E16753">
      <w:pPr>
        <w:pStyle w:val="G"/>
        <w:spacing w:before="0" w:after="0" w:line="276" w:lineRule="auto"/>
        <w:ind w:firstLine="709"/>
        <w:contextualSpacing/>
        <w:rPr>
          <w:rFonts w:ascii="Times New Roman" w:hAnsi="Times New Roman"/>
        </w:rPr>
      </w:pPr>
      <w:r w:rsidRPr="001B4BF8">
        <w:rPr>
          <w:rFonts w:ascii="Times New Roman" w:hAnsi="Times New Roman"/>
        </w:rPr>
        <w:t>М</w:t>
      </w:r>
      <w:r w:rsidR="00514B36" w:rsidRPr="001B4BF8">
        <w:rPr>
          <w:rFonts w:ascii="Times New Roman" w:hAnsi="Times New Roman"/>
        </w:rPr>
        <w:t>есторождени</w:t>
      </w:r>
      <w:r w:rsidRPr="001B4BF8">
        <w:rPr>
          <w:rFonts w:ascii="Times New Roman" w:hAnsi="Times New Roman"/>
        </w:rPr>
        <w:t>я нефти</w:t>
      </w:r>
      <w:r w:rsidR="00514B36" w:rsidRPr="001B4BF8">
        <w:rPr>
          <w:rFonts w:ascii="Times New Roman" w:hAnsi="Times New Roman"/>
        </w:rPr>
        <w:t xml:space="preserve"> НАО отличаются и по содержанию серы. Преобладают сернистые (содержание серы 0,5-2,0%) нефти, далее следуют малосернистые (менее 0,5%) и высокосернистые (более 2,0% серы) нефти. Относительно невелики запасы высоковязких (вязкость более 30 МПа с) нефтей (менее 3% всех разведанных запасов нефти НАО).</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В целом по округу легкие малосернистые парафинистые и малопарафинистые нефти преобладают в Печоро-Колвинской нефтегазоносной области – на западе округа, тяжелые сернистые средне- и сильнопарафинистые – в Варандей–Адзвинской и Хорейверской НГО – в центральной и восточной частях округа.</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В нефти присутствует растворенный газ углеводородного состава. В состав этого газа входят ценные попутные компоненты – тяжелые гомологи метана: этан, пропан, бутаны, среднее содержание которых составляет 12,1, 11,4 и 7,6% соответственно. Эти компоненты извлекаются в составе растворенного газа вместе с нефтью на Харьягинском, Песчаноозерском, Ардалинском, Тэдинском, Варандейском и Торавейском месторожденеиях, не утилизируются.</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На 18 нефтяных месторождениях Ненецкого автономного округа подсчитаны запасы серы в нефтях, которые по категориям А+В+С1 составляют 4,65</w:t>
      </w:r>
      <w:r w:rsidR="004C377F" w:rsidRPr="001B4BF8">
        <w:rPr>
          <w:rFonts w:ascii="Times New Roman" w:hAnsi="Times New Roman"/>
        </w:rPr>
        <w:t xml:space="preserve"> </w:t>
      </w:r>
      <w:r w:rsidRPr="001B4BF8">
        <w:rPr>
          <w:rFonts w:ascii="Times New Roman" w:hAnsi="Times New Roman"/>
        </w:rPr>
        <w:t>млн.т</w:t>
      </w:r>
      <w:r w:rsidR="004C377F" w:rsidRPr="001B4BF8">
        <w:rPr>
          <w:rFonts w:ascii="Times New Roman" w:hAnsi="Times New Roman"/>
        </w:rPr>
        <w:t>онн</w:t>
      </w:r>
      <w:r w:rsidRPr="001B4BF8">
        <w:rPr>
          <w:rFonts w:ascii="Times New Roman" w:hAnsi="Times New Roman"/>
        </w:rPr>
        <w:t>, по категории С2 – 0,73</w:t>
      </w:r>
      <w:r w:rsidR="004C377F" w:rsidRPr="001B4BF8">
        <w:rPr>
          <w:rFonts w:ascii="Times New Roman" w:hAnsi="Times New Roman"/>
        </w:rPr>
        <w:t xml:space="preserve"> млн.т</w:t>
      </w:r>
      <w:r w:rsidRPr="001B4BF8">
        <w:rPr>
          <w:rFonts w:ascii="Times New Roman" w:hAnsi="Times New Roman"/>
        </w:rPr>
        <w:t>.</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t>Самые большие запасы серы, превышающие 1</w:t>
      </w:r>
      <w:r w:rsidR="004C377F" w:rsidRPr="001B4BF8">
        <w:rPr>
          <w:rFonts w:ascii="Times New Roman" w:hAnsi="Times New Roman"/>
        </w:rPr>
        <w:t xml:space="preserve"> </w:t>
      </w:r>
      <w:r w:rsidRPr="001B4BF8">
        <w:rPr>
          <w:rFonts w:ascii="Times New Roman" w:hAnsi="Times New Roman"/>
        </w:rPr>
        <w:t>млн.</w:t>
      </w:r>
      <w:r w:rsidR="004C377F" w:rsidRPr="001B4BF8">
        <w:rPr>
          <w:rFonts w:ascii="Times New Roman" w:hAnsi="Times New Roman"/>
        </w:rPr>
        <w:t xml:space="preserve"> </w:t>
      </w:r>
      <w:r w:rsidRPr="001B4BF8">
        <w:rPr>
          <w:rFonts w:ascii="Times New Roman" w:hAnsi="Times New Roman"/>
        </w:rPr>
        <w:t>т</w:t>
      </w:r>
      <w:r w:rsidR="004C377F" w:rsidRPr="001B4BF8">
        <w:rPr>
          <w:rFonts w:ascii="Times New Roman" w:hAnsi="Times New Roman"/>
        </w:rPr>
        <w:t>онн</w:t>
      </w:r>
      <w:r w:rsidRPr="001B4BF8">
        <w:rPr>
          <w:rFonts w:ascii="Times New Roman" w:hAnsi="Times New Roman"/>
        </w:rPr>
        <w:t>, подсчитаны в нефти Наульского месторождения. Содержание серы в нефти отдельных залежей составляет от 0,51 до 3,41% веса. По содержанию серы в растворенном в нефти газе выделяется Харьягинское нефтяное месторождение, где оно достигает 20,1-33,0</w:t>
      </w:r>
      <w:r w:rsidR="004C377F" w:rsidRPr="001B4BF8">
        <w:rPr>
          <w:rFonts w:ascii="Times New Roman" w:hAnsi="Times New Roman"/>
        </w:rPr>
        <w:t xml:space="preserve"> </w:t>
      </w:r>
      <w:r w:rsidRPr="001B4BF8">
        <w:rPr>
          <w:rFonts w:ascii="Times New Roman" w:hAnsi="Times New Roman"/>
        </w:rPr>
        <w:t>г/м3.</w:t>
      </w:r>
    </w:p>
    <w:p w:rsidR="00514B36" w:rsidRPr="001B4BF8" w:rsidRDefault="00514B36" w:rsidP="00E16753">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В Ненецком автономном округе в группе разрабатываемых числится 18 месторождений, 19 месторождений подготовлены к промышленному освоению, в группе разведываемых числится 39 месторождений, законсервированных -2 месторождения. Сведения по месторождениям и состоянию запасов приводится в</w:t>
      </w:r>
      <w:r w:rsidR="009E1BF2" w:rsidRPr="001B4BF8">
        <w:rPr>
          <w:rFonts w:ascii="Times New Roman" w:hAnsi="Times New Roman"/>
        </w:rPr>
        <w:t xml:space="preserve"> таблице (</w:t>
      </w:r>
      <w:r w:rsidR="004C377F" w:rsidRPr="001B4BF8">
        <w:rPr>
          <w:rFonts w:ascii="Times New Roman" w:hAnsi="Times New Roman"/>
        </w:rPr>
        <w:fldChar w:fldCharType="begin"/>
      </w:r>
      <w:r w:rsidR="004C377F" w:rsidRPr="001B4BF8">
        <w:rPr>
          <w:rFonts w:ascii="Times New Roman" w:hAnsi="Times New Roman"/>
        </w:rPr>
        <w:instrText xml:space="preserve"> REF _Ref496087477 \h </w:instrText>
      </w:r>
      <w:r w:rsidR="009F3E98" w:rsidRPr="001B4BF8">
        <w:rPr>
          <w:rFonts w:ascii="Times New Roman" w:hAnsi="Times New Roman"/>
        </w:rPr>
        <w:instrText xml:space="preserve"> \* MERGEFORMAT </w:instrText>
      </w:r>
      <w:r w:rsidR="004C377F" w:rsidRPr="001B4BF8">
        <w:rPr>
          <w:rFonts w:ascii="Times New Roman" w:hAnsi="Times New Roman"/>
        </w:rPr>
      </w:r>
      <w:r w:rsidR="004C377F" w:rsidRPr="001B4BF8">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rPr>
        <w:t>9</w:t>
      </w:r>
      <w:r w:rsidR="004C377F" w:rsidRPr="001B4BF8">
        <w:rPr>
          <w:rFonts w:ascii="Times New Roman" w:hAnsi="Times New Roman"/>
        </w:rPr>
        <w:fldChar w:fldCharType="end"/>
      </w:r>
      <w:r w:rsidR="009E1BF2" w:rsidRPr="001B4BF8">
        <w:rPr>
          <w:rFonts w:ascii="Times New Roman" w:hAnsi="Times New Roman"/>
        </w:rPr>
        <w:t>)</w:t>
      </w:r>
      <w:r w:rsidR="005A5B25">
        <w:rPr>
          <w:rFonts w:ascii="Times New Roman" w:hAnsi="Times New Roman"/>
        </w:rPr>
        <w:t>.</w:t>
      </w:r>
    </w:p>
    <w:p w:rsidR="00514B36" w:rsidRPr="001B4BF8" w:rsidRDefault="00514B36" w:rsidP="00E16753">
      <w:pPr>
        <w:pStyle w:val="Main"/>
        <w:spacing w:line="276" w:lineRule="auto"/>
        <w:contextualSpacing/>
        <w:rPr>
          <w:rFonts w:cs="Times New Roman"/>
          <w:szCs w:val="24"/>
        </w:rPr>
      </w:pPr>
    </w:p>
    <w:p w:rsidR="00514B36" w:rsidRPr="001B4BF8" w:rsidRDefault="00514B36" w:rsidP="00E16753">
      <w:pPr>
        <w:pStyle w:val="Main"/>
        <w:spacing w:line="276" w:lineRule="auto"/>
        <w:contextualSpacing/>
        <w:rPr>
          <w:rFonts w:cs="Times New Roman"/>
          <w:szCs w:val="24"/>
        </w:rPr>
        <w:sectPr w:rsidR="00514B36" w:rsidRPr="001B4BF8" w:rsidSect="00B82325">
          <w:footerReference w:type="default" r:id="rId23"/>
          <w:pgSz w:w="11906" w:h="16838"/>
          <w:pgMar w:top="1134" w:right="850" w:bottom="1134" w:left="1701" w:header="708" w:footer="708" w:gutter="0"/>
          <w:cols w:space="708"/>
          <w:docGrid w:linePitch="360"/>
        </w:sectPr>
      </w:pPr>
    </w:p>
    <w:p w:rsidR="00514B36" w:rsidRPr="001B4BF8" w:rsidRDefault="004C377F" w:rsidP="005A5B25">
      <w:pPr>
        <w:pStyle w:val="af9"/>
        <w:keepNext/>
        <w:spacing w:before="0" w:after="0" w:line="276" w:lineRule="auto"/>
        <w:contextualSpacing/>
        <w:jc w:val="both"/>
        <w:rPr>
          <w:rFonts w:ascii="Times New Roman" w:hAnsi="Times New Roman" w:cs="Times New Roman"/>
          <w:szCs w:val="24"/>
          <w:lang w:eastAsia="ar-SA" w:bidi="en-US"/>
        </w:rPr>
      </w:pPr>
      <w:bookmarkStart w:id="38" w:name="_Ref496087477"/>
      <w:r w:rsidRPr="001B4BF8">
        <w:rPr>
          <w:rFonts w:ascii="Times New Roman" w:hAnsi="Times New Roman" w:cs="Times New Roman"/>
          <w:szCs w:val="24"/>
          <w:lang w:eastAsia="ar-SA" w:bidi="en-US"/>
        </w:rPr>
        <w:lastRenderedPageBreak/>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9</w:t>
      </w:r>
      <w:r w:rsidRPr="001B4BF8">
        <w:rPr>
          <w:rFonts w:ascii="Times New Roman" w:hAnsi="Times New Roman" w:cs="Times New Roman"/>
          <w:szCs w:val="24"/>
          <w:lang w:eastAsia="ar-SA" w:bidi="en-US"/>
        </w:rPr>
        <w:fldChar w:fldCharType="end"/>
      </w:r>
      <w:bookmarkEnd w:id="38"/>
      <w:r w:rsidRPr="001B4BF8">
        <w:rPr>
          <w:rFonts w:ascii="Times New Roman" w:hAnsi="Times New Roman" w:cs="Times New Roman"/>
          <w:szCs w:val="24"/>
          <w:lang w:eastAsia="ar-SA" w:bidi="en-US"/>
        </w:rPr>
        <w:t xml:space="preserve"> </w:t>
      </w:r>
      <w:r w:rsidR="00514B36" w:rsidRPr="001B4BF8">
        <w:rPr>
          <w:rFonts w:ascii="Times New Roman" w:hAnsi="Times New Roman" w:cs="Times New Roman"/>
          <w:szCs w:val="24"/>
          <w:lang w:eastAsia="ar-SA" w:bidi="en-US"/>
        </w:rPr>
        <w:t>Состояние запасов нефти на территории НАО (по данным Управления природных ресурсов НАО)</w:t>
      </w:r>
    </w:p>
    <w:tbl>
      <w:tblPr>
        <w:tblStyle w:val="1ff0"/>
        <w:tblW w:w="5000" w:type="pct"/>
        <w:tblLook w:val="01E0" w:firstRow="1" w:lastRow="1" w:firstColumn="1" w:lastColumn="1" w:noHBand="0" w:noVBand="0"/>
      </w:tblPr>
      <w:tblGrid>
        <w:gridCol w:w="683"/>
        <w:gridCol w:w="695"/>
        <w:gridCol w:w="3929"/>
        <w:gridCol w:w="810"/>
        <w:gridCol w:w="1082"/>
        <w:gridCol w:w="1085"/>
        <w:gridCol w:w="1082"/>
        <w:gridCol w:w="1085"/>
        <w:gridCol w:w="1082"/>
        <w:gridCol w:w="1085"/>
        <w:gridCol w:w="1082"/>
        <w:gridCol w:w="1082"/>
      </w:tblGrid>
      <w:tr w:rsidR="00A436E8" w:rsidRPr="001B4BF8" w:rsidTr="00E16753">
        <w:trPr>
          <w:tblHeader/>
        </w:trPr>
        <w:tc>
          <w:tcPr>
            <w:tcW w:w="465" w:type="pct"/>
            <w:gridSpan w:val="2"/>
            <w:vMerge w:val="restart"/>
            <w:vAlign w:val="center"/>
          </w:tcPr>
          <w:p w:rsidR="00514B36" w:rsidRPr="001B4BF8" w:rsidRDefault="00514B36" w:rsidP="00E16753">
            <w:pPr>
              <w:contextualSpacing/>
              <w:jc w:val="center"/>
              <w:rPr>
                <w:b/>
                <w:sz w:val="20"/>
                <w:szCs w:val="20"/>
              </w:rPr>
            </w:pPr>
            <w:r w:rsidRPr="001B4BF8">
              <w:rPr>
                <w:b/>
                <w:sz w:val="20"/>
                <w:szCs w:val="20"/>
              </w:rPr>
              <w:t>№</w:t>
            </w:r>
            <w:r w:rsidRPr="001B4BF8">
              <w:rPr>
                <w:b/>
                <w:sz w:val="20"/>
                <w:szCs w:val="20"/>
                <w:lang w:val="en-US"/>
              </w:rPr>
              <w:t xml:space="preserve"> </w:t>
            </w:r>
            <w:r w:rsidRPr="001B4BF8">
              <w:rPr>
                <w:b/>
                <w:sz w:val="20"/>
                <w:szCs w:val="20"/>
              </w:rPr>
              <w:t>п/п</w:t>
            </w:r>
          </w:p>
        </w:tc>
        <w:tc>
          <w:tcPr>
            <w:tcW w:w="1329" w:type="pct"/>
            <w:vMerge w:val="restart"/>
            <w:vAlign w:val="center"/>
          </w:tcPr>
          <w:p w:rsidR="00514B36" w:rsidRPr="001B4BF8" w:rsidRDefault="00514B36" w:rsidP="00E16753">
            <w:pPr>
              <w:contextualSpacing/>
              <w:jc w:val="center"/>
              <w:rPr>
                <w:b/>
                <w:sz w:val="20"/>
                <w:szCs w:val="20"/>
              </w:rPr>
            </w:pPr>
            <w:r w:rsidRPr="001B4BF8">
              <w:rPr>
                <w:b/>
                <w:sz w:val="20"/>
                <w:szCs w:val="20"/>
              </w:rPr>
              <w:t>Месторождение</w:t>
            </w:r>
          </w:p>
        </w:tc>
        <w:tc>
          <w:tcPr>
            <w:tcW w:w="274" w:type="pct"/>
            <w:vMerge w:val="restart"/>
            <w:vAlign w:val="center"/>
          </w:tcPr>
          <w:p w:rsidR="00514B36" w:rsidRPr="001B4BF8" w:rsidRDefault="00514B36" w:rsidP="00E16753">
            <w:pPr>
              <w:contextualSpacing/>
              <w:jc w:val="center"/>
              <w:rPr>
                <w:b/>
                <w:sz w:val="20"/>
                <w:szCs w:val="20"/>
              </w:rPr>
            </w:pPr>
            <w:r w:rsidRPr="001B4BF8">
              <w:rPr>
                <w:b/>
                <w:sz w:val="20"/>
                <w:szCs w:val="20"/>
              </w:rPr>
              <w:t>Тип</w:t>
            </w:r>
          </w:p>
        </w:tc>
        <w:tc>
          <w:tcPr>
            <w:tcW w:w="1466" w:type="pct"/>
            <w:gridSpan w:val="4"/>
            <w:vAlign w:val="center"/>
          </w:tcPr>
          <w:p w:rsidR="00514B36" w:rsidRPr="001B4BF8" w:rsidRDefault="00514B36" w:rsidP="00E16753">
            <w:pPr>
              <w:contextualSpacing/>
              <w:jc w:val="center"/>
              <w:rPr>
                <w:b/>
                <w:sz w:val="20"/>
                <w:szCs w:val="20"/>
              </w:rPr>
            </w:pPr>
            <w:r w:rsidRPr="001B4BF8">
              <w:rPr>
                <w:b/>
                <w:sz w:val="20"/>
                <w:szCs w:val="20"/>
              </w:rPr>
              <w:t>Нефть (тыс.т)</w:t>
            </w:r>
          </w:p>
        </w:tc>
        <w:tc>
          <w:tcPr>
            <w:tcW w:w="1466" w:type="pct"/>
            <w:gridSpan w:val="4"/>
            <w:vAlign w:val="center"/>
          </w:tcPr>
          <w:p w:rsidR="00514B36" w:rsidRPr="001B4BF8" w:rsidRDefault="00514B36" w:rsidP="00E16753">
            <w:pPr>
              <w:contextualSpacing/>
              <w:jc w:val="center"/>
              <w:rPr>
                <w:b/>
                <w:sz w:val="20"/>
                <w:szCs w:val="20"/>
              </w:rPr>
            </w:pPr>
            <w:r w:rsidRPr="001B4BF8">
              <w:rPr>
                <w:b/>
                <w:sz w:val="20"/>
                <w:szCs w:val="20"/>
              </w:rPr>
              <w:t>Газ (млн.м</w:t>
            </w:r>
            <w:r w:rsidRPr="001B4BF8">
              <w:rPr>
                <w:b/>
                <w:sz w:val="20"/>
                <w:szCs w:val="20"/>
                <w:vertAlign w:val="superscript"/>
              </w:rPr>
              <w:t>3</w:t>
            </w:r>
            <w:r w:rsidRPr="001B4BF8">
              <w:rPr>
                <w:b/>
                <w:sz w:val="20"/>
                <w:szCs w:val="20"/>
              </w:rPr>
              <w:t>)</w:t>
            </w:r>
          </w:p>
        </w:tc>
      </w:tr>
      <w:tr w:rsidR="00A436E8" w:rsidRPr="001B4BF8" w:rsidTr="00E16753">
        <w:trPr>
          <w:tblHeader/>
        </w:trPr>
        <w:tc>
          <w:tcPr>
            <w:tcW w:w="465" w:type="pct"/>
            <w:gridSpan w:val="2"/>
            <w:vMerge/>
            <w:vAlign w:val="center"/>
          </w:tcPr>
          <w:p w:rsidR="00514B36" w:rsidRPr="001B4BF8" w:rsidRDefault="00514B36" w:rsidP="00E16753">
            <w:pPr>
              <w:contextualSpacing/>
              <w:jc w:val="center"/>
              <w:rPr>
                <w:b/>
                <w:sz w:val="20"/>
                <w:szCs w:val="20"/>
              </w:rPr>
            </w:pPr>
          </w:p>
        </w:tc>
        <w:tc>
          <w:tcPr>
            <w:tcW w:w="1329" w:type="pct"/>
            <w:vMerge/>
            <w:vAlign w:val="center"/>
          </w:tcPr>
          <w:p w:rsidR="00514B36" w:rsidRPr="001B4BF8" w:rsidRDefault="00514B36" w:rsidP="00E16753">
            <w:pPr>
              <w:contextualSpacing/>
              <w:jc w:val="center"/>
              <w:rPr>
                <w:b/>
                <w:sz w:val="20"/>
                <w:szCs w:val="20"/>
              </w:rPr>
            </w:pPr>
          </w:p>
        </w:tc>
        <w:tc>
          <w:tcPr>
            <w:tcW w:w="274" w:type="pct"/>
            <w:vMerge/>
            <w:vAlign w:val="center"/>
          </w:tcPr>
          <w:p w:rsidR="00514B36" w:rsidRPr="001B4BF8" w:rsidRDefault="00514B36" w:rsidP="00E16753">
            <w:pPr>
              <w:contextualSpacing/>
              <w:jc w:val="center"/>
              <w:rPr>
                <w:b/>
                <w:sz w:val="20"/>
                <w:szCs w:val="20"/>
              </w:rPr>
            </w:pPr>
          </w:p>
        </w:tc>
        <w:tc>
          <w:tcPr>
            <w:tcW w:w="733" w:type="pct"/>
            <w:gridSpan w:val="2"/>
            <w:vAlign w:val="center"/>
          </w:tcPr>
          <w:p w:rsidR="00514B36" w:rsidRPr="001B4BF8" w:rsidRDefault="00514B36" w:rsidP="00E16753">
            <w:pPr>
              <w:contextualSpacing/>
              <w:jc w:val="center"/>
              <w:rPr>
                <w:b/>
                <w:sz w:val="20"/>
                <w:szCs w:val="20"/>
                <w:vertAlign w:val="subscript"/>
              </w:rPr>
            </w:pPr>
            <w:r w:rsidRPr="001B4BF8">
              <w:rPr>
                <w:b/>
                <w:sz w:val="20"/>
                <w:szCs w:val="20"/>
              </w:rPr>
              <w:t>С</w:t>
            </w:r>
            <w:r w:rsidRPr="001B4BF8">
              <w:rPr>
                <w:b/>
                <w:sz w:val="20"/>
                <w:szCs w:val="20"/>
                <w:vertAlign w:val="subscript"/>
              </w:rPr>
              <w:t>1</w:t>
            </w:r>
          </w:p>
        </w:tc>
        <w:tc>
          <w:tcPr>
            <w:tcW w:w="733" w:type="pct"/>
            <w:gridSpan w:val="2"/>
            <w:vAlign w:val="center"/>
          </w:tcPr>
          <w:p w:rsidR="00514B36" w:rsidRPr="001B4BF8" w:rsidRDefault="00514B36" w:rsidP="00E16753">
            <w:pPr>
              <w:contextualSpacing/>
              <w:jc w:val="center"/>
              <w:rPr>
                <w:b/>
                <w:sz w:val="20"/>
                <w:szCs w:val="20"/>
                <w:vertAlign w:val="subscript"/>
              </w:rPr>
            </w:pPr>
            <w:r w:rsidRPr="001B4BF8">
              <w:rPr>
                <w:b/>
                <w:sz w:val="20"/>
                <w:szCs w:val="20"/>
              </w:rPr>
              <w:t>С</w:t>
            </w:r>
            <w:r w:rsidRPr="001B4BF8">
              <w:rPr>
                <w:b/>
                <w:sz w:val="20"/>
                <w:szCs w:val="20"/>
                <w:vertAlign w:val="subscript"/>
              </w:rPr>
              <w:t>2</w:t>
            </w:r>
          </w:p>
        </w:tc>
        <w:tc>
          <w:tcPr>
            <w:tcW w:w="733" w:type="pct"/>
            <w:gridSpan w:val="2"/>
            <w:vAlign w:val="center"/>
          </w:tcPr>
          <w:p w:rsidR="00514B36" w:rsidRPr="001B4BF8" w:rsidRDefault="00514B36" w:rsidP="00E16753">
            <w:pPr>
              <w:contextualSpacing/>
              <w:jc w:val="center"/>
              <w:rPr>
                <w:b/>
                <w:sz w:val="20"/>
                <w:szCs w:val="20"/>
              </w:rPr>
            </w:pPr>
            <w:r w:rsidRPr="001B4BF8">
              <w:rPr>
                <w:b/>
                <w:sz w:val="20"/>
                <w:szCs w:val="20"/>
              </w:rPr>
              <w:t>СВ+ГШ</w:t>
            </w:r>
          </w:p>
        </w:tc>
        <w:tc>
          <w:tcPr>
            <w:tcW w:w="733" w:type="pct"/>
            <w:gridSpan w:val="2"/>
            <w:vAlign w:val="center"/>
          </w:tcPr>
          <w:p w:rsidR="00514B36" w:rsidRPr="001B4BF8" w:rsidRDefault="00514B36" w:rsidP="00E16753">
            <w:pPr>
              <w:contextualSpacing/>
              <w:jc w:val="center"/>
              <w:rPr>
                <w:b/>
                <w:sz w:val="20"/>
                <w:szCs w:val="20"/>
              </w:rPr>
            </w:pPr>
            <w:r w:rsidRPr="001B4BF8">
              <w:rPr>
                <w:b/>
                <w:sz w:val="20"/>
                <w:szCs w:val="20"/>
              </w:rPr>
              <w:t>Р</w:t>
            </w:r>
          </w:p>
        </w:tc>
      </w:tr>
      <w:tr w:rsidR="00A436E8" w:rsidRPr="001B4BF8" w:rsidTr="00E16753">
        <w:trPr>
          <w:tblHeader/>
        </w:trPr>
        <w:tc>
          <w:tcPr>
            <w:tcW w:w="465" w:type="pct"/>
            <w:gridSpan w:val="2"/>
            <w:vMerge/>
            <w:vAlign w:val="center"/>
          </w:tcPr>
          <w:p w:rsidR="00514B36" w:rsidRPr="001B4BF8" w:rsidRDefault="00514B36" w:rsidP="00E16753">
            <w:pPr>
              <w:contextualSpacing/>
              <w:jc w:val="center"/>
              <w:rPr>
                <w:b/>
                <w:sz w:val="20"/>
                <w:szCs w:val="20"/>
              </w:rPr>
            </w:pPr>
          </w:p>
        </w:tc>
        <w:tc>
          <w:tcPr>
            <w:tcW w:w="1329" w:type="pct"/>
            <w:vMerge/>
            <w:vAlign w:val="center"/>
          </w:tcPr>
          <w:p w:rsidR="00514B36" w:rsidRPr="001B4BF8" w:rsidRDefault="00514B36" w:rsidP="00E16753">
            <w:pPr>
              <w:contextualSpacing/>
              <w:jc w:val="center"/>
              <w:rPr>
                <w:b/>
                <w:sz w:val="20"/>
                <w:szCs w:val="20"/>
              </w:rPr>
            </w:pPr>
          </w:p>
        </w:tc>
        <w:tc>
          <w:tcPr>
            <w:tcW w:w="274" w:type="pct"/>
            <w:vMerge/>
            <w:vAlign w:val="center"/>
          </w:tcPr>
          <w:p w:rsidR="00514B36" w:rsidRPr="001B4BF8" w:rsidRDefault="00514B36" w:rsidP="00E16753">
            <w:pPr>
              <w:contextualSpacing/>
              <w:jc w:val="center"/>
              <w:rPr>
                <w:b/>
                <w:sz w:val="20"/>
                <w:szCs w:val="20"/>
              </w:rPr>
            </w:pPr>
          </w:p>
        </w:tc>
        <w:tc>
          <w:tcPr>
            <w:tcW w:w="366" w:type="pct"/>
            <w:vAlign w:val="center"/>
          </w:tcPr>
          <w:p w:rsidR="00514B36" w:rsidRPr="001B4BF8" w:rsidRDefault="00514B36" w:rsidP="00E16753">
            <w:pPr>
              <w:contextualSpacing/>
              <w:jc w:val="center"/>
              <w:rPr>
                <w:b/>
                <w:sz w:val="20"/>
                <w:szCs w:val="20"/>
              </w:rPr>
            </w:pPr>
            <w:r w:rsidRPr="001B4BF8">
              <w:rPr>
                <w:b/>
                <w:sz w:val="20"/>
                <w:szCs w:val="20"/>
              </w:rPr>
              <w:t>геол.</w:t>
            </w:r>
          </w:p>
        </w:tc>
        <w:tc>
          <w:tcPr>
            <w:tcW w:w="366" w:type="pct"/>
            <w:vAlign w:val="center"/>
          </w:tcPr>
          <w:p w:rsidR="00514B36" w:rsidRPr="001B4BF8" w:rsidRDefault="00514B36" w:rsidP="00E16753">
            <w:pPr>
              <w:contextualSpacing/>
              <w:jc w:val="center"/>
              <w:rPr>
                <w:b/>
                <w:sz w:val="20"/>
                <w:szCs w:val="20"/>
              </w:rPr>
            </w:pPr>
            <w:r w:rsidRPr="001B4BF8">
              <w:rPr>
                <w:b/>
                <w:sz w:val="20"/>
                <w:szCs w:val="20"/>
              </w:rPr>
              <w:t>извл.</w:t>
            </w:r>
          </w:p>
        </w:tc>
        <w:tc>
          <w:tcPr>
            <w:tcW w:w="366" w:type="pct"/>
            <w:vAlign w:val="center"/>
          </w:tcPr>
          <w:p w:rsidR="00514B36" w:rsidRPr="001B4BF8" w:rsidRDefault="00514B36" w:rsidP="00E16753">
            <w:pPr>
              <w:contextualSpacing/>
              <w:jc w:val="center"/>
              <w:rPr>
                <w:b/>
                <w:sz w:val="20"/>
                <w:szCs w:val="20"/>
              </w:rPr>
            </w:pPr>
            <w:r w:rsidRPr="001B4BF8">
              <w:rPr>
                <w:b/>
                <w:sz w:val="20"/>
                <w:szCs w:val="20"/>
              </w:rPr>
              <w:t>геол.</w:t>
            </w:r>
          </w:p>
        </w:tc>
        <w:tc>
          <w:tcPr>
            <w:tcW w:w="366" w:type="pct"/>
            <w:vAlign w:val="center"/>
          </w:tcPr>
          <w:p w:rsidR="00514B36" w:rsidRPr="001B4BF8" w:rsidRDefault="00514B36" w:rsidP="00E16753">
            <w:pPr>
              <w:contextualSpacing/>
              <w:jc w:val="center"/>
              <w:rPr>
                <w:b/>
                <w:sz w:val="20"/>
                <w:szCs w:val="20"/>
              </w:rPr>
            </w:pPr>
            <w:r w:rsidRPr="001B4BF8">
              <w:rPr>
                <w:b/>
                <w:sz w:val="20"/>
                <w:szCs w:val="20"/>
              </w:rPr>
              <w:t>извл.</w:t>
            </w:r>
          </w:p>
        </w:tc>
        <w:tc>
          <w:tcPr>
            <w:tcW w:w="366" w:type="pct"/>
            <w:vAlign w:val="center"/>
          </w:tcPr>
          <w:p w:rsidR="00514B36" w:rsidRPr="001B4BF8" w:rsidRDefault="00514B36" w:rsidP="00E16753">
            <w:pPr>
              <w:contextualSpacing/>
              <w:jc w:val="center"/>
              <w:rPr>
                <w:b/>
                <w:sz w:val="20"/>
                <w:szCs w:val="20"/>
                <w:vertAlign w:val="subscript"/>
              </w:rPr>
            </w:pPr>
            <w:r w:rsidRPr="001B4BF8">
              <w:rPr>
                <w:b/>
                <w:sz w:val="20"/>
                <w:szCs w:val="20"/>
              </w:rPr>
              <w:t>А+В+С</w:t>
            </w:r>
            <w:r w:rsidRPr="001B4BF8">
              <w:rPr>
                <w:b/>
                <w:sz w:val="20"/>
                <w:szCs w:val="20"/>
                <w:vertAlign w:val="subscript"/>
              </w:rPr>
              <w:t>1</w:t>
            </w:r>
          </w:p>
        </w:tc>
        <w:tc>
          <w:tcPr>
            <w:tcW w:w="366" w:type="pct"/>
            <w:vAlign w:val="center"/>
          </w:tcPr>
          <w:p w:rsidR="00514B36" w:rsidRPr="001B4BF8" w:rsidRDefault="00514B36" w:rsidP="00E16753">
            <w:pPr>
              <w:contextualSpacing/>
              <w:jc w:val="center"/>
              <w:rPr>
                <w:b/>
                <w:sz w:val="20"/>
                <w:szCs w:val="20"/>
                <w:vertAlign w:val="subscript"/>
              </w:rPr>
            </w:pPr>
            <w:r w:rsidRPr="001B4BF8">
              <w:rPr>
                <w:b/>
                <w:sz w:val="20"/>
                <w:szCs w:val="20"/>
              </w:rPr>
              <w:t>С</w:t>
            </w:r>
            <w:r w:rsidRPr="001B4BF8">
              <w:rPr>
                <w:b/>
                <w:sz w:val="20"/>
                <w:szCs w:val="20"/>
                <w:vertAlign w:val="subscript"/>
              </w:rPr>
              <w:t>2</w:t>
            </w:r>
          </w:p>
        </w:tc>
        <w:tc>
          <w:tcPr>
            <w:tcW w:w="366" w:type="pct"/>
            <w:vAlign w:val="center"/>
          </w:tcPr>
          <w:p w:rsidR="00514B36" w:rsidRPr="001B4BF8" w:rsidRDefault="00514B36" w:rsidP="00E16753">
            <w:pPr>
              <w:contextualSpacing/>
              <w:jc w:val="center"/>
              <w:rPr>
                <w:b/>
                <w:sz w:val="20"/>
                <w:szCs w:val="20"/>
                <w:vertAlign w:val="subscript"/>
              </w:rPr>
            </w:pPr>
            <w:r w:rsidRPr="001B4BF8">
              <w:rPr>
                <w:b/>
                <w:sz w:val="20"/>
                <w:szCs w:val="20"/>
              </w:rPr>
              <w:t>А+В+С</w:t>
            </w:r>
            <w:r w:rsidRPr="001B4BF8">
              <w:rPr>
                <w:b/>
                <w:sz w:val="20"/>
                <w:szCs w:val="20"/>
                <w:vertAlign w:val="subscript"/>
              </w:rPr>
              <w:t>1</w:t>
            </w:r>
          </w:p>
        </w:tc>
        <w:tc>
          <w:tcPr>
            <w:tcW w:w="367" w:type="pct"/>
            <w:vAlign w:val="center"/>
          </w:tcPr>
          <w:p w:rsidR="00514B36" w:rsidRPr="001B4BF8" w:rsidRDefault="00514B36" w:rsidP="00E16753">
            <w:pPr>
              <w:contextualSpacing/>
              <w:jc w:val="center"/>
              <w:rPr>
                <w:b/>
                <w:sz w:val="20"/>
                <w:szCs w:val="20"/>
                <w:vertAlign w:val="subscript"/>
              </w:rPr>
            </w:pPr>
            <w:r w:rsidRPr="001B4BF8">
              <w:rPr>
                <w:b/>
                <w:sz w:val="20"/>
                <w:szCs w:val="20"/>
              </w:rPr>
              <w:t>С</w:t>
            </w:r>
            <w:r w:rsidRPr="001B4BF8">
              <w:rPr>
                <w:b/>
                <w:sz w:val="20"/>
                <w:szCs w:val="20"/>
                <w:vertAlign w:val="subscript"/>
              </w:rPr>
              <w:t>2</w:t>
            </w:r>
          </w:p>
        </w:tc>
      </w:tr>
      <w:tr w:rsidR="00A436E8" w:rsidRPr="001B4BF8" w:rsidTr="009C6CAB">
        <w:tc>
          <w:tcPr>
            <w:tcW w:w="5000" w:type="pct"/>
            <w:gridSpan w:val="12"/>
          </w:tcPr>
          <w:p w:rsidR="00514B36" w:rsidRPr="001B4BF8" w:rsidRDefault="00514B36" w:rsidP="00BE3411">
            <w:pPr>
              <w:contextualSpacing/>
              <w:jc w:val="center"/>
              <w:rPr>
                <w:sz w:val="22"/>
                <w:szCs w:val="22"/>
              </w:rPr>
            </w:pPr>
            <w:r w:rsidRPr="001B4BF8">
              <w:rPr>
                <w:sz w:val="22"/>
                <w:szCs w:val="22"/>
              </w:rPr>
              <w:t>Разрабатываемые месторождения</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w:t>
            </w:r>
          </w:p>
        </w:tc>
        <w:tc>
          <w:tcPr>
            <w:tcW w:w="235" w:type="pct"/>
          </w:tcPr>
          <w:p w:rsidR="00514B36" w:rsidRPr="001B4BF8" w:rsidRDefault="00514B36" w:rsidP="00263DCD">
            <w:pPr>
              <w:contextualSpacing/>
              <w:jc w:val="center"/>
              <w:rPr>
                <w:sz w:val="22"/>
                <w:szCs w:val="22"/>
              </w:rPr>
            </w:pPr>
            <w:r w:rsidRPr="001B4BF8">
              <w:rPr>
                <w:sz w:val="22"/>
                <w:szCs w:val="22"/>
              </w:rPr>
              <w:t>1</w:t>
            </w:r>
          </w:p>
        </w:tc>
        <w:tc>
          <w:tcPr>
            <w:tcW w:w="1329" w:type="pct"/>
          </w:tcPr>
          <w:p w:rsidR="00514B36" w:rsidRPr="001B4BF8" w:rsidRDefault="00514B36" w:rsidP="00263DCD">
            <w:pPr>
              <w:contextualSpacing/>
              <w:rPr>
                <w:sz w:val="22"/>
                <w:szCs w:val="22"/>
              </w:rPr>
            </w:pPr>
            <w:r w:rsidRPr="001B4BF8">
              <w:rPr>
                <w:sz w:val="22"/>
                <w:szCs w:val="22"/>
              </w:rPr>
              <w:t>Ардалинское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24 929</w:t>
            </w:r>
          </w:p>
        </w:tc>
        <w:tc>
          <w:tcPr>
            <w:tcW w:w="366" w:type="pct"/>
          </w:tcPr>
          <w:p w:rsidR="00514B36" w:rsidRPr="001B4BF8" w:rsidRDefault="00514B36" w:rsidP="00263DCD">
            <w:pPr>
              <w:contextualSpacing/>
              <w:jc w:val="center"/>
              <w:rPr>
                <w:sz w:val="22"/>
                <w:szCs w:val="22"/>
              </w:rPr>
            </w:pPr>
            <w:r w:rsidRPr="001B4BF8">
              <w:rPr>
                <w:sz w:val="22"/>
                <w:szCs w:val="22"/>
              </w:rPr>
              <w:t>2 063</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161</w:t>
            </w: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w:t>
            </w:r>
          </w:p>
        </w:tc>
        <w:tc>
          <w:tcPr>
            <w:tcW w:w="235" w:type="pct"/>
          </w:tcPr>
          <w:p w:rsidR="00514B36" w:rsidRPr="001B4BF8" w:rsidRDefault="00514B36" w:rsidP="00263DCD">
            <w:pPr>
              <w:contextualSpacing/>
              <w:jc w:val="center"/>
              <w:rPr>
                <w:sz w:val="22"/>
                <w:szCs w:val="22"/>
              </w:rPr>
            </w:pPr>
            <w:r w:rsidRPr="001B4BF8">
              <w:rPr>
                <w:sz w:val="22"/>
                <w:szCs w:val="22"/>
              </w:rPr>
              <w:t>2</w:t>
            </w:r>
          </w:p>
        </w:tc>
        <w:tc>
          <w:tcPr>
            <w:tcW w:w="1329" w:type="pct"/>
          </w:tcPr>
          <w:p w:rsidR="00514B36" w:rsidRPr="001B4BF8" w:rsidRDefault="00514B36" w:rsidP="00263DCD">
            <w:pPr>
              <w:contextualSpacing/>
              <w:rPr>
                <w:sz w:val="22"/>
                <w:szCs w:val="22"/>
              </w:rPr>
            </w:pPr>
            <w:r w:rsidRPr="001B4BF8">
              <w:rPr>
                <w:sz w:val="22"/>
                <w:szCs w:val="22"/>
              </w:rPr>
              <w:t>Варандейское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103 561</w:t>
            </w:r>
          </w:p>
        </w:tc>
        <w:tc>
          <w:tcPr>
            <w:tcW w:w="366" w:type="pct"/>
          </w:tcPr>
          <w:p w:rsidR="00514B36" w:rsidRPr="001B4BF8" w:rsidRDefault="00514B36" w:rsidP="00263DCD">
            <w:pPr>
              <w:contextualSpacing/>
              <w:jc w:val="center"/>
              <w:rPr>
                <w:sz w:val="22"/>
                <w:szCs w:val="22"/>
              </w:rPr>
            </w:pPr>
            <w:r w:rsidRPr="001B4BF8">
              <w:rPr>
                <w:sz w:val="22"/>
                <w:szCs w:val="22"/>
              </w:rPr>
              <w:t>19 740</w:t>
            </w:r>
          </w:p>
        </w:tc>
        <w:tc>
          <w:tcPr>
            <w:tcW w:w="366" w:type="pct"/>
          </w:tcPr>
          <w:p w:rsidR="00514B36" w:rsidRPr="001B4BF8" w:rsidRDefault="00514B36" w:rsidP="00263DCD">
            <w:pPr>
              <w:contextualSpacing/>
              <w:jc w:val="center"/>
              <w:rPr>
                <w:sz w:val="22"/>
                <w:szCs w:val="22"/>
              </w:rPr>
            </w:pPr>
            <w:r w:rsidRPr="001B4BF8">
              <w:rPr>
                <w:sz w:val="22"/>
                <w:szCs w:val="22"/>
              </w:rPr>
              <w:t>822</w:t>
            </w:r>
          </w:p>
        </w:tc>
        <w:tc>
          <w:tcPr>
            <w:tcW w:w="366" w:type="pct"/>
          </w:tcPr>
          <w:p w:rsidR="00514B36" w:rsidRPr="001B4BF8" w:rsidRDefault="00514B36" w:rsidP="00263DCD">
            <w:pPr>
              <w:contextualSpacing/>
              <w:jc w:val="center"/>
              <w:rPr>
                <w:sz w:val="22"/>
                <w:szCs w:val="22"/>
              </w:rPr>
            </w:pPr>
            <w:r w:rsidRPr="001B4BF8">
              <w:rPr>
                <w:sz w:val="22"/>
                <w:szCs w:val="22"/>
              </w:rPr>
              <w:t>164</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816</w:t>
            </w:r>
          </w:p>
        </w:tc>
        <w:tc>
          <w:tcPr>
            <w:tcW w:w="367" w:type="pct"/>
          </w:tcPr>
          <w:p w:rsidR="00514B36" w:rsidRPr="001B4BF8" w:rsidRDefault="00514B36" w:rsidP="00263DCD">
            <w:pPr>
              <w:contextualSpacing/>
              <w:jc w:val="center"/>
              <w:rPr>
                <w:sz w:val="22"/>
                <w:szCs w:val="22"/>
              </w:rPr>
            </w:pPr>
            <w:r w:rsidRPr="001B4BF8">
              <w:rPr>
                <w:sz w:val="22"/>
                <w:szCs w:val="22"/>
              </w:rPr>
              <w:t>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w:t>
            </w:r>
          </w:p>
        </w:tc>
        <w:tc>
          <w:tcPr>
            <w:tcW w:w="235" w:type="pct"/>
          </w:tcPr>
          <w:p w:rsidR="00514B36" w:rsidRPr="001B4BF8" w:rsidRDefault="00514B36" w:rsidP="00263DCD">
            <w:pPr>
              <w:contextualSpacing/>
              <w:jc w:val="center"/>
              <w:rPr>
                <w:sz w:val="22"/>
                <w:szCs w:val="22"/>
              </w:rPr>
            </w:pPr>
            <w:r w:rsidRPr="001B4BF8">
              <w:rPr>
                <w:sz w:val="22"/>
                <w:szCs w:val="22"/>
              </w:rPr>
              <w:t>3</w:t>
            </w:r>
          </w:p>
        </w:tc>
        <w:tc>
          <w:tcPr>
            <w:tcW w:w="1329" w:type="pct"/>
          </w:tcPr>
          <w:p w:rsidR="00514B36" w:rsidRPr="001B4BF8" w:rsidRDefault="00514B36" w:rsidP="00263DCD">
            <w:pPr>
              <w:contextualSpacing/>
              <w:rPr>
                <w:sz w:val="22"/>
                <w:szCs w:val="22"/>
              </w:rPr>
            </w:pPr>
            <w:r w:rsidRPr="001B4BF8">
              <w:rPr>
                <w:sz w:val="22"/>
                <w:szCs w:val="22"/>
              </w:rPr>
              <w:t>Восточно-Колвинское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8 916</w:t>
            </w:r>
          </w:p>
        </w:tc>
        <w:tc>
          <w:tcPr>
            <w:tcW w:w="366" w:type="pct"/>
          </w:tcPr>
          <w:p w:rsidR="00514B36" w:rsidRPr="001B4BF8" w:rsidRDefault="00514B36" w:rsidP="00263DCD">
            <w:pPr>
              <w:contextualSpacing/>
              <w:jc w:val="center"/>
              <w:rPr>
                <w:sz w:val="22"/>
                <w:szCs w:val="22"/>
              </w:rPr>
            </w:pPr>
            <w:r w:rsidRPr="001B4BF8">
              <w:rPr>
                <w:sz w:val="22"/>
                <w:szCs w:val="22"/>
              </w:rPr>
              <w:t>3 057</w:t>
            </w:r>
          </w:p>
        </w:tc>
        <w:tc>
          <w:tcPr>
            <w:tcW w:w="366" w:type="pct"/>
          </w:tcPr>
          <w:p w:rsidR="00514B36" w:rsidRPr="001B4BF8" w:rsidRDefault="00514B36" w:rsidP="00263DCD">
            <w:pPr>
              <w:contextualSpacing/>
              <w:jc w:val="center"/>
              <w:rPr>
                <w:sz w:val="22"/>
                <w:szCs w:val="22"/>
              </w:rPr>
            </w:pPr>
            <w:r w:rsidRPr="001B4BF8">
              <w:rPr>
                <w:sz w:val="22"/>
                <w:szCs w:val="22"/>
              </w:rPr>
              <w:t>16 363</w:t>
            </w:r>
          </w:p>
        </w:tc>
        <w:tc>
          <w:tcPr>
            <w:tcW w:w="366" w:type="pct"/>
          </w:tcPr>
          <w:p w:rsidR="00514B36" w:rsidRPr="001B4BF8" w:rsidRDefault="00514B36" w:rsidP="00263DCD">
            <w:pPr>
              <w:contextualSpacing/>
              <w:jc w:val="center"/>
              <w:rPr>
                <w:sz w:val="22"/>
                <w:szCs w:val="22"/>
              </w:rPr>
            </w:pPr>
            <w:r w:rsidRPr="001B4BF8">
              <w:rPr>
                <w:sz w:val="22"/>
                <w:szCs w:val="22"/>
              </w:rPr>
              <w:t>6 358</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23</w:t>
            </w:r>
          </w:p>
        </w:tc>
        <w:tc>
          <w:tcPr>
            <w:tcW w:w="367" w:type="pct"/>
          </w:tcPr>
          <w:p w:rsidR="00514B36" w:rsidRPr="001B4BF8" w:rsidRDefault="00514B36" w:rsidP="00263DCD">
            <w:pPr>
              <w:contextualSpacing/>
              <w:jc w:val="center"/>
              <w:rPr>
                <w:sz w:val="22"/>
                <w:szCs w:val="22"/>
              </w:rPr>
            </w:pPr>
            <w:r w:rsidRPr="001B4BF8">
              <w:rPr>
                <w:sz w:val="22"/>
                <w:szCs w:val="22"/>
              </w:rPr>
              <w:t>28</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w:t>
            </w:r>
          </w:p>
        </w:tc>
        <w:tc>
          <w:tcPr>
            <w:tcW w:w="235" w:type="pct"/>
          </w:tcPr>
          <w:p w:rsidR="00514B36" w:rsidRPr="001B4BF8" w:rsidRDefault="00514B36" w:rsidP="00263DCD">
            <w:pPr>
              <w:contextualSpacing/>
              <w:jc w:val="center"/>
              <w:rPr>
                <w:sz w:val="22"/>
                <w:szCs w:val="22"/>
              </w:rPr>
            </w:pPr>
            <w:r w:rsidRPr="001B4BF8">
              <w:rPr>
                <w:sz w:val="22"/>
                <w:szCs w:val="22"/>
              </w:rPr>
              <w:t>4</w:t>
            </w:r>
          </w:p>
        </w:tc>
        <w:tc>
          <w:tcPr>
            <w:tcW w:w="1329" w:type="pct"/>
          </w:tcPr>
          <w:p w:rsidR="00514B36" w:rsidRPr="001B4BF8" w:rsidRDefault="00514B36" w:rsidP="00263DCD">
            <w:pPr>
              <w:contextualSpacing/>
              <w:rPr>
                <w:sz w:val="22"/>
                <w:szCs w:val="22"/>
              </w:rPr>
            </w:pPr>
            <w:r w:rsidRPr="001B4BF8">
              <w:rPr>
                <w:sz w:val="22"/>
                <w:szCs w:val="22"/>
              </w:rPr>
              <w:t>Восточно-Харьягинское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917</w:t>
            </w:r>
          </w:p>
        </w:tc>
        <w:tc>
          <w:tcPr>
            <w:tcW w:w="366" w:type="pct"/>
          </w:tcPr>
          <w:p w:rsidR="00514B36" w:rsidRPr="001B4BF8" w:rsidRDefault="00514B36" w:rsidP="00263DCD">
            <w:pPr>
              <w:contextualSpacing/>
              <w:jc w:val="center"/>
              <w:rPr>
                <w:sz w:val="22"/>
                <w:szCs w:val="22"/>
              </w:rPr>
            </w:pPr>
            <w:r w:rsidRPr="001B4BF8">
              <w:rPr>
                <w:sz w:val="22"/>
                <w:szCs w:val="22"/>
              </w:rPr>
              <w:t>218</w:t>
            </w:r>
          </w:p>
        </w:tc>
        <w:tc>
          <w:tcPr>
            <w:tcW w:w="366" w:type="pct"/>
          </w:tcPr>
          <w:p w:rsidR="00514B36" w:rsidRPr="001B4BF8" w:rsidRDefault="00514B36" w:rsidP="00263DCD">
            <w:pPr>
              <w:contextualSpacing/>
              <w:jc w:val="center"/>
              <w:rPr>
                <w:sz w:val="22"/>
                <w:szCs w:val="22"/>
              </w:rPr>
            </w:pPr>
            <w:r w:rsidRPr="001B4BF8">
              <w:rPr>
                <w:sz w:val="22"/>
                <w:szCs w:val="22"/>
              </w:rPr>
              <w:t>868</w:t>
            </w:r>
          </w:p>
        </w:tc>
        <w:tc>
          <w:tcPr>
            <w:tcW w:w="366" w:type="pct"/>
          </w:tcPr>
          <w:p w:rsidR="00514B36" w:rsidRPr="001B4BF8" w:rsidRDefault="00514B36" w:rsidP="00263DCD">
            <w:pPr>
              <w:contextualSpacing/>
              <w:jc w:val="center"/>
              <w:rPr>
                <w:sz w:val="22"/>
                <w:szCs w:val="22"/>
              </w:rPr>
            </w:pPr>
            <w:r w:rsidRPr="001B4BF8">
              <w:rPr>
                <w:sz w:val="22"/>
                <w:szCs w:val="22"/>
              </w:rPr>
              <w:t>279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22</w:t>
            </w:r>
          </w:p>
        </w:tc>
        <w:tc>
          <w:tcPr>
            <w:tcW w:w="367" w:type="pct"/>
          </w:tcPr>
          <w:p w:rsidR="00514B36" w:rsidRPr="001B4BF8" w:rsidRDefault="00514B36" w:rsidP="00263DCD">
            <w:pPr>
              <w:contextualSpacing/>
              <w:jc w:val="center"/>
              <w:rPr>
                <w:sz w:val="22"/>
                <w:szCs w:val="22"/>
              </w:rPr>
            </w:pPr>
            <w:r w:rsidRPr="001B4BF8">
              <w:rPr>
                <w:sz w:val="22"/>
                <w:szCs w:val="22"/>
              </w:rPr>
              <w:t>28</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w:t>
            </w:r>
          </w:p>
        </w:tc>
        <w:tc>
          <w:tcPr>
            <w:tcW w:w="235" w:type="pct"/>
          </w:tcPr>
          <w:p w:rsidR="00514B36" w:rsidRPr="001B4BF8" w:rsidRDefault="00514B36" w:rsidP="00263DCD">
            <w:pPr>
              <w:contextualSpacing/>
              <w:jc w:val="center"/>
              <w:rPr>
                <w:sz w:val="22"/>
                <w:szCs w:val="22"/>
              </w:rPr>
            </w:pPr>
            <w:r w:rsidRPr="001B4BF8">
              <w:rPr>
                <w:sz w:val="22"/>
                <w:szCs w:val="22"/>
              </w:rPr>
              <w:t>5</w:t>
            </w:r>
          </w:p>
        </w:tc>
        <w:tc>
          <w:tcPr>
            <w:tcW w:w="1329" w:type="pct"/>
          </w:tcPr>
          <w:p w:rsidR="00514B36" w:rsidRPr="001B4BF8" w:rsidRDefault="00514B36" w:rsidP="00263DCD">
            <w:pPr>
              <w:contextualSpacing/>
              <w:rPr>
                <w:sz w:val="22"/>
                <w:szCs w:val="22"/>
              </w:rPr>
            </w:pPr>
            <w:r w:rsidRPr="001B4BF8">
              <w:rPr>
                <w:sz w:val="22"/>
                <w:szCs w:val="22"/>
              </w:rPr>
              <w:t>Дюсушевское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4 475</w:t>
            </w:r>
          </w:p>
        </w:tc>
        <w:tc>
          <w:tcPr>
            <w:tcW w:w="366" w:type="pct"/>
          </w:tcPr>
          <w:p w:rsidR="00514B36" w:rsidRPr="001B4BF8" w:rsidRDefault="00514B36" w:rsidP="00263DCD">
            <w:pPr>
              <w:contextualSpacing/>
              <w:jc w:val="center"/>
              <w:rPr>
                <w:sz w:val="22"/>
                <w:szCs w:val="22"/>
              </w:rPr>
            </w:pPr>
            <w:r w:rsidRPr="001B4BF8">
              <w:rPr>
                <w:sz w:val="22"/>
                <w:szCs w:val="22"/>
              </w:rPr>
              <w:t>1 444</w:t>
            </w:r>
          </w:p>
        </w:tc>
        <w:tc>
          <w:tcPr>
            <w:tcW w:w="366" w:type="pct"/>
          </w:tcPr>
          <w:p w:rsidR="00514B36" w:rsidRPr="001B4BF8" w:rsidRDefault="00514B36" w:rsidP="00263DCD">
            <w:pPr>
              <w:contextualSpacing/>
              <w:jc w:val="center"/>
              <w:rPr>
                <w:sz w:val="22"/>
                <w:szCs w:val="22"/>
              </w:rPr>
            </w:pPr>
            <w:r w:rsidRPr="001B4BF8">
              <w:rPr>
                <w:sz w:val="22"/>
                <w:szCs w:val="22"/>
              </w:rPr>
              <w:t>1 643</w:t>
            </w:r>
          </w:p>
        </w:tc>
        <w:tc>
          <w:tcPr>
            <w:tcW w:w="366" w:type="pct"/>
          </w:tcPr>
          <w:p w:rsidR="00514B36" w:rsidRPr="001B4BF8" w:rsidRDefault="00514B36" w:rsidP="00263DCD">
            <w:pPr>
              <w:contextualSpacing/>
              <w:jc w:val="center"/>
              <w:rPr>
                <w:sz w:val="22"/>
                <w:szCs w:val="22"/>
              </w:rPr>
            </w:pPr>
            <w:r w:rsidRPr="001B4BF8">
              <w:rPr>
                <w:sz w:val="22"/>
                <w:szCs w:val="22"/>
              </w:rPr>
              <w:t>641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139</w:t>
            </w:r>
          </w:p>
        </w:tc>
        <w:tc>
          <w:tcPr>
            <w:tcW w:w="367" w:type="pct"/>
          </w:tcPr>
          <w:p w:rsidR="00514B36" w:rsidRPr="001B4BF8" w:rsidRDefault="00514B36" w:rsidP="00263DCD">
            <w:pPr>
              <w:contextualSpacing/>
              <w:jc w:val="center"/>
              <w:rPr>
                <w:sz w:val="22"/>
                <w:szCs w:val="22"/>
              </w:rPr>
            </w:pPr>
            <w:r w:rsidRPr="001B4BF8">
              <w:rPr>
                <w:sz w:val="22"/>
                <w:szCs w:val="22"/>
              </w:rPr>
              <w:t>64</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w:t>
            </w:r>
          </w:p>
        </w:tc>
        <w:tc>
          <w:tcPr>
            <w:tcW w:w="235" w:type="pct"/>
          </w:tcPr>
          <w:p w:rsidR="00514B36" w:rsidRPr="001B4BF8" w:rsidRDefault="00514B36" w:rsidP="00263DCD">
            <w:pPr>
              <w:contextualSpacing/>
              <w:jc w:val="center"/>
              <w:rPr>
                <w:sz w:val="22"/>
                <w:szCs w:val="22"/>
              </w:rPr>
            </w:pPr>
            <w:r w:rsidRPr="001B4BF8">
              <w:rPr>
                <w:sz w:val="22"/>
                <w:szCs w:val="22"/>
              </w:rPr>
              <w:t>6</w:t>
            </w:r>
          </w:p>
        </w:tc>
        <w:tc>
          <w:tcPr>
            <w:tcW w:w="1329" w:type="pct"/>
          </w:tcPr>
          <w:p w:rsidR="00514B36" w:rsidRPr="001B4BF8" w:rsidRDefault="00514B36" w:rsidP="00263DCD">
            <w:pPr>
              <w:contextualSpacing/>
              <w:rPr>
                <w:sz w:val="22"/>
                <w:szCs w:val="22"/>
              </w:rPr>
            </w:pPr>
            <w:r w:rsidRPr="001B4BF8">
              <w:rPr>
                <w:sz w:val="22"/>
                <w:szCs w:val="22"/>
              </w:rPr>
              <w:t>Нядейюское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39 129</w:t>
            </w:r>
          </w:p>
        </w:tc>
        <w:tc>
          <w:tcPr>
            <w:tcW w:w="366" w:type="pct"/>
          </w:tcPr>
          <w:p w:rsidR="00514B36" w:rsidRPr="001B4BF8" w:rsidRDefault="00514B36" w:rsidP="00263DCD">
            <w:pPr>
              <w:contextualSpacing/>
              <w:jc w:val="center"/>
              <w:rPr>
                <w:sz w:val="22"/>
                <w:szCs w:val="22"/>
              </w:rPr>
            </w:pPr>
            <w:r w:rsidRPr="001B4BF8">
              <w:rPr>
                <w:sz w:val="22"/>
                <w:szCs w:val="22"/>
              </w:rPr>
              <w:t>14 061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1 832</w:t>
            </w: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w:t>
            </w:r>
          </w:p>
        </w:tc>
        <w:tc>
          <w:tcPr>
            <w:tcW w:w="235" w:type="pct"/>
          </w:tcPr>
          <w:p w:rsidR="00514B36" w:rsidRPr="001B4BF8" w:rsidRDefault="00514B36" w:rsidP="00263DCD">
            <w:pPr>
              <w:contextualSpacing/>
              <w:jc w:val="center"/>
              <w:rPr>
                <w:sz w:val="22"/>
                <w:szCs w:val="22"/>
              </w:rPr>
            </w:pPr>
            <w:r w:rsidRPr="001B4BF8">
              <w:rPr>
                <w:sz w:val="22"/>
                <w:szCs w:val="22"/>
              </w:rPr>
              <w:t>7</w:t>
            </w:r>
          </w:p>
        </w:tc>
        <w:tc>
          <w:tcPr>
            <w:tcW w:w="1329" w:type="pct"/>
          </w:tcPr>
          <w:p w:rsidR="00514B36" w:rsidRPr="001B4BF8" w:rsidRDefault="00514B36" w:rsidP="00263DCD">
            <w:pPr>
              <w:contextualSpacing/>
              <w:rPr>
                <w:sz w:val="22"/>
                <w:szCs w:val="22"/>
              </w:rPr>
            </w:pPr>
            <w:r w:rsidRPr="001B4BF8">
              <w:rPr>
                <w:sz w:val="22"/>
                <w:szCs w:val="22"/>
              </w:rPr>
              <w:t>Ошкотынское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5 298</w:t>
            </w:r>
          </w:p>
        </w:tc>
        <w:tc>
          <w:tcPr>
            <w:tcW w:w="366" w:type="pct"/>
          </w:tcPr>
          <w:p w:rsidR="00514B36" w:rsidRPr="001B4BF8" w:rsidRDefault="00514B36" w:rsidP="00263DCD">
            <w:pPr>
              <w:contextualSpacing/>
              <w:jc w:val="center"/>
              <w:rPr>
                <w:sz w:val="22"/>
                <w:szCs w:val="22"/>
              </w:rPr>
            </w:pPr>
            <w:r w:rsidRPr="001B4BF8">
              <w:rPr>
                <w:sz w:val="22"/>
                <w:szCs w:val="22"/>
              </w:rPr>
              <w:t>2 013</w:t>
            </w:r>
          </w:p>
        </w:tc>
        <w:tc>
          <w:tcPr>
            <w:tcW w:w="366" w:type="pct"/>
          </w:tcPr>
          <w:p w:rsidR="00514B36" w:rsidRPr="001B4BF8" w:rsidRDefault="00514B36" w:rsidP="00263DCD">
            <w:pPr>
              <w:contextualSpacing/>
              <w:jc w:val="center"/>
              <w:rPr>
                <w:sz w:val="22"/>
                <w:szCs w:val="22"/>
              </w:rPr>
            </w:pPr>
            <w:r w:rsidRPr="001B4BF8">
              <w:rPr>
                <w:sz w:val="22"/>
                <w:szCs w:val="22"/>
              </w:rPr>
              <w:t>2 943</w:t>
            </w:r>
          </w:p>
        </w:tc>
        <w:tc>
          <w:tcPr>
            <w:tcW w:w="366" w:type="pct"/>
          </w:tcPr>
          <w:p w:rsidR="00514B36" w:rsidRPr="001B4BF8" w:rsidRDefault="00514B36" w:rsidP="00263DCD">
            <w:pPr>
              <w:contextualSpacing/>
              <w:jc w:val="center"/>
              <w:rPr>
                <w:sz w:val="22"/>
                <w:szCs w:val="22"/>
              </w:rPr>
            </w:pPr>
            <w:r w:rsidRPr="001B4BF8">
              <w:rPr>
                <w:sz w:val="22"/>
                <w:szCs w:val="22"/>
              </w:rPr>
              <w:t>1 452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197</w:t>
            </w:r>
          </w:p>
        </w:tc>
        <w:tc>
          <w:tcPr>
            <w:tcW w:w="367" w:type="pct"/>
          </w:tcPr>
          <w:p w:rsidR="00514B36" w:rsidRPr="001B4BF8" w:rsidRDefault="00514B36" w:rsidP="00263DCD">
            <w:pPr>
              <w:contextualSpacing/>
              <w:jc w:val="center"/>
              <w:rPr>
                <w:sz w:val="22"/>
                <w:szCs w:val="22"/>
              </w:rPr>
            </w:pPr>
            <w:r w:rsidRPr="001B4BF8">
              <w:rPr>
                <w:sz w:val="22"/>
                <w:szCs w:val="22"/>
              </w:rPr>
              <w:t>150</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8</w:t>
            </w:r>
          </w:p>
        </w:tc>
        <w:tc>
          <w:tcPr>
            <w:tcW w:w="235" w:type="pct"/>
          </w:tcPr>
          <w:p w:rsidR="00514B36" w:rsidRPr="001B4BF8" w:rsidRDefault="00514B36" w:rsidP="00263DCD">
            <w:pPr>
              <w:contextualSpacing/>
              <w:jc w:val="center"/>
              <w:rPr>
                <w:sz w:val="22"/>
                <w:szCs w:val="22"/>
              </w:rPr>
            </w:pPr>
            <w:r w:rsidRPr="001B4BF8">
              <w:rPr>
                <w:sz w:val="22"/>
                <w:szCs w:val="22"/>
              </w:rPr>
              <w:t>8</w:t>
            </w:r>
          </w:p>
        </w:tc>
        <w:tc>
          <w:tcPr>
            <w:tcW w:w="1329" w:type="pct"/>
          </w:tcPr>
          <w:p w:rsidR="00514B36" w:rsidRPr="001B4BF8" w:rsidRDefault="00514B36" w:rsidP="00263DCD">
            <w:pPr>
              <w:contextualSpacing/>
              <w:rPr>
                <w:sz w:val="22"/>
                <w:szCs w:val="22"/>
              </w:rPr>
            </w:pPr>
            <w:r w:rsidRPr="001B4BF8">
              <w:rPr>
                <w:sz w:val="22"/>
                <w:szCs w:val="22"/>
              </w:rPr>
              <w:t>Пешшорское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1 709</w:t>
            </w:r>
          </w:p>
        </w:tc>
        <w:tc>
          <w:tcPr>
            <w:tcW w:w="366" w:type="pct"/>
          </w:tcPr>
          <w:p w:rsidR="00514B36" w:rsidRPr="001B4BF8" w:rsidRDefault="00514B36" w:rsidP="00263DCD">
            <w:pPr>
              <w:contextualSpacing/>
              <w:jc w:val="center"/>
              <w:rPr>
                <w:sz w:val="22"/>
                <w:szCs w:val="22"/>
              </w:rPr>
            </w:pPr>
            <w:r w:rsidRPr="001B4BF8">
              <w:rPr>
                <w:sz w:val="22"/>
                <w:szCs w:val="22"/>
              </w:rPr>
              <w:t>484</w:t>
            </w:r>
          </w:p>
        </w:tc>
        <w:tc>
          <w:tcPr>
            <w:tcW w:w="366" w:type="pct"/>
          </w:tcPr>
          <w:p w:rsidR="00514B36" w:rsidRPr="001B4BF8" w:rsidRDefault="00514B36" w:rsidP="00263DCD">
            <w:pPr>
              <w:contextualSpacing/>
              <w:jc w:val="center"/>
              <w:rPr>
                <w:sz w:val="22"/>
                <w:szCs w:val="22"/>
              </w:rPr>
            </w:pPr>
            <w:r w:rsidRPr="001B4BF8">
              <w:rPr>
                <w:sz w:val="22"/>
                <w:szCs w:val="22"/>
              </w:rPr>
              <w:t>4 007</w:t>
            </w:r>
          </w:p>
        </w:tc>
        <w:tc>
          <w:tcPr>
            <w:tcW w:w="366" w:type="pct"/>
          </w:tcPr>
          <w:p w:rsidR="00514B36" w:rsidRPr="001B4BF8" w:rsidRDefault="00514B36" w:rsidP="00263DCD">
            <w:pPr>
              <w:contextualSpacing/>
              <w:jc w:val="center"/>
              <w:rPr>
                <w:sz w:val="22"/>
                <w:szCs w:val="22"/>
              </w:rPr>
            </w:pPr>
            <w:r w:rsidRPr="001B4BF8">
              <w:rPr>
                <w:sz w:val="22"/>
                <w:szCs w:val="22"/>
              </w:rPr>
              <w:t>1 041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94</w:t>
            </w:r>
          </w:p>
        </w:tc>
        <w:tc>
          <w:tcPr>
            <w:tcW w:w="367" w:type="pct"/>
          </w:tcPr>
          <w:p w:rsidR="00514B36" w:rsidRPr="001B4BF8" w:rsidRDefault="00514B36" w:rsidP="00263DCD">
            <w:pPr>
              <w:contextualSpacing/>
              <w:jc w:val="center"/>
              <w:rPr>
                <w:sz w:val="22"/>
                <w:szCs w:val="22"/>
              </w:rPr>
            </w:pPr>
            <w:r w:rsidRPr="001B4BF8">
              <w:rPr>
                <w:sz w:val="22"/>
                <w:szCs w:val="22"/>
              </w:rPr>
              <w:t>205</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9</w:t>
            </w:r>
          </w:p>
        </w:tc>
        <w:tc>
          <w:tcPr>
            <w:tcW w:w="235" w:type="pct"/>
          </w:tcPr>
          <w:p w:rsidR="00514B36" w:rsidRPr="001B4BF8" w:rsidRDefault="00514B36" w:rsidP="00263DCD">
            <w:pPr>
              <w:contextualSpacing/>
              <w:jc w:val="center"/>
              <w:rPr>
                <w:sz w:val="22"/>
                <w:szCs w:val="22"/>
              </w:rPr>
            </w:pPr>
            <w:r w:rsidRPr="001B4BF8">
              <w:rPr>
                <w:sz w:val="22"/>
                <w:szCs w:val="22"/>
              </w:rPr>
              <w:t>9</w:t>
            </w:r>
          </w:p>
        </w:tc>
        <w:tc>
          <w:tcPr>
            <w:tcW w:w="1329" w:type="pct"/>
          </w:tcPr>
          <w:p w:rsidR="00514B36" w:rsidRPr="001B4BF8" w:rsidRDefault="00514B36" w:rsidP="00263DCD">
            <w:pPr>
              <w:contextualSpacing/>
              <w:rPr>
                <w:sz w:val="22"/>
                <w:szCs w:val="22"/>
              </w:rPr>
            </w:pPr>
            <w:r w:rsidRPr="001B4BF8">
              <w:rPr>
                <w:sz w:val="22"/>
                <w:szCs w:val="22"/>
              </w:rPr>
              <w:t>Песчаноозерское</w:t>
            </w:r>
          </w:p>
        </w:tc>
        <w:tc>
          <w:tcPr>
            <w:tcW w:w="274" w:type="pct"/>
          </w:tcPr>
          <w:p w:rsidR="00514B36" w:rsidRPr="001B4BF8" w:rsidRDefault="00514B36" w:rsidP="00263DCD">
            <w:pPr>
              <w:contextualSpacing/>
              <w:jc w:val="center"/>
              <w:rPr>
                <w:sz w:val="22"/>
                <w:szCs w:val="22"/>
              </w:rPr>
            </w:pPr>
            <w:r w:rsidRPr="001B4BF8">
              <w:rPr>
                <w:sz w:val="22"/>
                <w:szCs w:val="22"/>
              </w:rPr>
              <w:t>НГК</w:t>
            </w:r>
          </w:p>
        </w:tc>
        <w:tc>
          <w:tcPr>
            <w:tcW w:w="366" w:type="pct"/>
          </w:tcPr>
          <w:p w:rsidR="00514B36" w:rsidRPr="001B4BF8" w:rsidRDefault="00514B36" w:rsidP="00263DCD">
            <w:pPr>
              <w:contextualSpacing/>
              <w:jc w:val="center"/>
              <w:rPr>
                <w:sz w:val="22"/>
                <w:szCs w:val="22"/>
              </w:rPr>
            </w:pPr>
            <w:r w:rsidRPr="001B4BF8">
              <w:rPr>
                <w:sz w:val="22"/>
                <w:szCs w:val="22"/>
              </w:rPr>
              <w:t>38 939</w:t>
            </w:r>
          </w:p>
        </w:tc>
        <w:tc>
          <w:tcPr>
            <w:tcW w:w="366" w:type="pct"/>
          </w:tcPr>
          <w:p w:rsidR="00514B36" w:rsidRPr="001B4BF8" w:rsidRDefault="00514B36" w:rsidP="00263DCD">
            <w:pPr>
              <w:contextualSpacing/>
              <w:jc w:val="center"/>
              <w:rPr>
                <w:sz w:val="22"/>
                <w:szCs w:val="22"/>
              </w:rPr>
            </w:pPr>
            <w:r w:rsidRPr="001B4BF8">
              <w:rPr>
                <w:sz w:val="22"/>
                <w:szCs w:val="22"/>
              </w:rPr>
              <w:t>9 620</w:t>
            </w:r>
          </w:p>
        </w:tc>
        <w:tc>
          <w:tcPr>
            <w:tcW w:w="366" w:type="pct"/>
          </w:tcPr>
          <w:p w:rsidR="00514B36" w:rsidRPr="001B4BF8" w:rsidRDefault="00514B36" w:rsidP="00263DCD">
            <w:pPr>
              <w:contextualSpacing/>
              <w:jc w:val="center"/>
              <w:rPr>
                <w:sz w:val="22"/>
                <w:szCs w:val="22"/>
              </w:rPr>
            </w:pPr>
            <w:r w:rsidRPr="001B4BF8">
              <w:rPr>
                <w:sz w:val="22"/>
                <w:szCs w:val="22"/>
              </w:rPr>
              <w:t>33 105</w:t>
            </w:r>
          </w:p>
        </w:tc>
        <w:tc>
          <w:tcPr>
            <w:tcW w:w="366" w:type="pct"/>
          </w:tcPr>
          <w:p w:rsidR="00514B36" w:rsidRPr="001B4BF8" w:rsidRDefault="00514B36" w:rsidP="00263DCD">
            <w:pPr>
              <w:contextualSpacing/>
              <w:jc w:val="center"/>
              <w:rPr>
                <w:sz w:val="22"/>
                <w:szCs w:val="22"/>
              </w:rPr>
            </w:pPr>
            <w:r w:rsidRPr="001B4BF8">
              <w:rPr>
                <w:sz w:val="22"/>
                <w:szCs w:val="22"/>
              </w:rPr>
              <w:t>6 541</w:t>
            </w:r>
          </w:p>
        </w:tc>
        <w:tc>
          <w:tcPr>
            <w:tcW w:w="366" w:type="pct"/>
          </w:tcPr>
          <w:p w:rsidR="00514B36" w:rsidRPr="001B4BF8" w:rsidRDefault="00514B36" w:rsidP="00263DCD">
            <w:pPr>
              <w:contextualSpacing/>
              <w:jc w:val="center"/>
              <w:rPr>
                <w:sz w:val="22"/>
                <w:szCs w:val="22"/>
              </w:rPr>
            </w:pPr>
            <w:r w:rsidRPr="001B4BF8">
              <w:rPr>
                <w:sz w:val="22"/>
                <w:szCs w:val="22"/>
              </w:rPr>
              <w:t>3 100</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1 654</w:t>
            </w:r>
          </w:p>
        </w:tc>
        <w:tc>
          <w:tcPr>
            <w:tcW w:w="367" w:type="pct"/>
          </w:tcPr>
          <w:p w:rsidR="00514B36" w:rsidRPr="001B4BF8" w:rsidRDefault="00514B36" w:rsidP="00263DCD">
            <w:pPr>
              <w:contextualSpacing/>
              <w:jc w:val="center"/>
              <w:rPr>
                <w:sz w:val="22"/>
                <w:szCs w:val="22"/>
              </w:rPr>
            </w:pPr>
            <w:r w:rsidRPr="001B4BF8">
              <w:rPr>
                <w:sz w:val="22"/>
                <w:szCs w:val="22"/>
              </w:rPr>
              <w:t>1 329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10</w:t>
            </w:r>
          </w:p>
        </w:tc>
        <w:tc>
          <w:tcPr>
            <w:tcW w:w="235" w:type="pct"/>
          </w:tcPr>
          <w:p w:rsidR="00514B36" w:rsidRPr="001B4BF8" w:rsidRDefault="00514B36" w:rsidP="00263DCD">
            <w:pPr>
              <w:contextualSpacing/>
              <w:jc w:val="center"/>
              <w:rPr>
                <w:sz w:val="22"/>
                <w:szCs w:val="22"/>
              </w:rPr>
            </w:pPr>
            <w:r w:rsidRPr="001B4BF8">
              <w:rPr>
                <w:sz w:val="22"/>
                <w:szCs w:val="22"/>
              </w:rPr>
              <w:t>10</w:t>
            </w:r>
          </w:p>
        </w:tc>
        <w:tc>
          <w:tcPr>
            <w:tcW w:w="1329" w:type="pct"/>
          </w:tcPr>
          <w:p w:rsidR="00514B36" w:rsidRPr="001B4BF8" w:rsidRDefault="00514B36" w:rsidP="00263DCD">
            <w:pPr>
              <w:contextualSpacing/>
              <w:rPr>
                <w:sz w:val="22"/>
                <w:szCs w:val="22"/>
              </w:rPr>
            </w:pPr>
            <w:r w:rsidRPr="001B4BF8">
              <w:rPr>
                <w:sz w:val="22"/>
                <w:szCs w:val="22"/>
              </w:rPr>
              <w:t>Сандивейское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16 602</w:t>
            </w:r>
          </w:p>
        </w:tc>
        <w:tc>
          <w:tcPr>
            <w:tcW w:w="366" w:type="pct"/>
          </w:tcPr>
          <w:p w:rsidR="00514B36" w:rsidRPr="001B4BF8" w:rsidRDefault="00514B36" w:rsidP="00263DCD">
            <w:pPr>
              <w:contextualSpacing/>
              <w:jc w:val="center"/>
              <w:rPr>
                <w:sz w:val="22"/>
                <w:szCs w:val="22"/>
              </w:rPr>
            </w:pPr>
            <w:r w:rsidRPr="001B4BF8">
              <w:rPr>
                <w:sz w:val="22"/>
                <w:szCs w:val="22"/>
              </w:rPr>
              <w:t>5 819</w:t>
            </w:r>
          </w:p>
        </w:tc>
        <w:tc>
          <w:tcPr>
            <w:tcW w:w="366" w:type="pct"/>
          </w:tcPr>
          <w:p w:rsidR="00514B36" w:rsidRPr="001B4BF8" w:rsidRDefault="00514B36" w:rsidP="00263DCD">
            <w:pPr>
              <w:contextualSpacing/>
              <w:jc w:val="center"/>
              <w:rPr>
                <w:sz w:val="22"/>
                <w:szCs w:val="22"/>
              </w:rPr>
            </w:pPr>
            <w:r w:rsidRPr="001B4BF8">
              <w:rPr>
                <w:sz w:val="22"/>
                <w:szCs w:val="22"/>
              </w:rPr>
              <w:t>1 912</w:t>
            </w:r>
          </w:p>
        </w:tc>
        <w:tc>
          <w:tcPr>
            <w:tcW w:w="366" w:type="pct"/>
          </w:tcPr>
          <w:p w:rsidR="00514B36" w:rsidRPr="001B4BF8" w:rsidRDefault="00514B36" w:rsidP="00263DCD">
            <w:pPr>
              <w:contextualSpacing/>
              <w:jc w:val="center"/>
              <w:rPr>
                <w:sz w:val="22"/>
                <w:szCs w:val="22"/>
              </w:rPr>
            </w:pPr>
            <w:r w:rsidRPr="001B4BF8">
              <w:rPr>
                <w:sz w:val="22"/>
                <w:szCs w:val="22"/>
              </w:rPr>
              <w:t>727</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209</w:t>
            </w:r>
          </w:p>
        </w:tc>
        <w:tc>
          <w:tcPr>
            <w:tcW w:w="367" w:type="pct"/>
          </w:tcPr>
          <w:p w:rsidR="00514B36" w:rsidRPr="001B4BF8" w:rsidRDefault="00514B36" w:rsidP="00263DCD">
            <w:pPr>
              <w:contextualSpacing/>
              <w:jc w:val="center"/>
              <w:rPr>
                <w:sz w:val="22"/>
                <w:szCs w:val="22"/>
              </w:rPr>
            </w:pPr>
            <w:r w:rsidRPr="001B4BF8">
              <w:rPr>
                <w:sz w:val="22"/>
                <w:szCs w:val="22"/>
              </w:rPr>
              <w:t>26</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11</w:t>
            </w:r>
          </w:p>
        </w:tc>
        <w:tc>
          <w:tcPr>
            <w:tcW w:w="235" w:type="pct"/>
          </w:tcPr>
          <w:p w:rsidR="00514B36" w:rsidRPr="001B4BF8" w:rsidRDefault="00514B36" w:rsidP="00263DCD">
            <w:pPr>
              <w:contextualSpacing/>
              <w:jc w:val="center"/>
              <w:rPr>
                <w:sz w:val="22"/>
                <w:szCs w:val="22"/>
              </w:rPr>
            </w:pPr>
            <w:r w:rsidRPr="001B4BF8">
              <w:rPr>
                <w:sz w:val="22"/>
                <w:szCs w:val="22"/>
              </w:rPr>
              <w:t>11</w:t>
            </w:r>
          </w:p>
        </w:tc>
        <w:tc>
          <w:tcPr>
            <w:tcW w:w="1329" w:type="pct"/>
          </w:tcPr>
          <w:p w:rsidR="00514B36" w:rsidRPr="001B4BF8" w:rsidRDefault="00514B36" w:rsidP="00263DCD">
            <w:pPr>
              <w:contextualSpacing/>
              <w:rPr>
                <w:sz w:val="22"/>
                <w:szCs w:val="22"/>
              </w:rPr>
            </w:pPr>
            <w:r w:rsidRPr="001B4BF8">
              <w:rPr>
                <w:sz w:val="22"/>
                <w:szCs w:val="22"/>
              </w:rPr>
              <w:t>Среднехарьягинское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15 835</w:t>
            </w:r>
          </w:p>
        </w:tc>
        <w:tc>
          <w:tcPr>
            <w:tcW w:w="366" w:type="pct"/>
          </w:tcPr>
          <w:p w:rsidR="00514B36" w:rsidRPr="001B4BF8" w:rsidRDefault="00514B36" w:rsidP="00263DCD">
            <w:pPr>
              <w:contextualSpacing/>
              <w:jc w:val="center"/>
              <w:rPr>
                <w:sz w:val="22"/>
                <w:szCs w:val="22"/>
              </w:rPr>
            </w:pPr>
            <w:r w:rsidRPr="001B4BF8">
              <w:rPr>
                <w:sz w:val="22"/>
                <w:szCs w:val="22"/>
              </w:rPr>
              <w:t>5 467</w:t>
            </w:r>
          </w:p>
        </w:tc>
        <w:tc>
          <w:tcPr>
            <w:tcW w:w="366" w:type="pct"/>
          </w:tcPr>
          <w:p w:rsidR="00514B36" w:rsidRPr="001B4BF8" w:rsidRDefault="00514B36" w:rsidP="00263DCD">
            <w:pPr>
              <w:contextualSpacing/>
              <w:jc w:val="center"/>
              <w:rPr>
                <w:sz w:val="22"/>
                <w:szCs w:val="22"/>
              </w:rPr>
            </w:pPr>
            <w:r w:rsidRPr="001B4BF8">
              <w:rPr>
                <w:sz w:val="22"/>
                <w:szCs w:val="22"/>
              </w:rPr>
              <w:t>2 391</w:t>
            </w:r>
          </w:p>
        </w:tc>
        <w:tc>
          <w:tcPr>
            <w:tcW w:w="366" w:type="pct"/>
          </w:tcPr>
          <w:p w:rsidR="00514B36" w:rsidRPr="001B4BF8" w:rsidRDefault="00514B36" w:rsidP="00263DCD">
            <w:pPr>
              <w:contextualSpacing/>
              <w:jc w:val="center"/>
              <w:rPr>
                <w:sz w:val="22"/>
                <w:szCs w:val="22"/>
              </w:rPr>
            </w:pPr>
            <w:r w:rsidRPr="001B4BF8">
              <w:rPr>
                <w:sz w:val="22"/>
                <w:szCs w:val="22"/>
              </w:rPr>
              <w:t>896</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508</w:t>
            </w:r>
          </w:p>
        </w:tc>
        <w:tc>
          <w:tcPr>
            <w:tcW w:w="367" w:type="pct"/>
          </w:tcPr>
          <w:p w:rsidR="00514B36" w:rsidRPr="001B4BF8" w:rsidRDefault="00514B36" w:rsidP="00263DCD">
            <w:pPr>
              <w:contextualSpacing/>
              <w:jc w:val="center"/>
              <w:rPr>
                <w:sz w:val="22"/>
                <w:szCs w:val="22"/>
              </w:rPr>
            </w:pPr>
            <w:r w:rsidRPr="001B4BF8">
              <w:rPr>
                <w:sz w:val="22"/>
                <w:szCs w:val="22"/>
              </w:rPr>
              <w:t>75</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12</w:t>
            </w:r>
          </w:p>
        </w:tc>
        <w:tc>
          <w:tcPr>
            <w:tcW w:w="235" w:type="pct"/>
          </w:tcPr>
          <w:p w:rsidR="00514B36" w:rsidRPr="001B4BF8" w:rsidRDefault="00514B36" w:rsidP="00263DCD">
            <w:pPr>
              <w:contextualSpacing/>
              <w:jc w:val="center"/>
              <w:rPr>
                <w:sz w:val="22"/>
                <w:szCs w:val="22"/>
              </w:rPr>
            </w:pPr>
            <w:r w:rsidRPr="001B4BF8">
              <w:rPr>
                <w:sz w:val="22"/>
                <w:szCs w:val="22"/>
              </w:rPr>
              <w:t>12</w:t>
            </w:r>
          </w:p>
        </w:tc>
        <w:tc>
          <w:tcPr>
            <w:tcW w:w="1329" w:type="pct"/>
          </w:tcPr>
          <w:p w:rsidR="00514B36" w:rsidRPr="001B4BF8" w:rsidRDefault="00514B36" w:rsidP="00263DCD">
            <w:pPr>
              <w:contextualSpacing/>
              <w:rPr>
                <w:sz w:val="22"/>
                <w:szCs w:val="22"/>
              </w:rPr>
            </w:pPr>
            <w:r w:rsidRPr="001B4BF8">
              <w:rPr>
                <w:sz w:val="22"/>
                <w:szCs w:val="22"/>
              </w:rPr>
              <w:t>Торавейское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169 241</w:t>
            </w:r>
          </w:p>
        </w:tc>
        <w:tc>
          <w:tcPr>
            <w:tcW w:w="366" w:type="pct"/>
          </w:tcPr>
          <w:p w:rsidR="00514B36" w:rsidRPr="001B4BF8" w:rsidRDefault="00514B36" w:rsidP="00263DCD">
            <w:pPr>
              <w:contextualSpacing/>
              <w:jc w:val="center"/>
              <w:rPr>
                <w:sz w:val="22"/>
                <w:szCs w:val="22"/>
              </w:rPr>
            </w:pPr>
            <w:r w:rsidRPr="001B4BF8">
              <w:rPr>
                <w:sz w:val="22"/>
                <w:szCs w:val="22"/>
              </w:rPr>
              <w:t>33 076</w:t>
            </w:r>
          </w:p>
        </w:tc>
        <w:tc>
          <w:tcPr>
            <w:tcW w:w="366" w:type="pct"/>
          </w:tcPr>
          <w:p w:rsidR="00514B36" w:rsidRPr="001B4BF8" w:rsidRDefault="00514B36" w:rsidP="00263DCD">
            <w:pPr>
              <w:contextualSpacing/>
              <w:jc w:val="center"/>
              <w:rPr>
                <w:sz w:val="22"/>
                <w:szCs w:val="22"/>
              </w:rPr>
            </w:pPr>
            <w:r w:rsidRPr="001B4BF8">
              <w:rPr>
                <w:sz w:val="22"/>
                <w:szCs w:val="22"/>
              </w:rPr>
              <w:t>32 809</w:t>
            </w:r>
          </w:p>
        </w:tc>
        <w:tc>
          <w:tcPr>
            <w:tcW w:w="366" w:type="pct"/>
          </w:tcPr>
          <w:p w:rsidR="00514B36" w:rsidRPr="001B4BF8" w:rsidRDefault="00514B36" w:rsidP="00263DCD">
            <w:pPr>
              <w:contextualSpacing/>
              <w:jc w:val="center"/>
              <w:rPr>
                <w:sz w:val="22"/>
                <w:szCs w:val="22"/>
              </w:rPr>
            </w:pPr>
            <w:r w:rsidRPr="001B4BF8">
              <w:rPr>
                <w:sz w:val="22"/>
                <w:szCs w:val="22"/>
              </w:rPr>
              <w:t>3 859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946</w:t>
            </w:r>
          </w:p>
        </w:tc>
        <w:tc>
          <w:tcPr>
            <w:tcW w:w="367" w:type="pct"/>
          </w:tcPr>
          <w:p w:rsidR="00514B36" w:rsidRPr="001B4BF8" w:rsidRDefault="00514B36" w:rsidP="00263DCD">
            <w:pPr>
              <w:contextualSpacing/>
              <w:jc w:val="center"/>
              <w:rPr>
                <w:sz w:val="22"/>
                <w:szCs w:val="22"/>
              </w:rPr>
            </w:pPr>
            <w:r w:rsidRPr="001B4BF8">
              <w:rPr>
                <w:sz w:val="22"/>
                <w:szCs w:val="22"/>
              </w:rPr>
              <w:t>59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13</w:t>
            </w:r>
          </w:p>
        </w:tc>
        <w:tc>
          <w:tcPr>
            <w:tcW w:w="235" w:type="pct"/>
          </w:tcPr>
          <w:p w:rsidR="00514B36" w:rsidRPr="001B4BF8" w:rsidRDefault="00514B36" w:rsidP="00263DCD">
            <w:pPr>
              <w:contextualSpacing/>
              <w:jc w:val="center"/>
              <w:rPr>
                <w:sz w:val="22"/>
                <w:szCs w:val="22"/>
              </w:rPr>
            </w:pPr>
            <w:r w:rsidRPr="001B4BF8">
              <w:rPr>
                <w:sz w:val="22"/>
                <w:szCs w:val="22"/>
              </w:rPr>
              <w:t>13</w:t>
            </w:r>
          </w:p>
        </w:tc>
        <w:tc>
          <w:tcPr>
            <w:tcW w:w="1329" w:type="pct"/>
          </w:tcPr>
          <w:p w:rsidR="00514B36" w:rsidRPr="001B4BF8" w:rsidRDefault="00514B36" w:rsidP="00263DCD">
            <w:pPr>
              <w:contextualSpacing/>
              <w:rPr>
                <w:sz w:val="22"/>
                <w:szCs w:val="22"/>
              </w:rPr>
            </w:pPr>
            <w:r w:rsidRPr="001B4BF8">
              <w:rPr>
                <w:sz w:val="22"/>
                <w:szCs w:val="22"/>
              </w:rPr>
              <w:t>Тэдинское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41 926</w:t>
            </w:r>
          </w:p>
        </w:tc>
        <w:tc>
          <w:tcPr>
            <w:tcW w:w="366" w:type="pct"/>
          </w:tcPr>
          <w:p w:rsidR="00514B36" w:rsidRPr="001B4BF8" w:rsidRDefault="00514B36" w:rsidP="00263DCD">
            <w:pPr>
              <w:contextualSpacing/>
              <w:jc w:val="center"/>
              <w:rPr>
                <w:sz w:val="22"/>
                <w:szCs w:val="22"/>
              </w:rPr>
            </w:pPr>
            <w:r w:rsidRPr="001B4BF8">
              <w:rPr>
                <w:sz w:val="22"/>
                <w:szCs w:val="22"/>
              </w:rPr>
              <w:t>15 893</w:t>
            </w:r>
          </w:p>
        </w:tc>
        <w:tc>
          <w:tcPr>
            <w:tcW w:w="366" w:type="pct"/>
          </w:tcPr>
          <w:p w:rsidR="00514B36" w:rsidRPr="001B4BF8" w:rsidRDefault="00514B36" w:rsidP="00263DCD">
            <w:pPr>
              <w:contextualSpacing/>
              <w:jc w:val="center"/>
              <w:rPr>
                <w:sz w:val="22"/>
                <w:szCs w:val="22"/>
              </w:rPr>
            </w:pPr>
            <w:r w:rsidRPr="001B4BF8">
              <w:rPr>
                <w:sz w:val="22"/>
                <w:szCs w:val="22"/>
              </w:rPr>
              <w:t>8 959</w:t>
            </w:r>
          </w:p>
        </w:tc>
        <w:tc>
          <w:tcPr>
            <w:tcW w:w="366" w:type="pct"/>
          </w:tcPr>
          <w:p w:rsidR="00514B36" w:rsidRPr="001B4BF8" w:rsidRDefault="00514B36" w:rsidP="00263DCD">
            <w:pPr>
              <w:contextualSpacing/>
              <w:jc w:val="center"/>
              <w:rPr>
                <w:sz w:val="22"/>
                <w:szCs w:val="22"/>
              </w:rPr>
            </w:pPr>
            <w:r w:rsidRPr="001B4BF8">
              <w:rPr>
                <w:sz w:val="22"/>
                <w:szCs w:val="22"/>
              </w:rPr>
              <w:t>3 549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864</w:t>
            </w:r>
          </w:p>
        </w:tc>
        <w:tc>
          <w:tcPr>
            <w:tcW w:w="367" w:type="pct"/>
          </w:tcPr>
          <w:p w:rsidR="00514B36" w:rsidRPr="001B4BF8" w:rsidRDefault="00514B36" w:rsidP="00263DCD">
            <w:pPr>
              <w:contextualSpacing/>
              <w:jc w:val="center"/>
              <w:rPr>
                <w:sz w:val="22"/>
                <w:szCs w:val="22"/>
              </w:rPr>
            </w:pPr>
            <w:r w:rsidRPr="001B4BF8">
              <w:rPr>
                <w:sz w:val="22"/>
                <w:szCs w:val="22"/>
              </w:rPr>
              <w:t>168</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14</w:t>
            </w:r>
          </w:p>
        </w:tc>
        <w:tc>
          <w:tcPr>
            <w:tcW w:w="235" w:type="pct"/>
          </w:tcPr>
          <w:p w:rsidR="00514B36" w:rsidRPr="001B4BF8" w:rsidRDefault="00514B36" w:rsidP="00263DCD">
            <w:pPr>
              <w:contextualSpacing/>
              <w:jc w:val="center"/>
              <w:rPr>
                <w:sz w:val="22"/>
                <w:szCs w:val="22"/>
              </w:rPr>
            </w:pPr>
            <w:r w:rsidRPr="001B4BF8">
              <w:rPr>
                <w:sz w:val="22"/>
                <w:szCs w:val="22"/>
              </w:rPr>
              <w:t>14</w:t>
            </w:r>
          </w:p>
        </w:tc>
        <w:tc>
          <w:tcPr>
            <w:tcW w:w="1329" w:type="pct"/>
          </w:tcPr>
          <w:p w:rsidR="00514B36" w:rsidRPr="001B4BF8" w:rsidRDefault="00514B36" w:rsidP="00263DCD">
            <w:pPr>
              <w:contextualSpacing/>
              <w:rPr>
                <w:sz w:val="22"/>
                <w:szCs w:val="22"/>
              </w:rPr>
            </w:pPr>
            <w:r w:rsidRPr="001B4BF8">
              <w:rPr>
                <w:sz w:val="22"/>
                <w:szCs w:val="22"/>
              </w:rPr>
              <w:t>Хасырейское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72 143</w:t>
            </w:r>
          </w:p>
        </w:tc>
        <w:tc>
          <w:tcPr>
            <w:tcW w:w="366" w:type="pct"/>
          </w:tcPr>
          <w:p w:rsidR="00514B36" w:rsidRPr="001B4BF8" w:rsidRDefault="00514B36" w:rsidP="00263DCD">
            <w:pPr>
              <w:contextualSpacing/>
              <w:jc w:val="center"/>
              <w:rPr>
                <w:sz w:val="22"/>
                <w:szCs w:val="22"/>
              </w:rPr>
            </w:pPr>
            <w:r w:rsidRPr="001B4BF8">
              <w:rPr>
                <w:sz w:val="22"/>
                <w:szCs w:val="22"/>
              </w:rPr>
              <w:t>21 137</w:t>
            </w:r>
          </w:p>
        </w:tc>
        <w:tc>
          <w:tcPr>
            <w:tcW w:w="366" w:type="pct"/>
          </w:tcPr>
          <w:p w:rsidR="00514B36" w:rsidRPr="001B4BF8" w:rsidRDefault="00514B36" w:rsidP="00263DCD">
            <w:pPr>
              <w:contextualSpacing/>
              <w:jc w:val="center"/>
              <w:rPr>
                <w:sz w:val="22"/>
                <w:szCs w:val="22"/>
              </w:rPr>
            </w:pPr>
            <w:r w:rsidRPr="001B4BF8">
              <w:rPr>
                <w:sz w:val="22"/>
                <w:szCs w:val="22"/>
              </w:rPr>
              <w:t>30 254</w:t>
            </w:r>
          </w:p>
        </w:tc>
        <w:tc>
          <w:tcPr>
            <w:tcW w:w="366" w:type="pct"/>
          </w:tcPr>
          <w:p w:rsidR="00514B36" w:rsidRPr="001B4BF8" w:rsidRDefault="00514B36" w:rsidP="00263DCD">
            <w:pPr>
              <w:contextualSpacing/>
              <w:jc w:val="center"/>
              <w:rPr>
                <w:sz w:val="22"/>
                <w:szCs w:val="22"/>
              </w:rPr>
            </w:pPr>
            <w:r w:rsidRPr="001B4BF8">
              <w:rPr>
                <w:sz w:val="22"/>
                <w:szCs w:val="22"/>
              </w:rPr>
              <w:t>10 196</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2 506</w:t>
            </w:r>
          </w:p>
        </w:tc>
        <w:tc>
          <w:tcPr>
            <w:tcW w:w="367" w:type="pct"/>
          </w:tcPr>
          <w:p w:rsidR="00514B36" w:rsidRPr="001B4BF8" w:rsidRDefault="00514B36" w:rsidP="00263DCD">
            <w:pPr>
              <w:contextualSpacing/>
              <w:jc w:val="center"/>
              <w:rPr>
                <w:sz w:val="22"/>
                <w:szCs w:val="22"/>
              </w:rPr>
            </w:pPr>
            <w:r w:rsidRPr="001B4BF8">
              <w:rPr>
                <w:sz w:val="22"/>
                <w:szCs w:val="22"/>
              </w:rPr>
              <w:t>1 212</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15</w:t>
            </w:r>
          </w:p>
        </w:tc>
        <w:tc>
          <w:tcPr>
            <w:tcW w:w="235" w:type="pct"/>
          </w:tcPr>
          <w:p w:rsidR="00514B36" w:rsidRPr="001B4BF8" w:rsidRDefault="00514B36" w:rsidP="00263DCD">
            <w:pPr>
              <w:contextualSpacing/>
              <w:jc w:val="center"/>
              <w:rPr>
                <w:sz w:val="22"/>
                <w:szCs w:val="22"/>
              </w:rPr>
            </w:pPr>
            <w:r w:rsidRPr="001B4BF8">
              <w:rPr>
                <w:sz w:val="22"/>
                <w:szCs w:val="22"/>
              </w:rPr>
              <w:t>15</w:t>
            </w:r>
          </w:p>
        </w:tc>
        <w:tc>
          <w:tcPr>
            <w:tcW w:w="1329" w:type="pct"/>
          </w:tcPr>
          <w:p w:rsidR="00514B36" w:rsidRPr="001B4BF8" w:rsidRDefault="00514B36" w:rsidP="00263DCD">
            <w:pPr>
              <w:contextualSpacing/>
              <w:rPr>
                <w:sz w:val="22"/>
                <w:szCs w:val="22"/>
              </w:rPr>
            </w:pPr>
            <w:r w:rsidRPr="001B4BF8">
              <w:rPr>
                <w:sz w:val="22"/>
                <w:szCs w:val="22"/>
              </w:rPr>
              <w:t>Харьягинское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260 328</w:t>
            </w:r>
          </w:p>
        </w:tc>
        <w:tc>
          <w:tcPr>
            <w:tcW w:w="366" w:type="pct"/>
          </w:tcPr>
          <w:p w:rsidR="00514B36" w:rsidRPr="001B4BF8" w:rsidRDefault="00514B36" w:rsidP="00263DCD">
            <w:pPr>
              <w:contextualSpacing/>
              <w:jc w:val="center"/>
              <w:rPr>
                <w:sz w:val="22"/>
                <w:szCs w:val="22"/>
              </w:rPr>
            </w:pPr>
            <w:r w:rsidRPr="001B4BF8">
              <w:rPr>
                <w:sz w:val="22"/>
                <w:szCs w:val="22"/>
              </w:rPr>
              <w:t>114 747</w:t>
            </w:r>
          </w:p>
        </w:tc>
        <w:tc>
          <w:tcPr>
            <w:tcW w:w="366" w:type="pct"/>
          </w:tcPr>
          <w:p w:rsidR="00514B36" w:rsidRPr="001B4BF8" w:rsidRDefault="00514B36" w:rsidP="00263DCD">
            <w:pPr>
              <w:contextualSpacing/>
              <w:jc w:val="center"/>
              <w:rPr>
                <w:sz w:val="22"/>
                <w:szCs w:val="22"/>
              </w:rPr>
            </w:pPr>
            <w:r w:rsidRPr="001B4BF8">
              <w:rPr>
                <w:sz w:val="22"/>
                <w:szCs w:val="22"/>
              </w:rPr>
              <w:t>20 337</w:t>
            </w:r>
          </w:p>
        </w:tc>
        <w:tc>
          <w:tcPr>
            <w:tcW w:w="366" w:type="pct"/>
          </w:tcPr>
          <w:p w:rsidR="00514B36" w:rsidRPr="001B4BF8" w:rsidRDefault="00514B36" w:rsidP="00263DCD">
            <w:pPr>
              <w:contextualSpacing/>
              <w:jc w:val="center"/>
              <w:rPr>
                <w:sz w:val="22"/>
                <w:szCs w:val="22"/>
              </w:rPr>
            </w:pPr>
            <w:r w:rsidRPr="001B4BF8">
              <w:rPr>
                <w:sz w:val="22"/>
                <w:szCs w:val="22"/>
              </w:rPr>
              <w:t>6 851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11 221</w:t>
            </w:r>
          </w:p>
        </w:tc>
        <w:tc>
          <w:tcPr>
            <w:tcW w:w="367" w:type="pct"/>
          </w:tcPr>
          <w:p w:rsidR="00514B36" w:rsidRPr="001B4BF8" w:rsidRDefault="00514B36" w:rsidP="00263DCD">
            <w:pPr>
              <w:contextualSpacing/>
              <w:jc w:val="center"/>
              <w:rPr>
                <w:sz w:val="22"/>
                <w:szCs w:val="22"/>
              </w:rPr>
            </w:pPr>
            <w:r w:rsidRPr="001B4BF8">
              <w:rPr>
                <w:sz w:val="22"/>
                <w:szCs w:val="22"/>
              </w:rPr>
              <w:t>785</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16</w:t>
            </w:r>
          </w:p>
        </w:tc>
        <w:tc>
          <w:tcPr>
            <w:tcW w:w="235" w:type="pct"/>
          </w:tcPr>
          <w:p w:rsidR="00514B36" w:rsidRPr="001B4BF8" w:rsidRDefault="00514B36" w:rsidP="00263DCD">
            <w:pPr>
              <w:contextualSpacing/>
              <w:jc w:val="center"/>
              <w:rPr>
                <w:sz w:val="22"/>
                <w:szCs w:val="22"/>
              </w:rPr>
            </w:pPr>
            <w:r w:rsidRPr="001B4BF8">
              <w:rPr>
                <w:sz w:val="22"/>
                <w:szCs w:val="22"/>
              </w:rPr>
              <w:t>16</w:t>
            </w:r>
          </w:p>
        </w:tc>
        <w:tc>
          <w:tcPr>
            <w:tcW w:w="1329" w:type="pct"/>
          </w:tcPr>
          <w:p w:rsidR="00514B36" w:rsidRPr="001B4BF8" w:rsidRDefault="00514B36" w:rsidP="00263DCD">
            <w:pPr>
              <w:contextualSpacing/>
              <w:rPr>
                <w:sz w:val="22"/>
                <w:szCs w:val="22"/>
              </w:rPr>
            </w:pPr>
            <w:r w:rsidRPr="001B4BF8">
              <w:rPr>
                <w:sz w:val="22"/>
                <w:szCs w:val="22"/>
              </w:rPr>
              <w:t>Черепаюсское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29 005</w:t>
            </w:r>
          </w:p>
        </w:tc>
        <w:tc>
          <w:tcPr>
            <w:tcW w:w="366" w:type="pct"/>
          </w:tcPr>
          <w:p w:rsidR="00514B36" w:rsidRPr="001B4BF8" w:rsidRDefault="00514B36" w:rsidP="00263DCD">
            <w:pPr>
              <w:contextualSpacing/>
              <w:jc w:val="center"/>
              <w:rPr>
                <w:sz w:val="22"/>
                <w:szCs w:val="22"/>
              </w:rPr>
            </w:pPr>
            <w:r w:rsidRPr="001B4BF8">
              <w:rPr>
                <w:sz w:val="22"/>
                <w:szCs w:val="22"/>
              </w:rPr>
              <w:t>9 005</w:t>
            </w:r>
          </w:p>
        </w:tc>
        <w:tc>
          <w:tcPr>
            <w:tcW w:w="366" w:type="pct"/>
          </w:tcPr>
          <w:p w:rsidR="00514B36" w:rsidRPr="001B4BF8" w:rsidRDefault="00514B36" w:rsidP="00263DCD">
            <w:pPr>
              <w:contextualSpacing/>
              <w:jc w:val="center"/>
              <w:rPr>
                <w:sz w:val="22"/>
                <w:szCs w:val="22"/>
              </w:rPr>
            </w:pPr>
            <w:r w:rsidRPr="001B4BF8">
              <w:rPr>
                <w:sz w:val="22"/>
                <w:szCs w:val="22"/>
              </w:rPr>
              <w:t>16 382</w:t>
            </w:r>
          </w:p>
        </w:tc>
        <w:tc>
          <w:tcPr>
            <w:tcW w:w="366" w:type="pct"/>
          </w:tcPr>
          <w:p w:rsidR="00514B36" w:rsidRPr="001B4BF8" w:rsidRDefault="00514B36" w:rsidP="00263DCD">
            <w:pPr>
              <w:contextualSpacing/>
              <w:jc w:val="center"/>
              <w:rPr>
                <w:sz w:val="22"/>
                <w:szCs w:val="22"/>
              </w:rPr>
            </w:pPr>
            <w:r w:rsidRPr="001B4BF8">
              <w:rPr>
                <w:sz w:val="22"/>
                <w:szCs w:val="22"/>
              </w:rPr>
              <w:t>5 242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1 117</w:t>
            </w:r>
          </w:p>
        </w:tc>
        <w:tc>
          <w:tcPr>
            <w:tcW w:w="367" w:type="pct"/>
          </w:tcPr>
          <w:p w:rsidR="00514B36" w:rsidRPr="001B4BF8" w:rsidRDefault="00514B36" w:rsidP="00263DCD">
            <w:pPr>
              <w:contextualSpacing/>
              <w:jc w:val="center"/>
              <w:rPr>
                <w:sz w:val="22"/>
                <w:szCs w:val="22"/>
              </w:rPr>
            </w:pPr>
            <w:r w:rsidRPr="001B4BF8">
              <w:rPr>
                <w:sz w:val="22"/>
                <w:szCs w:val="22"/>
              </w:rPr>
              <w:t>645</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17</w:t>
            </w:r>
          </w:p>
        </w:tc>
        <w:tc>
          <w:tcPr>
            <w:tcW w:w="235" w:type="pct"/>
          </w:tcPr>
          <w:p w:rsidR="00514B36" w:rsidRPr="001B4BF8" w:rsidRDefault="00514B36" w:rsidP="00263DCD">
            <w:pPr>
              <w:contextualSpacing/>
              <w:jc w:val="center"/>
              <w:rPr>
                <w:sz w:val="22"/>
                <w:szCs w:val="22"/>
              </w:rPr>
            </w:pPr>
            <w:r w:rsidRPr="001B4BF8">
              <w:rPr>
                <w:sz w:val="22"/>
                <w:szCs w:val="22"/>
              </w:rPr>
              <w:t>17</w:t>
            </w:r>
          </w:p>
        </w:tc>
        <w:tc>
          <w:tcPr>
            <w:tcW w:w="1329" w:type="pct"/>
          </w:tcPr>
          <w:p w:rsidR="00514B36" w:rsidRPr="001B4BF8" w:rsidRDefault="00514B36" w:rsidP="00263DCD">
            <w:pPr>
              <w:contextualSpacing/>
              <w:rPr>
                <w:sz w:val="22"/>
                <w:szCs w:val="22"/>
              </w:rPr>
            </w:pPr>
            <w:r w:rsidRPr="001B4BF8">
              <w:rPr>
                <w:sz w:val="22"/>
                <w:szCs w:val="22"/>
              </w:rPr>
              <w:t>Южно-Шапкинское</w:t>
            </w:r>
          </w:p>
        </w:tc>
        <w:tc>
          <w:tcPr>
            <w:tcW w:w="274" w:type="pct"/>
          </w:tcPr>
          <w:p w:rsidR="00514B36" w:rsidRPr="001B4BF8" w:rsidRDefault="00514B36" w:rsidP="00263DCD">
            <w:pPr>
              <w:contextualSpacing/>
              <w:jc w:val="center"/>
              <w:rPr>
                <w:sz w:val="22"/>
                <w:szCs w:val="22"/>
              </w:rPr>
            </w:pPr>
            <w:r w:rsidRPr="001B4BF8">
              <w:rPr>
                <w:sz w:val="22"/>
                <w:szCs w:val="22"/>
              </w:rPr>
              <w:t>НГК</w:t>
            </w:r>
          </w:p>
        </w:tc>
        <w:tc>
          <w:tcPr>
            <w:tcW w:w="366" w:type="pct"/>
          </w:tcPr>
          <w:p w:rsidR="00514B36" w:rsidRPr="001B4BF8" w:rsidRDefault="00514B36" w:rsidP="00263DCD">
            <w:pPr>
              <w:contextualSpacing/>
              <w:jc w:val="center"/>
              <w:rPr>
                <w:sz w:val="22"/>
                <w:szCs w:val="22"/>
              </w:rPr>
            </w:pPr>
            <w:r w:rsidRPr="001B4BF8">
              <w:rPr>
                <w:sz w:val="22"/>
                <w:szCs w:val="22"/>
              </w:rPr>
              <w:t>63 256</w:t>
            </w:r>
          </w:p>
        </w:tc>
        <w:tc>
          <w:tcPr>
            <w:tcW w:w="366" w:type="pct"/>
          </w:tcPr>
          <w:p w:rsidR="00514B36" w:rsidRPr="001B4BF8" w:rsidRDefault="00514B36" w:rsidP="00263DCD">
            <w:pPr>
              <w:contextualSpacing/>
              <w:jc w:val="center"/>
              <w:rPr>
                <w:sz w:val="22"/>
                <w:szCs w:val="22"/>
              </w:rPr>
            </w:pPr>
            <w:r w:rsidRPr="001B4BF8">
              <w:rPr>
                <w:sz w:val="22"/>
                <w:szCs w:val="22"/>
              </w:rPr>
              <w:t>19 338</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2 097</w:t>
            </w:r>
          </w:p>
        </w:tc>
        <w:tc>
          <w:tcPr>
            <w:tcW w:w="366" w:type="pct"/>
          </w:tcPr>
          <w:p w:rsidR="00514B36" w:rsidRPr="001B4BF8" w:rsidRDefault="00514B36" w:rsidP="00263DCD">
            <w:pPr>
              <w:contextualSpacing/>
              <w:jc w:val="center"/>
              <w:rPr>
                <w:sz w:val="22"/>
                <w:szCs w:val="22"/>
              </w:rPr>
            </w:pPr>
            <w:r w:rsidRPr="001B4BF8">
              <w:rPr>
                <w:sz w:val="22"/>
                <w:szCs w:val="22"/>
              </w:rPr>
              <w:t>5 739</w:t>
            </w:r>
          </w:p>
        </w:tc>
        <w:tc>
          <w:tcPr>
            <w:tcW w:w="366" w:type="pct"/>
          </w:tcPr>
          <w:p w:rsidR="00514B36" w:rsidRPr="001B4BF8" w:rsidRDefault="00514B36" w:rsidP="00263DCD">
            <w:pPr>
              <w:contextualSpacing/>
              <w:jc w:val="center"/>
              <w:rPr>
                <w:sz w:val="22"/>
                <w:szCs w:val="22"/>
              </w:rPr>
            </w:pPr>
            <w:r w:rsidRPr="001B4BF8">
              <w:rPr>
                <w:sz w:val="22"/>
                <w:szCs w:val="22"/>
              </w:rPr>
              <w:t>1 343</w:t>
            </w: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18</w:t>
            </w:r>
          </w:p>
        </w:tc>
        <w:tc>
          <w:tcPr>
            <w:tcW w:w="235" w:type="pct"/>
          </w:tcPr>
          <w:p w:rsidR="00514B36" w:rsidRPr="001B4BF8" w:rsidRDefault="00514B36" w:rsidP="00263DCD">
            <w:pPr>
              <w:contextualSpacing/>
              <w:jc w:val="center"/>
              <w:rPr>
                <w:sz w:val="22"/>
                <w:szCs w:val="22"/>
              </w:rPr>
            </w:pPr>
            <w:r w:rsidRPr="001B4BF8">
              <w:rPr>
                <w:sz w:val="22"/>
                <w:szCs w:val="22"/>
              </w:rPr>
              <w:t>18</w:t>
            </w:r>
          </w:p>
        </w:tc>
        <w:tc>
          <w:tcPr>
            <w:tcW w:w="1329" w:type="pct"/>
          </w:tcPr>
          <w:p w:rsidR="00514B36" w:rsidRPr="001B4BF8" w:rsidRDefault="00514B36" w:rsidP="00263DCD">
            <w:pPr>
              <w:contextualSpacing/>
              <w:rPr>
                <w:sz w:val="22"/>
                <w:szCs w:val="22"/>
              </w:rPr>
            </w:pPr>
            <w:r w:rsidRPr="001B4BF8">
              <w:rPr>
                <w:sz w:val="22"/>
                <w:szCs w:val="22"/>
              </w:rPr>
              <w:t>Василковское</w:t>
            </w:r>
          </w:p>
        </w:tc>
        <w:tc>
          <w:tcPr>
            <w:tcW w:w="274" w:type="pct"/>
          </w:tcPr>
          <w:p w:rsidR="00514B36" w:rsidRPr="001B4BF8" w:rsidRDefault="00514B36" w:rsidP="00263DCD">
            <w:pPr>
              <w:contextualSpacing/>
              <w:jc w:val="center"/>
              <w:rPr>
                <w:sz w:val="22"/>
                <w:szCs w:val="22"/>
              </w:rPr>
            </w:pPr>
            <w:r w:rsidRPr="001B4BF8">
              <w:rPr>
                <w:sz w:val="22"/>
                <w:szCs w:val="22"/>
              </w:rPr>
              <w:t>ГК</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78 423</w:t>
            </w:r>
          </w:p>
        </w:tc>
        <w:tc>
          <w:tcPr>
            <w:tcW w:w="366" w:type="pct"/>
          </w:tcPr>
          <w:p w:rsidR="00514B36" w:rsidRPr="001B4BF8" w:rsidRDefault="00514B36" w:rsidP="00263DCD">
            <w:pPr>
              <w:contextualSpacing/>
              <w:jc w:val="center"/>
              <w:rPr>
                <w:sz w:val="22"/>
                <w:szCs w:val="22"/>
              </w:rPr>
            </w:pPr>
            <w:r w:rsidRPr="001B4BF8">
              <w:rPr>
                <w:sz w:val="22"/>
                <w:szCs w:val="22"/>
              </w:rPr>
              <w:t>8 518</w:t>
            </w:r>
          </w:p>
        </w:tc>
        <w:tc>
          <w:tcPr>
            <w:tcW w:w="366" w:type="pct"/>
          </w:tcPr>
          <w:p w:rsidR="00514B36" w:rsidRPr="001B4BF8" w:rsidRDefault="00514B36" w:rsidP="00263DCD">
            <w:pPr>
              <w:contextualSpacing/>
              <w:jc w:val="center"/>
              <w:rPr>
                <w:sz w:val="22"/>
                <w:szCs w:val="22"/>
              </w:rPr>
            </w:pP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p>
        </w:tc>
        <w:tc>
          <w:tcPr>
            <w:tcW w:w="235" w:type="pct"/>
          </w:tcPr>
          <w:p w:rsidR="00514B36" w:rsidRPr="001B4BF8" w:rsidRDefault="00514B36" w:rsidP="00263DCD">
            <w:pPr>
              <w:contextualSpacing/>
              <w:jc w:val="center"/>
              <w:rPr>
                <w:sz w:val="22"/>
                <w:szCs w:val="22"/>
              </w:rPr>
            </w:pPr>
          </w:p>
        </w:tc>
        <w:tc>
          <w:tcPr>
            <w:tcW w:w="1603" w:type="pct"/>
            <w:gridSpan w:val="2"/>
          </w:tcPr>
          <w:p w:rsidR="00514B36" w:rsidRPr="001B4BF8" w:rsidRDefault="00514B36" w:rsidP="00263DCD">
            <w:pPr>
              <w:contextualSpacing/>
              <w:rPr>
                <w:sz w:val="22"/>
                <w:szCs w:val="22"/>
              </w:rPr>
            </w:pPr>
            <w:r w:rsidRPr="001B4BF8">
              <w:rPr>
                <w:sz w:val="22"/>
                <w:szCs w:val="22"/>
              </w:rPr>
              <w:t>Разрабатываемые месторождения - все</w:t>
            </w:r>
          </w:p>
        </w:tc>
        <w:tc>
          <w:tcPr>
            <w:tcW w:w="366" w:type="pct"/>
          </w:tcPr>
          <w:p w:rsidR="00514B36" w:rsidRPr="001B4BF8" w:rsidRDefault="00514B36" w:rsidP="00263DCD">
            <w:pPr>
              <w:contextualSpacing/>
              <w:jc w:val="center"/>
              <w:rPr>
                <w:sz w:val="22"/>
                <w:szCs w:val="22"/>
              </w:rPr>
            </w:pPr>
            <w:r w:rsidRPr="001B4BF8">
              <w:rPr>
                <w:sz w:val="22"/>
                <w:szCs w:val="22"/>
              </w:rPr>
              <w:t>753 135</w:t>
            </w:r>
          </w:p>
        </w:tc>
        <w:tc>
          <w:tcPr>
            <w:tcW w:w="366" w:type="pct"/>
          </w:tcPr>
          <w:p w:rsidR="00514B36" w:rsidRPr="001B4BF8" w:rsidRDefault="00514B36" w:rsidP="00263DCD">
            <w:pPr>
              <w:contextualSpacing/>
              <w:jc w:val="center"/>
              <w:rPr>
                <w:sz w:val="22"/>
                <w:szCs w:val="22"/>
              </w:rPr>
            </w:pPr>
            <w:r w:rsidRPr="001B4BF8">
              <w:rPr>
                <w:sz w:val="22"/>
                <w:szCs w:val="22"/>
              </w:rPr>
              <w:t>231 147</w:t>
            </w:r>
          </w:p>
        </w:tc>
        <w:tc>
          <w:tcPr>
            <w:tcW w:w="366" w:type="pct"/>
          </w:tcPr>
          <w:p w:rsidR="00514B36" w:rsidRPr="001B4BF8" w:rsidRDefault="00514B36" w:rsidP="00263DCD">
            <w:pPr>
              <w:contextualSpacing/>
              <w:jc w:val="center"/>
              <w:rPr>
                <w:sz w:val="22"/>
                <w:szCs w:val="22"/>
              </w:rPr>
            </w:pPr>
            <w:r w:rsidRPr="001B4BF8">
              <w:rPr>
                <w:sz w:val="22"/>
                <w:szCs w:val="22"/>
              </w:rPr>
              <w:t>117 200</w:t>
            </w:r>
          </w:p>
        </w:tc>
        <w:tc>
          <w:tcPr>
            <w:tcW w:w="366" w:type="pct"/>
          </w:tcPr>
          <w:p w:rsidR="00514B36" w:rsidRPr="001B4BF8" w:rsidRDefault="00514B36" w:rsidP="00263DCD">
            <w:pPr>
              <w:contextualSpacing/>
              <w:jc w:val="center"/>
              <w:rPr>
                <w:sz w:val="22"/>
                <w:szCs w:val="22"/>
              </w:rPr>
            </w:pPr>
            <w:r w:rsidRPr="001B4BF8">
              <w:rPr>
                <w:sz w:val="22"/>
                <w:szCs w:val="22"/>
              </w:rPr>
              <w:t>28 809</w:t>
            </w:r>
          </w:p>
        </w:tc>
        <w:tc>
          <w:tcPr>
            <w:tcW w:w="366" w:type="pct"/>
          </w:tcPr>
          <w:p w:rsidR="00514B36" w:rsidRPr="001B4BF8" w:rsidRDefault="00514B36" w:rsidP="00263DCD">
            <w:pPr>
              <w:contextualSpacing/>
              <w:jc w:val="center"/>
              <w:rPr>
                <w:sz w:val="22"/>
                <w:szCs w:val="22"/>
              </w:rPr>
            </w:pPr>
            <w:r w:rsidRPr="001B4BF8">
              <w:rPr>
                <w:sz w:val="22"/>
                <w:szCs w:val="22"/>
              </w:rPr>
              <w:t>83 620</w:t>
            </w:r>
          </w:p>
        </w:tc>
        <w:tc>
          <w:tcPr>
            <w:tcW w:w="366" w:type="pct"/>
          </w:tcPr>
          <w:p w:rsidR="00514B36" w:rsidRPr="001B4BF8" w:rsidRDefault="00514B36" w:rsidP="00263DCD">
            <w:pPr>
              <w:contextualSpacing/>
              <w:jc w:val="center"/>
              <w:rPr>
                <w:sz w:val="22"/>
                <w:szCs w:val="22"/>
              </w:rPr>
            </w:pPr>
            <w:r w:rsidRPr="001B4BF8">
              <w:rPr>
                <w:sz w:val="22"/>
                <w:szCs w:val="22"/>
              </w:rPr>
              <w:t>14 257</w:t>
            </w:r>
          </w:p>
        </w:tc>
        <w:tc>
          <w:tcPr>
            <w:tcW w:w="366" w:type="pct"/>
          </w:tcPr>
          <w:p w:rsidR="00514B36" w:rsidRPr="001B4BF8" w:rsidRDefault="00514B36" w:rsidP="00263DCD">
            <w:pPr>
              <w:contextualSpacing/>
              <w:jc w:val="center"/>
              <w:rPr>
                <w:sz w:val="22"/>
                <w:szCs w:val="22"/>
              </w:rPr>
            </w:pPr>
            <w:r w:rsidRPr="001B4BF8">
              <w:rPr>
                <w:sz w:val="22"/>
                <w:szCs w:val="22"/>
              </w:rPr>
              <w:t>23 652</w:t>
            </w:r>
          </w:p>
        </w:tc>
        <w:tc>
          <w:tcPr>
            <w:tcW w:w="367" w:type="pct"/>
          </w:tcPr>
          <w:p w:rsidR="00514B36" w:rsidRPr="001B4BF8" w:rsidRDefault="00514B36" w:rsidP="00263DCD">
            <w:pPr>
              <w:contextualSpacing/>
              <w:jc w:val="center"/>
              <w:rPr>
                <w:sz w:val="22"/>
                <w:szCs w:val="22"/>
              </w:rPr>
            </w:pPr>
            <w:r w:rsidRPr="001B4BF8">
              <w:rPr>
                <w:sz w:val="22"/>
                <w:szCs w:val="22"/>
              </w:rPr>
              <w:t>4 781</w:t>
            </w:r>
          </w:p>
        </w:tc>
      </w:tr>
      <w:tr w:rsidR="00A436E8" w:rsidRPr="001B4BF8" w:rsidTr="009C6CAB">
        <w:tc>
          <w:tcPr>
            <w:tcW w:w="5000" w:type="pct"/>
            <w:gridSpan w:val="12"/>
          </w:tcPr>
          <w:p w:rsidR="00514B36" w:rsidRPr="001B4BF8" w:rsidRDefault="00514B36" w:rsidP="00BE3411">
            <w:pPr>
              <w:contextualSpacing/>
              <w:jc w:val="center"/>
              <w:rPr>
                <w:sz w:val="22"/>
                <w:szCs w:val="22"/>
              </w:rPr>
            </w:pPr>
            <w:r w:rsidRPr="001B4BF8">
              <w:rPr>
                <w:sz w:val="22"/>
                <w:szCs w:val="22"/>
              </w:rPr>
              <w:t>Месторождения, подготовленные к промышленному освоению</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19</w:t>
            </w:r>
          </w:p>
        </w:tc>
        <w:tc>
          <w:tcPr>
            <w:tcW w:w="235" w:type="pct"/>
          </w:tcPr>
          <w:p w:rsidR="00514B36" w:rsidRPr="001B4BF8" w:rsidRDefault="00514B36" w:rsidP="00263DCD">
            <w:pPr>
              <w:contextualSpacing/>
              <w:jc w:val="center"/>
              <w:rPr>
                <w:sz w:val="22"/>
                <w:szCs w:val="22"/>
              </w:rPr>
            </w:pPr>
            <w:r w:rsidRPr="001B4BF8">
              <w:rPr>
                <w:sz w:val="22"/>
                <w:szCs w:val="22"/>
              </w:rPr>
              <w:t>1</w:t>
            </w:r>
          </w:p>
        </w:tc>
        <w:tc>
          <w:tcPr>
            <w:tcW w:w="1329" w:type="pct"/>
          </w:tcPr>
          <w:p w:rsidR="00514B36" w:rsidRPr="001B4BF8" w:rsidRDefault="00514B36" w:rsidP="00263DCD">
            <w:pPr>
              <w:contextualSpacing/>
              <w:rPr>
                <w:sz w:val="22"/>
                <w:szCs w:val="22"/>
              </w:rPr>
            </w:pPr>
            <w:r w:rsidRPr="001B4BF8">
              <w:rPr>
                <w:sz w:val="22"/>
                <w:szCs w:val="22"/>
              </w:rPr>
              <w:t>Западно-Командишорское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7 043</w:t>
            </w:r>
          </w:p>
        </w:tc>
        <w:tc>
          <w:tcPr>
            <w:tcW w:w="366" w:type="pct"/>
          </w:tcPr>
          <w:p w:rsidR="00514B36" w:rsidRPr="001B4BF8" w:rsidRDefault="00514B36" w:rsidP="00263DCD">
            <w:pPr>
              <w:contextualSpacing/>
              <w:jc w:val="center"/>
              <w:rPr>
                <w:sz w:val="22"/>
                <w:szCs w:val="22"/>
              </w:rPr>
            </w:pPr>
            <w:r w:rsidRPr="001B4BF8">
              <w:rPr>
                <w:sz w:val="22"/>
                <w:szCs w:val="22"/>
              </w:rPr>
              <w:t>2 113</w:t>
            </w:r>
          </w:p>
        </w:tc>
        <w:tc>
          <w:tcPr>
            <w:tcW w:w="366" w:type="pct"/>
          </w:tcPr>
          <w:p w:rsidR="00514B36" w:rsidRPr="001B4BF8" w:rsidRDefault="00514B36" w:rsidP="00263DCD">
            <w:pPr>
              <w:contextualSpacing/>
              <w:jc w:val="center"/>
              <w:rPr>
                <w:sz w:val="22"/>
                <w:szCs w:val="22"/>
              </w:rPr>
            </w:pPr>
            <w:r w:rsidRPr="001B4BF8">
              <w:rPr>
                <w:sz w:val="22"/>
                <w:szCs w:val="22"/>
              </w:rPr>
              <w:t>4 991</w:t>
            </w:r>
          </w:p>
        </w:tc>
        <w:tc>
          <w:tcPr>
            <w:tcW w:w="366" w:type="pct"/>
          </w:tcPr>
          <w:p w:rsidR="00514B36" w:rsidRPr="001B4BF8" w:rsidRDefault="00514B36" w:rsidP="00263DCD">
            <w:pPr>
              <w:contextualSpacing/>
              <w:jc w:val="center"/>
              <w:rPr>
                <w:sz w:val="22"/>
                <w:szCs w:val="22"/>
              </w:rPr>
            </w:pPr>
            <w:r w:rsidRPr="001B4BF8">
              <w:rPr>
                <w:sz w:val="22"/>
                <w:szCs w:val="22"/>
              </w:rPr>
              <w:t>1 497</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5 711</w:t>
            </w:r>
          </w:p>
        </w:tc>
        <w:tc>
          <w:tcPr>
            <w:tcW w:w="367" w:type="pct"/>
          </w:tcPr>
          <w:p w:rsidR="00514B36" w:rsidRPr="001B4BF8" w:rsidRDefault="00514B36" w:rsidP="00263DCD">
            <w:pPr>
              <w:contextualSpacing/>
              <w:jc w:val="center"/>
              <w:rPr>
                <w:sz w:val="22"/>
                <w:szCs w:val="22"/>
              </w:rPr>
            </w:pPr>
            <w:r w:rsidRPr="001B4BF8">
              <w:rPr>
                <w:sz w:val="22"/>
                <w:szCs w:val="22"/>
              </w:rPr>
              <w:t>4 239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20</w:t>
            </w:r>
          </w:p>
        </w:tc>
        <w:tc>
          <w:tcPr>
            <w:tcW w:w="235" w:type="pct"/>
          </w:tcPr>
          <w:p w:rsidR="00514B36" w:rsidRPr="001B4BF8" w:rsidRDefault="00514B36" w:rsidP="00263DCD">
            <w:pPr>
              <w:contextualSpacing/>
              <w:jc w:val="center"/>
              <w:rPr>
                <w:sz w:val="22"/>
                <w:szCs w:val="22"/>
              </w:rPr>
            </w:pPr>
            <w:r w:rsidRPr="001B4BF8">
              <w:rPr>
                <w:sz w:val="22"/>
                <w:szCs w:val="22"/>
              </w:rPr>
              <w:t>2</w:t>
            </w:r>
          </w:p>
        </w:tc>
        <w:tc>
          <w:tcPr>
            <w:tcW w:w="1329" w:type="pct"/>
          </w:tcPr>
          <w:p w:rsidR="00514B36" w:rsidRPr="001B4BF8" w:rsidRDefault="00514B36" w:rsidP="00263DCD">
            <w:pPr>
              <w:contextualSpacing/>
              <w:rPr>
                <w:sz w:val="22"/>
                <w:szCs w:val="22"/>
              </w:rPr>
            </w:pPr>
            <w:r w:rsidRPr="001B4BF8">
              <w:rPr>
                <w:sz w:val="22"/>
                <w:szCs w:val="22"/>
              </w:rPr>
              <w:t>им.Р.Требса</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78 116</w:t>
            </w:r>
          </w:p>
        </w:tc>
        <w:tc>
          <w:tcPr>
            <w:tcW w:w="366" w:type="pct"/>
          </w:tcPr>
          <w:p w:rsidR="00514B36" w:rsidRPr="001B4BF8" w:rsidRDefault="00514B36" w:rsidP="00263DCD">
            <w:pPr>
              <w:contextualSpacing/>
              <w:jc w:val="center"/>
              <w:rPr>
                <w:sz w:val="22"/>
                <w:szCs w:val="22"/>
              </w:rPr>
            </w:pPr>
            <w:r w:rsidRPr="001B4BF8">
              <w:rPr>
                <w:sz w:val="22"/>
                <w:szCs w:val="22"/>
              </w:rPr>
              <w:t>38 650</w:t>
            </w:r>
          </w:p>
        </w:tc>
        <w:tc>
          <w:tcPr>
            <w:tcW w:w="366" w:type="pct"/>
          </w:tcPr>
          <w:p w:rsidR="00514B36" w:rsidRPr="001B4BF8" w:rsidRDefault="00514B36" w:rsidP="00263DCD">
            <w:pPr>
              <w:contextualSpacing/>
              <w:jc w:val="center"/>
              <w:rPr>
                <w:sz w:val="22"/>
                <w:szCs w:val="22"/>
              </w:rPr>
            </w:pPr>
            <w:r w:rsidRPr="001B4BF8">
              <w:rPr>
                <w:sz w:val="22"/>
                <w:szCs w:val="22"/>
              </w:rPr>
              <w:t>122 326</w:t>
            </w:r>
          </w:p>
        </w:tc>
        <w:tc>
          <w:tcPr>
            <w:tcW w:w="366" w:type="pct"/>
          </w:tcPr>
          <w:p w:rsidR="00514B36" w:rsidRPr="001B4BF8" w:rsidRDefault="00514B36" w:rsidP="00263DCD">
            <w:pPr>
              <w:contextualSpacing/>
              <w:jc w:val="center"/>
              <w:rPr>
                <w:sz w:val="22"/>
                <w:szCs w:val="22"/>
              </w:rPr>
            </w:pPr>
            <w:r w:rsidRPr="001B4BF8">
              <w:rPr>
                <w:sz w:val="22"/>
                <w:szCs w:val="22"/>
              </w:rPr>
              <w:t>43 819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270</w:t>
            </w:r>
          </w:p>
        </w:tc>
        <w:tc>
          <w:tcPr>
            <w:tcW w:w="367" w:type="pct"/>
          </w:tcPr>
          <w:p w:rsidR="00514B36" w:rsidRPr="001B4BF8" w:rsidRDefault="00514B36" w:rsidP="00263DCD">
            <w:pPr>
              <w:contextualSpacing/>
              <w:jc w:val="center"/>
              <w:rPr>
                <w:sz w:val="22"/>
                <w:szCs w:val="22"/>
              </w:rPr>
            </w:pPr>
            <w:r w:rsidRPr="001B4BF8">
              <w:rPr>
                <w:sz w:val="22"/>
                <w:szCs w:val="22"/>
              </w:rPr>
              <w:t>61</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21</w:t>
            </w:r>
          </w:p>
        </w:tc>
        <w:tc>
          <w:tcPr>
            <w:tcW w:w="235" w:type="pct"/>
          </w:tcPr>
          <w:p w:rsidR="00514B36" w:rsidRPr="001B4BF8" w:rsidRDefault="00514B36" w:rsidP="00263DCD">
            <w:pPr>
              <w:contextualSpacing/>
              <w:jc w:val="center"/>
              <w:rPr>
                <w:sz w:val="22"/>
                <w:szCs w:val="22"/>
              </w:rPr>
            </w:pPr>
            <w:r w:rsidRPr="001B4BF8">
              <w:rPr>
                <w:sz w:val="22"/>
                <w:szCs w:val="22"/>
              </w:rPr>
              <w:t>3</w:t>
            </w:r>
          </w:p>
        </w:tc>
        <w:tc>
          <w:tcPr>
            <w:tcW w:w="1329" w:type="pct"/>
          </w:tcPr>
          <w:p w:rsidR="00514B36" w:rsidRPr="001B4BF8" w:rsidRDefault="00514B36" w:rsidP="00263DCD">
            <w:pPr>
              <w:contextualSpacing/>
              <w:rPr>
                <w:sz w:val="22"/>
                <w:szCs w:val="22"/>
              </w:rPr>
            </w:pPr>
            <w:r w:rsidRPr="001B4BF8">
              <w:rPr>
                <w:sz w:val="22"/>
                <w:szCs w:val="22"/>
              </w:rPr>
              <w:t>Командишорское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4 252</w:t>
            </w:r>
          </w:p>
        </w:tc>
        <w:tc>
          <w:tcPr>
            <w:tcW w:w="366" w:type="pct"/>
          </w:tcPr>
          <w:p w:rsidR="00514B36" w:rsidRPr="001B4BF8" w:rsidRDefault="00514B36" w:rsidP="00263DCD">
            <w:pPr>
              <w:contextualSpacing/>
              <w:jc w:val="center"/>
              <w:rPr>
                <w:sz w:val="22"/>
                <w:szCs w:val="22"/>
              </w:rPr>
            </w:pPr>
            <w:r w:rsidRPr="001B4BF8">
              <w:rPr>
                <w:sz w:val="22"/>
                <w:szCs w:val="22"/>
              </w:rPr>
              <w:t>1 276</w:t>
            </w:r>
          </w:p>
        </w:tc>
        <w:tc>
          <w:tcPr>
            <w:tcW w:w="366" w:type="pct"/>
          </w:tcPr>
          <w:p w:rsidR="00514B36" w:rsidRPr="001B4BF8" w:rsidRDefault="00514B36" w:rsidP="00263DCD">
            <w:pPr>
              <w:contextualSpacing/>
              <w:jc w:val="center"/>
              <w:rPr>
                <w:sz w:val="22"/>
                <w:szCs w:val="22"/>
              </w:rPr>
            </w:pPr>
            <w:r w:rsidRPr="001B4BF8">
              <w:rPr>
                <w:sz w:val="22"/>
                <w:szCs w:val="22"/>
              </w:rPr>
              <w:t>961</w:t>
            </w:r>
          </w:p>
        </w:tc>
        <w:tc>
          <w:tcPr>
            <w:tcW w:w="366" w:type="pct"/>
          </w:tcPr>
          <w:p w:rsidR="00514B36" w:rsidRPr="001B4BF8" w:rsidRDefault="00514B36" w:rsidP="00263DCD">
            <w:pPr>
              <w:contextualSpacing/>
              <w:jc w:val="center"/>
              <w:rPr>
                <w:sz w:val="22"/>
                <w:szCs w:val="22"/>
              </w:rPr>
            </w:pPr>
            <w:r w:rsidRPr="001B4BF8">
              <w:rPr>
                <w:sz w:val="22"/>
                <w:szCs w:val="22"/>
              </w:rPr>
              <w:t>288</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22</w:t>
            </w:r>
          </w:p>
        </w:tc>
        <w:tc>
          <w:tcPr>
            <w:tcW w:w="235" w:type="pct"/>
          </w:tcPr>
          <w:p w:rsidR="00514B36" w:rsidRPr="001B4BF8" w:rsidRDefault="00514B36" w:rsidP="00263DCD">
            <w:pPr>
              <w:contextualSpacing/>
              <w:jc w:val="center"/>
              <w:rPr>
                <w:sz w:val="22"/>
                <w:szCs w:val="22"/>
              </w:rPr>
            </w:pPr>
            <w:r w:rsidRPr="001B4BF8">
              <w:rPr>
                <w:sz w:val="22"/>
                <w:szCs w:val="22"/>
              </w:rPr>
              <w:t>4</w:t>
            </w:r>
          </w:p>
        </w:tc>
        <w:tc>
          <w:tcPr>
            <w:tcW w:w="1329" w:type="pct"/>
          </w:tcPr>
          <w:p w:rsidR="00514B36" w:rsidRPr="001B4BF8" w:rsidRDefault="00514B36" w:rsidP="00263DCD">
            <w:pPr>
              <w:contextualSpacing/>
              <w:rPr>
                <w:sz w:val="22"/>
                <w:szCs w:val="22"/>
              </w:rPr>
            </w:pPr>
            <w:r w:rsidRPr="001B4BF8">
              <w:rPr>
                <w:sz w:val="22"/>
                <w:szCs w:val="22"/>
              </w:rPr>
              <w:t>Лабаганское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98 810</w:t>
            </w:r>
          </w:p>
        </w:tc>
        <w:tc>
          <w:tcPr>
            <w:tcW w:w="366" w:type="pct"/>
          </w:tcPr>
          <w:p w:rsidR="00514B36" w:rsidRPr="001B4BF8" w:rsidRDefault="00514B36" w:rsidP="00263DCD">
            <w:pPr>
              <w:contextualSpacing/>
              <w:jc w:val="center"/>
              <w:rPr>
                <w:sz w:val="22"/>
                <w:szCs w:val="22"/>
              </w:rPr>
            </w:pPr>
            <w:r w:rsidRPr="001B4BF8">
              <w:rPr>
                <w:sz w:val="22"/>
                <w:szCs w:val="22"/>
              </w:rPr>
              <w:t>22 794</w:t>
            </w:r>
          </w:p>
        </w:tc>
        <w:tc>
          <w:tcPr>
            <w:tcW w:w="366" w:type="pct"/>
          </w:tcPr>
          <w:p w:rsidR="00514B36" w:rsidRPr="001B4BF8" w:rsidRDefault="00514B36" w:rsidP="00263DCD">
            <w:pPr>
              <w:contextualSpacing/>
              <w:jc w:val="center"/>
              <w:rPr>
                <w:sz w:val="22"/>
                <w:szCs w:val="22"/>
              </w:rPr>
            </w:pPr>
            <w:r w:rsidRPr="001B4BF8">
              <w:rPr>
                <w:sz w:val="22"/>
                <w:szCs w:val="22"/>
              </w:rPr>
              <w:t>15 074</w:t>
            </w:r>
          </w:p>
        </w:tc>
        <w:tc>
          <w:tcPr>
            <w:tcW w:w="366" w:type="pct"/>
          </w:tcPr>
          <w:p w:rsidR="00514B36" w:rsidRPr="001B4BF8" w:rsidRDefault="00514B36" w:rsidP="00263DCD">
            <w:pPr>
              <w:contextualSpacing/>
              <w:jc w:val="center"/>
              <w:rPr>
                <w:sz w:val="22"/>
                <w:szCs w:val="22"/>
              </w:rPr>
            </w:pPr>
            <w:r w:rsidRPr="001B4BF8">
              <w:rPr>
                <w:sz w:val="22"/>
                <w:szCs w:val="22"/>
              </w:rPr>
              <w:t>3 459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603</w:t>
            </w:r>
          </w:p>
        </w:tc>
        <w:tc>
          <w:tcPr>
            <w:tcW w:w="367" w:type="pct"/>
          </w:tcPr>
          <w:p w:rsidR="00514B36" w:rsidRPr="001B4BF8" w:rsidRDefault="00514B36" w:rsidP="00263DCD">
            <w:pPr>
              <w:contextualSpacing/>
              <w:jc w:val="center"/>
              <w:rPr>
                <w:sz w:val="22"/>
                <w:szCs w:val="22"/>
              </w:rPr>
            </w:pPr>
            <w:r w:rsidRPr="001B4BF8">
              <w:rPr>
                <w:sz w:val="22"/>
                <w:szCs w:val="22"/>
              </w:rPr>
              <w:t>117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23</w:t>
            </w:r>
          </w:p>
        </w:tc>
        <w:tc>
          <w:tcPr>
            <w:tcW w:w="235" w:type="pct"/>
          </w:tcPr>
          <w:p w:rsidR="00514B36" w:rsidRPr="001B4BF8" w:rsidRDefault="00514B36" w:rsidP="00263DCD">
            <w:pPr>
              <w:contextualSpacing/>
              <w:jc w:val="center"/>
              <w:rPr>
                <w:sz w:val="22"/>
                <w:szCs w:val="22"/>
              </w:rPr>
            </w:pPr>
            <w:r w:rsidRPr="001B4BF8">
              <w:rPr>
                <w:sz w:val="22"/>
                <w:szCs w:val="22"/>
              </w:rPr>
              <w:t>5</w:t>
            </w:r>
          </w:p>
        </w:tc>
        <w:tc>
          <w:tcPr>
            <w:tcW w:w="1329" w:type="pct"/>
          </w:tcPr>
          <w:p w:rsidR="00514B36" w:rsidRPr="001B4BF8" w:rsidRDefault="00514B36" w:rsidP="00263DCD">
            <w:pPr>
              <w:contextualSpacing/>
              <w:rPr>
                <w:sz w:val="22"/>
                <w:szCs w:val="22"/>
              </w:rPr>
            </w:pPr>
            <w:r w:rsidRPr="001B4BF8">
              <w:rPr>
                <w:sz w:val="22"/>
                <w:szCs w:val="22"/>
              </w:rPr>
              <w:t>Наульское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182 657</w:t>
            </w:r>
          </w:p>
        </w:tc>
        <w:tc>
          <w:tcPr>
            <w:tcW w:w="366" w:type="pct"/>
          </w:tcPr>
          <w:p w:rsidR="00514B36" w:rsidRPr="001B4BF8" w:rsidRDefault="00514B36" w:rsidP="00263DCD">
            <w:pPr>
              <w:contextualSpacing/>
              <w:jc w:val="center"/>
              <w:rPr>
                <w:sz w:val="22"/>
                <w:szCs w:val="22"/>
              </w:rPr>
            </w:pPr>
            <w:r w:rsidRPr="001B4BF8">
              <w:rPr>
                <w:sz w:val="22"/>
                <w:szCs w:val="22"/>
              </w:rPr>
              <w:t>38 869</w:t>
            </w:r>
          </w:p>
        </w:tc>
        <w:tc>
          <w:tcPr>
            <w:tcW w:w="366" w:type="pct"/>
          </w:tcPr>
          <w:p w:rsidR="00514B36" w:rsidRPr="001B4BF8" w:rsidRDefault="00514B36" w:rsidP="00263DCD">
            <w:pPr>
              <w:contextualSpacing/>
              <w:jc w:val="center"/>
              <w:rPr>
                <w:sz w:val="22"/>
                <w:szCs w:val="22"/>
              </w:rPr>
            </w:pPr>
            <w:r w:rsidRPr="001B4BF8">
              <w:rPr>
                <w:sz w:val="22"/>
                <w:szCs w:val="22"/>
              </w:rPr>
              <w:t>54 904</w:t>
            </w:r>
          </w:p>
        </w:tc>
        <w:tc>
          <w:tcPr>
            <w:tcW w:w="366" w:type="pct"/>
          </w:tcPr>
          <w:p w:rsidR="00514B36" w:rsidRPr="001B4BF8" w:rsidRDefault="00514B36" w:rsidP="00263DCD">
            <w:pPr>
              <w:contextualSpacing/>
              <w:jc w:val="center"/>
              <w:rPr>
                <w:sz w:val="22"/>
                <w:szCs w:val="22"/>
              </w:rPr>
            </w:pPr>
            <w:r w:rsidRPr="001B4BF8">
              <w:rPr>
                <w:sz w:val="22"/>
                <w:szCs w:val="22"/>
              </w:rPr>
              <w:t>12 317</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1 181</w:t>
            </w:r>
          </w:p>
        </w:tc>
        <w:tc>
          <w:tcPr>
            <w:tcW w:w="367" w:type="pct"/>
          </w:tcPr>
          <w:p w:rsidR="00514B36" w:rsidRPr="001B4BF8" w:rsidRDefault="00514B36" w:rsidP="00263DCD">
            <w:pPr>
              <w:contextualSpacing/>
              <w:jc w:val="center"/>
              <w:rPr>
                <w:sz w:val="22"/>
                <w:szCs w:val="22"/>
              </w:rPr>
            </w:pPr>
            <w:r w:rsidRPr="001B4BF8">
              <w:rPr>
                <w:sz w:val="22"/>
                <w:szCs w:val="22"/>
              </w:rPr>
              <w:t>445</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24</w:t>
            </w:r>
          </w:p>
        </w:tc>
        <w:tc>
          <w:tcPr>
            <w:tcW w:w="235" w:type="pct"/>
          </w:tcPr>
          <w:p w:rsidR="00514B36" w:rsidRPr="001B4BF8" w:rsidRDefault="00514B36" w:rsidP="00263DCD">
            <w:pPr>
              <w:contextualSpacing/>
              <w:jc w:val="center"/>
              <w:rPr>
                <w:sz w:val="22"/>
                <w:szCs w:val="22"/>
              </w:rPr>
            </w:pPr>
            <w:r w:rsidRPr="001B4BF8">
              <w:rPr>
                <w:sz w:val="22"/>
                <w:szCs w:val="22"/>
              </w:rPr>
              <w:t>6</w:t>
            </w:r>
          </w:p>
        </w:tc>
        <w:tc>
          <w:tcPr>
            <w:tcW w:w="1329" w:type="pct"/>
          </w:tcPr>
          <w:p w:rsidR="00514B36" w:rsidRPr="001B4BF8" w:rsidRDefault="00514B36" w:rsidP="00263DCD">
            <w:pPr>
              <w:contextualSpacing/>
              <w:rPr>
                <w:sz w:val="22"/>
                <w:szCs w:val="22"/>
              </w:rPr>
            </w:pPr>
            <w:r w:rsidRPr="001B4BF8">
              <w:rPr>
                <w:sz w:val="22"/>
                <w:szCs w:val="22"/>
              </w:rPr>
              <w:t>Северо-Харьягинское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17 174</w:t>
            </w:r>
          </w:p>
        </w:tc>
        <w:tc>
          <w:tcPr>
            <w:tcW w:w="366" w:type="pct"/>
          </w:tcPr>
          <w:p w:rsidR="00514B36" w:rsidRPr="001B4BF8" w:rsidRDefault="00514B36" w:rsidP="00263DCD">
            <w:pPr>
              <w:contextualSpacing/>
              <w:jc w:val="center"/>
              <w:rPr>
                <w:sz w:val="22"/>
                <w:szCs w:val="22"/>
              </w:rPr>
            </w:pPr>
            <w:r w:rsidRPr="001B4BF8">
              <w:rPr>
                <w:sz w:val="22"/>
                <w:szCs w:val="22"/>
              </w:rPr>
              <w:t>6 432</w:t>
            </w:r>
          </w:p>
        </w:tc>
        <w:tc>
          <w:tcPr>
            <w:tcW w:w="366" w:type="pct"/>
          </w:tcPr>
          <w:p w:rsidR="00514B36" w:rsidRPr="001B4BF8" w:rsidRDefault="00514B36" w:rsidP="00263DCD">
            <w:pPr>
              <w:contextualSpacing/>
              <w:jc w:val="center"/>
              <w:rPr>
                <w:sz w:val="22"/>
                <w:szCs w:val="22"/>
              </w:rPr>
            </w:pPr>
            <w:r w:rsidRPr="001B4BF8">
              <w:rPr>
                <w:sz w:val="22"/>
                <w:szCs w:val="22"/>
              </w:rPr>
              <w:t>11 257</w:t>
            </w:r>
          </w:p>
        </w:tc>
        <w:tc>
          <w:tcPr>
            <w:tcW w:w="366" w:type="pct"/>
          </w:tcPr>
          <w:p w:rsidR="00514B36" w:rsidRPr="001B4BF8" w:rsidRDefault="00514B36" w:rsidP="00263DCD">
            <w:pPr>
              <w:contextualSpacing/>
              <w:jc w:val="center"/>
              <w:rPr>
                <w:sz w:val="22"/>
                <w:szCs w:val="22"/>
              </w:rPr>
            </w:pPr>
            <w:r w:rsidRPr="001B4BF8">
              <w:rPr>
                <w:sz w:val="22"/>
                <w:szCs w:val="22"/>
              </w:rPr>
              <w:t>3 672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274</w:t>
            </w:r>
          </w:p>
        </w:tc>
        <w:tc>
          <w:tcPr>
            <w:tcW w:w="367" w:type="pct"/>
          </w:tcPr>
          <w:p w:rsidR="00514B36" w:rsidRPr="001B4BF8" w:rsidRDefault="00514B36" w:rsidP="00263DCD">
            <w:pPr>
              <w:contextualSpacing/>
              <w:jc w:val="center"/>
              <w:rPr>
                <w:sz w:val="22"/>
                <w:szCs w:val="22"/>
              </w:rPr>
            </w:pPr>
            <w:r w:rsidRPr="001B4BF8">
              <w:rPr>
                <w:sz w:val="22"/>
                <w:szCs w:val="22"/>
              </w:rPr>
              <w:t>156</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25</w:t>
            </w:r>
          </w:p>
        </w:tc>
        <w:tc>
          <w:tcPr>
            <w:tcW w:w="235" w:type="pct"/>
          </w:tcPr>
          <w:p w:rsidR="00514B36" w:rsidRPr="001B4BF8" w:rsidRDefault="00514B36" w:rsidP="00263DCD">
            <w:pPr>
              <w:contextualSpacing/>
              <w:jc w:val="center"/>
              <w:rPr>
                <w:sz w:val="22"/>
                <w:szCs w:val="22"/>
              </w:rPr>
            </w:pPr>
            <w:r w:rsidRPr="001B4BF8">
              <w:rPr>
                <w:sz w:val="22"/>
                <w:szCs w:val="22"/>
              </w:rPr>
              <w:t>7</w:t>
            </w:r>
          </w:p>
        </w:tc>
        <w:tc>
          <w:tcPr>
            <w:tcW w:w="1329" w:type="pct"/>
          </w:tcPr>
          <w:p w:rsidR="00514B36" w:rsidRPr="001B4BF8" w:rsidRDefault="00514B36" w:rsidP="00263DCD">
            <w:pPr>
              <w:contextualSpacing/>
              <w:rPr>
                <w:sz w:val="22"/>
                <w:szCs w:val="22"/>
              </w:rPr>
            </w:pPr>
            <w:r w:rsidRPr="001B4BF8">
              <w:rPr>
                <w:sz w:val="22"/>
                <w:szCs w:val="22"/>
              </w:rPr>
              <w:t>Северо-Хоседаюсское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55 496</w:t>
            </w:r>
          </w:p>
        </w:tc>
        <w:tc>
          <w:tcPr>
            <w:tcW w:w="366" w:type="pct"/>
          </w:tcPr>
          <w:p w:rsidR="00514B36" w:rsidRPr="001B4BF8" w:rsidRDefault="00514B36" w:rsidP="00263DCD">
            <w:pPr>
              <w:contextualSpacing/>
              <w:jc w:val="center"/>
              <w:rPr>
                <w:sz w:val="22"/>
                <w:szCs w:val="22"/>
              </w:rPr>
            </w:pPr>
            <w:r w:rsidRPr="001B4BF8">
              <w:rPr>
                <w:sz w:val="22"/>
                <w:szCs w:val="22"/>
              </w:rPr>
              <w:t>22 175</w:t>
            </w:r>
          </w:p>
        </w:tc>
        <w:tc>
          <w:tcPr>
            <w:tcW w:w="366" w:type="pct"/>
          </w:tcPr>
          <w:p w:rsidR="00514B36" w:rsidRPr="001B4BF8" w:rsidRDefault="00514B36" w:rsidP="00263DCD">
            <w:pPr>
              <w:contextualSpacing/>
              <w:jc w:val="center"/>
              <w:rPr>
                <w:sz w:val="22"/>
                <w:szCs w:val="22"/>
              </w:rPr>
            </w:pPr>
            <w:r w:rsidRPr="001B4BF8">
              <w:rPr>
                <w:sz w:val="22"/>
                <w:szCs w:val="22"/>
              </w:rPr>
              <w:t>1 805</w:t>
            </w:r>
          </w:p>
        </w:tc>
        <w:tc>
          <w:tcPr>
            <w:tcW w:w="366" w:type="pct"/>
          </w:tcPr>
          <w:p w:rsidR="00514B36" w:rsidRPr="001B4BF8" w:rsidRDefault="00514B36" w:rsidP="00263DCD">
            <w:pPr>
              <w:contextualSpacing/>
              <w:jc w:val="center"/>
              <w:rPr>
                <w:sz w:val="22"/>
                <w:szCs w:val="22"/>
              </w:rPr>
            </w:pPr>
            <w:r w:rsidRPr="001B4BF8">
              <w:rPr>
                <w:sz w:val="22"/>
                <w:szCs w:val="22"/>
              </w:rPr>
              <w:t>722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699</w:t>
            </w:r>
          </w:p>
        </w:tc>
        <w:tc>
          <w:tcPr>
            <w:tcW w:w="367" w:type="pct"/>
          </w:tcPr>
          <w:p w:rsidR="00514B36" w:rsidRPr="001B4BF8" w:rsidRDefault="00514B36" w:rsidP="00263DCD">
            <w:pPr>
              <w:contextualSpacing/>
              <w:jc w:val="center"/>
              <w:rPr>
                <w:sz w:val="22"/>
                <w:szCs w:val="22"/>
              </w:rPr>
            </w:pPr>
            <w:r w:rsidRPr="001B4BF8">
              <w:rPr>
                <w:sz w:val="22"/>
                <w:szCs w:val="22"/>
              </w:rPr>
              <w:t>23</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26</w:t>
            </w:r>
          </w:p>
        </w:tc>
        <w:tc>
          <w:tcPr>
            <w:tcW w:w="235" w:type="pct"/>
          </w:tcPr>
          <w:p w:rsidR="00514B36" w:rsidRPr="001B4BF8" w:rsidRDefault="00514B36" w:rsidP="00263DCD">
            <w:pPr>
              <w:contextualSpacing/>
              <w:jc w:val="center"/>
              <w:rPr>
                <w:sz w:val="22"/>
                <w:szCs w:val="22"/>
              </w:rPr>
            </w:pPr>
            <w:r w:rsidRPr="001B4BF8">
              <w:rPr>
                <w:sz w:val="22"/>
                <w:szCs w:val="22"/>
              </w:rPr>
              <w:t>8</w:t>
            </w:r>
          </w:p>
        </w:tc>
        <w:tc>
          <w:tcPr>
            <w:tcW w:w="1329" w:type="pct"/>
          </w:tcPr>
          <w:p w:rsidR="00514B36" w:rsidRPr="001B4BF8" w:rsidRDefault="00514B36" w:rsidP="00263DCD">
            <w:pPr>
              <w:contextualSpacing/>
              <w:rPr>
                <w:sz w:val="22"/>
                <w:szCs w:val="22"/>
              </w:rPr>
            </w:pPr>
            <w:r w:rsidRPr="001B4BF8">
              <w:rPr>
                <w:sz w:val="22"/>
                <w:szCs w:val="22"/>
              </w:rPr>
              <w:t>Сюрхаратинское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19 715</w:t>
            </w:r>
          </w:p>
        </w:tc>
        <w:tc>
          <w:tcPr>
            <w:tcW w:w="366" w:type="pct"/>
          </w:tcPr>
          <w:p w:rsidR="00514B36" w:rsidRPr="001B4BF8" w:rsidRDefault="00514B36" w:rsidP="00263DCD">
            <w:pPr>
              <w:contextualSpacing/>
              <w:jc w:val="center"/>
              <w:rPr>
                <w:sz w:val="22"/>
                <w:szCs w:val="22"/>
              </w:rPr>
            </w:pPr>
            <w:r w:rsidRPr="001B4BF8">
              <w:rPr>
                <w:sz w:val="22"/>
                <w:szCs w:val="22"/>
              </w:rPr>
              <w:t>8 056</w:t>
            </w:r>
          </w:p>
        </w:tc>
        <w:tc>
          <w:tcPr>
            <w:tcW w:w="366" w:type="pct"/>
          </w:tcPr>
          <w:p w:rsidR="00514B36" w:rsidRPr="001B4BF8" w:rsidRDefault="00514B36" w:rsidP="00263DCD">
            <w:pPr>
              <w:contextualSpacing/>
              <w:jc w:val="center"/>
              <w:rPr>
                <w:sz w:val="22"/>
                <w:szCs w:val="22"/>
              </w:rPr>
            </w:pPr>
            <w:r w:rsidRPr="001B4BF8">
              <w:rPr>
                <w:sz w:val="22"/>
                <w:szCs w:val="22"/>
              </w:rPr>
              <w:t>94</w:t>
            </w:r>
          </w:p>
        </w:tc>
        <w:tc>
          <w:tcPr>
            <w:tcW w:w="366" w:type="pct"/>
          </w:tcPr>
          <w:p w:rsidR="00514B36" w:rsidRPr="001B4BF8" w:rsidRDefault="00514B36" w:rsidP="00263DCD">
            <w:pPr>
              <w:contextualSpacing/>
              <w:jc w:val="center"/>
              <w:rPr>
                <w:sz w:val="22"/>
                <w:szCs w:val="22"/>
              </w:rPr>
            </w:pPr>
            <w:r w:rsidRPr="001B4BF8">
              <w:rPr>
                <w:sz w:val="22"/>
                <w:szCs w:val="22"/>
              </w:rPr>
              <w:t>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195</w:t>
            </w: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lastRenderedPageBreak/>
              <w:t>27</w:t>
            </w:r>
          </w:p>
        </w:tc>
        <w:tc>
          <w:tcPr>
            <w:tcW w:w="235" w:type="pct"/>
          </w:tcPr>
          <w:p w:rsidR="00514B36" w:rsidRPr="001B4BF8" w:rsidRDefault="00514B36" w:rsidP="00263DCD">
            <w:pPr>
              <w:contextualSpacing/>
              <w:jc w:val="center"/>
              <w:rPr>
                <w:sz w:val="22"/>
                <w:szCs w:val="22"/>
              </w:rPr>
            </w:pPr>
            <w:r w:rsidRPr="001B4BF8">
              <w:rPr>
                <w:sz w:val="22"/>
                <w:szCs w:val="22"/>
              </w:rPr>
              <w:t>9</w:t>
            </w:r>
          </w:p>
        </w:tc>
        <w:tc>
          <w:tcPr>
            <w:tcW w:w="1329" w:type="pct"/>
          </w:tcPr>
          <w:p w:rsidR="00514B36" w:rsidRPr="001B4BF8" w:rsidRDefault="00514B36" w:rsidP="00263DCD">
            <w:pPr>
              <w:contextualSpacing/>
              <w:rPr>
                <w:sz w:val="22"/>
                <w:szCs w:val="22"/>
              </w:rPr>
            </w:pPr>
            <w:r w:rsidRPr="001B4BF8">
              <w:rPr>
                <w:sz w:val="22"/>
                <w:szCs w:val="22"/>
              </w:rPr>
              <w:t>Урернырское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938</w:t>
            </w:r>
          </w:p>
        </w:tc>
        <w:tc>
          <w:tcPr>
            <w:tcW w:w="366" w:type="pct"/>
          </w:tcPr>
          <w:p w:rsidR="00514B36" w:rsidRPr="001B4BF8" w:rsidRDefault="00514B36" w:rsidP="00263DCD">
            <w:pPr>
              <w:contextualSpacing/>
              <w:jc w:val="center"/>
              <w:rPr>
                <w:sz w:val="22"/>
                <w:szCs w:val="22"/>
              </w:rPr>
            </w:pPr>
            <w:r w:rsidRPr="001B4BF8">
              <w:rPr>
                <w:sz w:val="22"/>
                <w:szCs w:val="22"/>
              </w:rPr>
              <w:t>302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11</w:t>
            </w: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28</w:t>
            </w:r>
          </w:p>
        </w:tc>
        <w:tc>
          <w:tcPr>
            <w:tcW w:w="235" w:type="pct"/>
          </w:tcPr>
          <w:p w:rsidR="00514B36" w:rsidRPr="001B4BF8" w:rsidRDefault="00514B36" w:rsidP="00263DCD">
            <w:pPr>
              <w:contextualSpacing/>
              <w:jc w:val="center"/>
              <w:rPr>
                <w:sz w:val="22"/>
                <w:szCs w:val="22"/>
              </w:rPr>
            </w:pPr>
            <w:r w:rsidRPr="001B4BF8">
              <w:rPr>
                <w:sz w:val="22"/>
                <w:szCs w:val="22"/>
              </w:rPr>
              <w:t>10</w:t>
            </w:r>
          </w:p>
        </w:tc>
        <w:tc>
          <w:tcPr>
            <w:tcW w:w="1329" w:type="pct"/>
          </w:tcPr>
          <w:p w:rsidR="00514B36" w:rsidRPr="001B4BF8" w:rsidRDefault="00514B36" w:rsidP="00263DCD">
            <w:pPr>
              <w:contextualSpacing/>
              <w:rPr>
                <w:sz w:val="22"/>
                <w:szCs w:val="22"/>
              </w:rPr>
            </w:pPr>
            <w:r w:rsidRPr="001B4BF8">
              <w:rPr>
                <w:sz w:val="22"/>
                <w:szCs w:val="22"/>
              </w:rPr>
              <w:t>Южно-Сюрхаратинское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5 758</w:t>
            </w:r>
          </w:p>
        </w:tc>
        <w:tc>
          <w:tcPr>
            <w:tcW w:w="366" w:type="pct"/>
          </w:tcPr>
          <w:p w:rsidR="00514B36" w:rsidRPr="001B4BF8" w:rsidRDefault="00514B36" w:rsidP="00263DCD">
            <w:pPr>
              <w:contextualSpacing/>
              <w:jc w:val="center"/>
              <w:rPr>
                <w:sz w:val="22"/>
                <w:szCs w:val="22"/>
              </w:rPr>
            </w:pPr>
            <w:r w:rsidRPr="001B4BF8">
              <w:rPr>
                <w:sz w:val="22"/>
                <w:szCs w:val="22"/>
              </w:rPr>
              <w:t>1 975</w:t>
            </w:r>
          </w:p>
        </w:tc>
        <w:tc>
          <w:tcPr>
            <w:tcW w:w="366" w:type="pct"/>
          </w:tcPr>
          <w:p w:rsidR="00514B36" w:rsidRPr="001B4BF8" w:rsidRDefault="00514B36" w:rsidP="00263DCD">
            <w:pPr>
              <w:contextualSpacing/>
              <w:jc w:val="center"/>
              <w:rPr>
                <w:sz w:val="22"/>
                <w:szCs w:val="22"/>
              </w:rPr>
            </w:pPr>
            <w:r w:rsidRPr="001B4BF8">
              <w:rPr>
                <w:sz w:val="22"/>
                <w:szCs w:val="22"/>
              </w:rPr>
              <w:t>4 101</w:t>
            </w:r>
          </w:p>
        </w:tc>
        <w:tc>
          <w:tcPr>
            <w:tcW w:w="366" w:type="pct"/>
          </w:tcPr>
          <w:p w:rsidR="00514B36" w:rsidRPr="001B4BF8" w:rsidRDefault="00514B36" w:rsidP="00263DCD">
            <w:pPr>
              <w:contextualSpacing/>
              <w:jc w:val="center"/>
              <w:rPr>
                <w:sz w:val="22"/>
                <w:szCs w:val="22"/>
              </w:rPr>
            </w:pPr>
            <w:r w:rsidRPr="001B4BF8">
              <w:rPr>
                <w:sz w:val="22"/>
                <w:szCs w:val="22"/>
              </w:rPr>
              <w:t>1 227</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118</w:t>
            </w:r>
          </w:p>
        </w:tc>
        <w:tc>
          <w:tcPr>
            <w:tcW w:w="367" w:type="pct"/>
          </w:tcPr>
          <w:p w:rsidR="00514B36" w:rsidRPr="001B4BF8" w:rsidRDefault="00514B36" w:rsidP="00263DCD">
            <w:pPr>
              <w:contextualSpacing/>
              <w:jc w:val="center"/>
              <w:rPr>
                <w:sz w:val="22"/>
                <w:szCs w:val="22"/>
              </w:rPr>
            </w:pPr>
            <w:r w:rsidRPr="001B4BF8">
              <w:rPr>
                <w:sz w:val="22"/>
                <w:szCs w:val="22"/>
              </w:rPr>
              <w:t>74</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29</w:t>
            </w:r>
          </w:p>
        </w:tc>
        <w:tc>
          <w:tcPr>
            <w:tcW w:w="235" w:type="pct"/>
          </w:tcPr>
          <w:p w:rsidR="00514B36" w:rsidRPr="001B4BF8" w:rsidRDefault="00514B36" w:rsidP="00263DCD">
            <w:pPr>
              <w:contextualSpacing/>
              <w:jc w:val="center"/>
              <w:rPr>
                <w:sz w:val="22"/>
                <w:szCs w:val="22"/>
              </w:rPr>
            </w:pPr>
            <w:r w:rsidRPr="001B4BF8">
              <w:rPr>
                <w:sz w:val="22"/>
                <w:szCs w:val="22"/>
              </w:rPr>
              <w:t>11</w:t>
            </w:r>
          </w:p>
        </w:tc>
        <w:tc>
          <w:tcPr>
            <w:tcW w:w="1329" w:type="pct"/>
          </w:tcPr>
          <w:p w:rsidR="00514B36" w:rsidRPr="001B4BF8" w:rsidRDefault="00514B36" w:rsidP="00263DCD">
            <w:pPr>
              <w:contextualSpacing/>
              <w:rPr>
                <w:sz w:val="22"/>
                <w:szCs w:val="22"/>
              </w:rPr>
            </w:pPr>
            <w:r w:rsidRPr="001B4BF8">
              <w:rPr>
                <w:sz w:val="22"/>
                <w:szCs w:val="22"/>
              </w:rPr>
              <w:t>Южно-Торавейское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58 273</w:t>
            </w:r>
          </w:p>
        </w:tc>
        <w:tc>
          <w:tcPr>
            <w:tcW w:w="366" w:type="pct"/>
          </w:tcPr>
          <w:p w:rsidR="00514B36" w:rsidRPr="001B4BF8" w:rsidRDefault="00514B36" w:rsidP="00263DCD">
            <w:pPr>
              <w:contextualSpacing/>
              <w:jc w:val="center"/>
              <w:rPr>
                <w:sz w:val="22"/>
                <w:szCs w:val="22"/>
              </w:rPr>
            </w:pPr>
            <w:r w:rsidRPr="001B4BF8">
              <w:rPr>
                <w:sz w:val="22"/>
                <w:szCs w:val="22"/>
              </w:rPr>
              <w:t>11 477</w:t>
            </w:r>
          </w:p>
        </w:tc>
        <w:tc>
          <w:tcPr>
            <w:tcW w:w="366" w:type="pct"/>
          </w:tcPr>
          <w:p w:rsidR="00514B36" w:rsidRPr="001B4BF8" w:rsidRDefault="00514B36" w:rsidP="00263DCD">
            <w:pPr>
              <w:contextualSpacing/>
              <w:jc w:val="center"/>
              <w:rPr>
                <w:sz w:val="22"/>
                <w:szCs w:val="22"/>
              </w:rPr>
            </w:pPr>
            <w:r w:rsidRPr="001B4BF8">
              <w:rPr>
                <w:sz w:val="22"/>
                <w:szCs w:val="22"/>
              </w:rPr>
              <w:t>4 100</w:t>
            </w:r>
          </w:p>
        </w:tc>
        <w:tc>
          <w:tcPr>
            <w:tcW w:w="366" w:type="pct"/>
          </w:tcPr>
          <w:p w:rsidR="00514B36" w:rsidRPr="001B4BF8" w:rsidRDefault="00514B36" w:rsidP="00263DCD">
            <w:pPr>
              <w:contextualSpacing/>
              <w:jc w:val="center"/>
              <w:rPr>
                <w:sz w:val="22"/>
                <w:szCs w:val="22"/>
              </w:rPr>
            </w:pPr>
            <w:r w:rsidRPr="001B4BF8">
              <w:rPr>
                <w:sz w:val="22"/>
                <w:szCs w:val="22"/>
              </w:rPr>
              <w:t>834</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316</w:t>
            </w:r>
          </w:p>
        </w:tc>
        <w:tc>
          <w:tcPr>
            <w:tcW w:w="367" w:type="pct"/>
          </w:tcPr>
          <w:p w:rsidR="00514B36" w:rsidRPr="001B4BF8" w:rsidRDefault="00514B36" w:rsidP="00263DCD">
            <w:pPr>
              <w:contextualSpacing/>
              <w:jc w:val="center"/>
              <w:rPr>
                <w:sz w:val="22"/>
                <w:szCs w:val="22"/>
              </w:rPr>
            </w:pPr>
            <w:r w:rsidRPr="001B4BF8">
              <w:rPr>
                <w:sz w:val="22"/>
                <w:szCs w:val="22"/>
              </w:rPr>
              <w:t>27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30</w:t>
            </w:r>
          </w:p>
        </w:tc>
        <w:tc>
          <w:tcPr>
            <w:tcW w:w="235" w:type="pct"/>
          </w:tcPr>
          <w:p w:rsidR="00514B36" w:rsidRPr="001B4BF8" w:rsidRDefault="00514B36" w:rsidP="00263DCD">
            <w:pPr>
              <w:contextualSpacing/>
              <w:jc w:val="center"/>
              <w:rPr>
                <w:sz w:val="22"/>
                <w:szCs w:val="22"/>
              </w:rPr>
            </w:pPr>
            <w:r w:rsidRPr="001B4BF8">
              <w:rPr>
                <w:sz w:val="22"/>
                <w:szCs w:val="22"/>
              </w:rPr>
              <w:t>12</w:t>
            </w:r>
          </w:p>
        </w:tc>
        <w:tc>
          <w:tcPr>
            <w:tcW w:w="1329" w:type="pct"/>
          </w:tcPr>
          <w:p w:rsidR="00514B36" w:rsidRPr="001B4BF8" w:rsidRDefault="00514B36" w:rsidP="00263DCD">
            <w:pPr>
              <w:contextualSpacing/>
              <w:rPr>
                <w:sz w:val="22"/>
                <w:szCs w:val="22"/>
              </w:rPr>
            </w:pPr>
            <w:r w:rsidRPr="001B4BF8">
              <w:rPr>
                <w:sz w:val="22"/>
                <w:szCs w:val="22"/>
              </w:rPr>
              <w:t>Южно-Хыльчуюсское</w:t>
            </w:r>
          </w:p>
        </w:tc>
        <w:tc>
          <w:tcPr>
            <w:tcW w:w="274" w:type="pct"/>
          </w:tcPr>
          <w:p w:rsidR="00514B36" w:rsidRPr="001B4BF8" w:rsidRDefault="00514B36" w:rsidP="00263DCD">
            <w:pPr>
              <w:contextualSpacing/>
              <w:jc w:val="center"/>
              <w:rPr>
                <w:sz w:val="22"/>
                <w:szCs w:val="22"/>
              </w:rPr>
            </w:pPr>
            <w:r w:rsidRPr="001B4BF8">
              <w:rPr>
                <w:sz w:val="22"/>
                <w:szCs w:val="22"/>
              </w:rPr>
              <w:t>НГ</w:t>
            </w:r>
          </w:p>
        </w:tc>
        <w:tc>
          <w:tcPr>
            <w:tcW w:w="366" w:type="pct"/>
          </w:tcPr>
          <w:p w:rsidR="00514B36" w:rsidRPr="001B4BF8" w:rsidRDefault="00514B36" w:rsidP="00263DCD">
            <w:pPr>
              <w:contextualSpacing/>
              <w:jc w:val="center"/>
              <w:rPr>
                <w:sz w:val="22"/>
                <w:szCs w:val="22"/>
              </w:rPr>
            </w:pPr>
            <w:r w:rsidRPr="001B4BF8">
              <w:rPr>
                <w:sz w:val="22"/>
                <w:szCs w:val="22"/>
              </w:rPr>
              <w:t>153 544</w:t>
            </w:r>
          </w:p>
        </w:tc>
        <w:tc>
          <w:tcPr>
            <w:tcW w:w="366" w:type="pct"/>
          </w:tcPr>
          <w:p w:rsidR="00514B36" w:rsidRPr="001B4BF8" w:rsidRDefault="00514B36" w:rsidP="00263DCD">
            <w:pPr>
              <w:contextualSpacing/>
              <w:jc w:val="center"/>
              <w:rPr>
                <w:sz w:val="22"/>
                <w:szCs w:val="22"/>
              </w:rPr>
            </w:pPr>
            <w:r w:rsidRPr="001B4BF8">
              <w:rPr>
                <w:sz w:val="22"/>
                <w:szCs w:val="22"/>
              </w:rPr>
              <w:t>65 118</w:t>
            </w:r>
          </w:p>
        </w:tc>
        <w:tc>
          <w:tcPr>
            <w:tcW w:w="366" w:type="pct"/>
          </w:tcPr>
          <w:p w:rsidR="00514B36" w:rsidRPr="001B4BF8" w:rsidRDefault="00514B36" w:rsidP="00263DCD">
            <w:pPr>
              <w:contextualSpacing/>
              <w:jc w:val="center"/>
              <w:rPr>
                <w:sz w:val="22"/>
                <w:szCs w:val="22"/>
              </w:rPr>
            </w:pPr>
            <w:r w:rsidRPr="001B4BF8">
              <w:rPr>
                <w:sz w:val="22"/>
                <w:szCs w:val="22"/>
              </w:rPr>
              <w:t>43 472</w:t>
            </w:r>
          </w:p>
        </w:tc>
        <w:tc>
          <w:tcPr>
            <w:tcW w:w="366" w:type="pct"/>
          </w:tcPr>
          <w:p w:rsidR="00514B36" w:rsidRPr="001B4BF8" w:rsidRDefault="00514B36" w:rsidP="00263DCD">
            <w:pPr>
              <w:contextualSpacing/>
              <w:jc w:val="center"/>
              <w:rPr>
                <w:sz w:val="22"/>
                <w:szCs w:val="22"/>
              </w:rPr>
            </w:pPr>
            <w:r w:rsidRPr="001B4BF8">
              <w:rPr>
                <w:sz w:val="22"/>
                <w:szCs w:val="22"/>
              </w:rPr>
              <w:t>10 868</w:t>
            </w:r>
          </w:p>
        </w:tc>
        <w:tc>
          <w:tcPr>
            <w:tcW w:w="366" w:type="pct"/>
          </w:tcPr>
          <w:p w:rsidR="00514B36" w:rsidRPr="001B4BF8" w:rsidRDefault="00514B36" w:rsidP="00263DCD">
            <w:pPr>
              <w:contextualSpacing/>
              <w:jc w:val="center"/>
              <w:rPr>
                <w:sz w:val="22"/>
                <w:szCs w:val="22"/>
              </w:rPr>
            </w:pPr>
            <w:r w:rsidRPr="001B4BF8">
              <w:rPr>
                <w:sz w:val="22"/>
                <w:szCs w:val="22"/>
              </w:rPr>
              <w:t>799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7 515</w:t>
            </w:r>
          </w:p>
        </w:tc>
        <w:tc>
          <w:tcPr>
            <w:tcW w:w="367" w:type="pct"/>
          </w:tcPr>
          <w:p w:rsidR="00514B36" w:rsidRPr="001B4BF8" w:rsidRDefault="00514B36" w:rsidP="00263DCD">
            <w:pPr>
              <w:contextualSpacing/>
              <w:jc w:val="center"/>
              <w:rPr>
                <w:sz w:val="22"/>
                <w:szCs w:val="22"/>
              </w:rPr>
            </w:pPr>
            <w:r w:rsidRPr="001B4BF8">
              <w:rPr>
                <w:sz w:val="22"/>
                <w:szCs w:val="22"/>
              </w:rPr>
              <w:t>1 257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31</w:t>
            </w:r>
          </w:p>
        </w:tc>
        <w:tc>
          <w:tcPr>
            <w:tcW w:w="235" w:type="pct"/>
          </w:tcPr>
          <w:p w:rsidR="00514B36" w:rsidRPr="001B4BF8" w:rsidRDefault="00514B36" w:rsidP="00263DCD">
            <w:pPr>
              <w:contextualSpacing/>
              <w:jc w:val="center"/>
              <w:rPr>
                <w:sz w:val="22"/>
                <w:szCs w:val="22"/>
              </w:rPr>
            </w:pPr>
            <w:r w:rsidRPr="001B4BF8">
              <w:rPr>
                <w:sz w:val="22"/>
                <w:szCs w:val="22"/>
              </w:rPr>
              <w:t>13</w:t>
            </w:r>
          </w:p>
        </w:tc>
        <w:tc>
          <w:tcPr>
            <w:tcW w:w="1329" w:type="pct"/>
          </w:tcPr>
          <w:p w:rsidR="00514B36" w:rsidRPr="001B4BF8" w:rsidRDefault="00514B36" w:rsidP="00263DCD">
            <w:pPr>
              <w:contextualSpacing/>
              <w:rPr>
                <w:sz w:val="22"/>
                <w:szCs w:val="22"/>
              </w:rPr>
            </w:pPr>
            <w:r w:rsidRPr="001B4BF8">
              <w:rPr>
                <w:sz w:val="22"/>
                <w:szCs w:val="22"/>
              </w:rPr>
              <w:t>Ванейвисское</w:t>
            </w:r>
          </w:p>
        </w:tc>
        <w:tc>
          <w:tcPr>
            <w:tcW w:w="274" w:type="pct"/>
          </w:tcPr>
          <w:p w:rsidR="00514B36" w:rsidRPr="001B4BF8" w:rsidRDefault="00514B36" w:rsidP="00263DCD">
            <w:pPr>
              <w:contextualSpacing/>
              <w:jc w:val="center"/>
              <w:rPr>
                <w:sz w:val="22"/>
                <w:szCs w:val="22"/>
              </w:rPr>
            </w:pPr>
            <w:r w:rsidRPr="001B4BF8">
              <w:rPr>
                <w:sz w:val="22"/>
                <w:szCs w:val="22"/>
              </w:rPr>
              <w:t>НГК</w:t>
            </w:r>
          </w:p>
        </w:tc>
        <w:tc>
          <w:tcPr>
            <w:tcW w:w="366" w:type="pct"/>
          </w:tcPr>
          <w:p w:rsidR="00514B36" w:rsidRPr="001B4BF8" w:rsidRDefault="00514B36" w:rsidP="00263DCD">
            <w:pPr>
              <w:contextualSpacing/>
              <w:jc w:val="center"/>
              <w:rPr>
                <w:sz w:val="22"/>
                <w:szCs w:val="22"/>
              </w:rPr>
            </w:pPr>
            <w:r w:rsidRPr="001B4BF8">
              <w:rPr>
                <w:sz w:val="22"/>
                <w:szCs w:val="22"/>
              </w:rPr>
              <w:t>28 289</w:t>
            </w:r>
          </w:p>
        </w:tc>
        <w:tc>
          <w:tcPr>
            <w:tcW w:w="366" w:type="pct"/>
          </w:tcPr>
          <w:p w:rsidR="00514B36" w:rsidRPr="001B4BF8" w:rsidRDefault="00514B36" w:rsidP="00263DCD">
            <w:pPr>
              <w:contextualSpacing/>
              <w:jc w:val="center"/>
              <w:rPr>
                <w:sz w:val="22"/>
                <w:szCs w:val="22"/>
              </w:rPr>
            </w:pPr>
            <w:r w:rsidRPr="001B4BF8">
              <w:rPr>
                <w:sz w:val="22"/>
                <w:szCs w:val="22"/>
              </w:rPr>
              <w:t>5 657</w:t>
            </w:r>
          </w:p>
        </w:tc>
        <w:tc>
          <w:tcPr>
            <w:tcW w:w="366" w:type="pct"/>
          </w:tcPr>
          <w:p w:rsidR="00514B36" w:rsidRPr="001B4BF8" w:rsidRDefault="00514B36" w:rsidP="00263DCD">
            <w:pPr>
              <w:contextualSpacing/>
              <w:jc w:val="center"/>
              <w:rPr>
                <w:sz w:val="22"/>
                <w:szCs w:val="22"/>
              </w:rPr>
            </w:pPr>
            <w:r w:rsidRPr="001B4BF8">
              <w:rPr>
                <w:sz w:val="22"/>
                <w:szCs w:val="22"/>
              </w:rPr>
              <w:t>4 702</w:t>
            </w:r>
          </w:p>
        </w:tc>
        <w:tc>
          <w:tcPr>
            <w:tcW w:w="366" w:type="pct"/>
          </w:tcPr>
          <w:p w:rsidR="00514B36" w:rsidRPr="001B4BF8" w:rsidRDefault="00514B36" w:rsidP="00263DCD">
            <w:pPr>
              <w:contextualSpacing/>
              <w:jc w:val="center"/>
              <w:rPr>
                <w:sz w:val="22"/>
                <w:szCs w:val="22"/>
              </w:rPr>
            </w:pPr>
            <w:r w:rsidRPr="001B4BF8">
              <w:rPr>
                <w:sz w:val="22"/>
                <w:szCs w:val="22"/>
              </w:rPr>
              <w:t>940</w:t>
            </w:r>
          </w:p>
        </w:tc>
        <w:tc>
          <w:tcPr>
            <w:tcW w:w="366" w:type="pct"/>
          </w:tcPr>
          <w:p w:rsidR="00514B36" w:rsidRPr="001B4BF8" w:rsidRDefault="00514B36" w:rsidP="00263DCD">
            <w:pPr>
              <w:contextualSpacing/>
              <w:jc w:val="center"/>
              <w:rPr>
                <w:sz w:val="22"/>
                <w:szCs w:val="22"/>
              </w:rPr>
            </w:pPr>
            <w:r w:rsidRPr="001B4BF8">
              <w:rPr>
                <w:sz w:val="22"/>
                <w:szCs w:val="22"/>
              </w:rPr>
              <w:t>85 183</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410</w:t>
            </w:r>
          </w:p>
        </w:tc>
        <w:tc>
          <w:tcPr>
            <w:tcW w:w="367" w:type="pct"/>
          </w:tcPr>
          <w:p w:rsidR="00514B36" w:rsidRPr="001B4BF8" w:rsidRDefault="00514B36" w:rsidP="00263DCD">
            <w:pPr>
              <w:contextualSpacing/>
              <w:jc w:val="center"/>
              <w:rPr>
                <w:sz w:val="22"/>
                <w:szCs w:val="22"/>
              </w:rPr>
            </w:pPr>
            <w:r w:rsidRPr="001B4BF8">
              <w:rPr>
                <w:sz w:val="22"/>
                <w:szCs w:val="22"/>
              </w:rPr>
              <w:t>68</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32</w:t>
            </w:r>
          </w:p>
        </w:tc>
        <w:tc>
          <w:tcPr>
            <w:tcW w:w="235" w:type="pct"/>
          </w:tcPr>
          <w:p w:rsidR="00514B36" w:rsidRPr="001B4BF8" w:rsidRDefault="00514B36" w:rsidP="00263DCD">
            <w:pPr>
              <w:contextualSpacing/>
              <w:jc w:val="center"/>
              <w:rPr>
                <w:sz w:val="22"/>
                <w:szCs w:val="22"/>
              </w:rPr>
            </w:pPr>
            <w:r w:rsidRPr="001B4BF8">
              <w:rPr>
                <w:sz w:val="22"/>
                <w:szCs w:val="22"/>
              </w:rPr>
              <w:t>14</w:t>
            </w:r>
          </w:p>
        </w:tc>
        <w:tc>
          <w:tcPr>
            <w:tcW w:w="1329" w:type="pct"/>
          </w:tcPr>
          <w:p w:rsidR="00514B36" w:rsidRPr="001B4BF8" w:rsidRDefault="00514B36" w:rsidP="00263DCD">
            <w:pPr>
              <w:contextualSpacing/>
              <w:rPr>
                <w:sz w:val="22"/>
                <w:szCs w:val="22"/>
              </w:rPr>
            </w:pPr>
            <w:r w:rsidRPr="001B4BF8">
              <w:rPr>
                <w:sz w:val="22"/>
                <w:szCs w:val="22"/>
              </w:rPr>
              <w:t>Лаявожское</w:t>
            </w:r>
          </w:p>
        </w:tc>
        <w:tc>
          <w:tcPr>
            <w:tcW w:w="274" w:type="pct"/>
          </w:tcPr>
          <w:p w:rsidR="00514B36" w:rsidRPr="001B4BF8" w:rsidRDefault="00514B36" w:rsidP="00263DCD">
            <w:pPr>
              <w:contextualSpacing/>
              <w:jc w:val="center"/>
              <w:rPr>
                <w:sz w:val="22"/>
                <w:szCs w:val="22"/>
              </w:rPr>
            </w:pPr>
            <w:r w:rsidRPr="001B4BF8">
              <w:rPr>
                <w:sz w:val="22"/>
                <w:szCs w:val="22"/>
              </w:rPr>
              <w:t>НГК</w:t>
            </w:r>
          </w:p>
        </w:tc>
        <w:tc>
          <w:tcPr>
            <w:tcW w:w="366" w:type="pct"/>
          </w:tcPr>
          <w:p w:rsidR="00514B36" w:rsidRPr="001B4BF8" w:rsidRDefault="00514B36" w:rsidP="00263DCD">
            <w:pPr>
              <w:contextualSpacing/>
              <w:jc w:val="center"/>
              <w:rPr>
                <w:sz w:val="22"/>
                <w:szCs w:val="22"/>
              </w:rPr>
            </w:pPr>
            <w:r w:rsidRPr="001B4BF8">
              <w:rPr>
                <w:sz w:val="22"/>
                <w:szCs w:val="22"/>
              </w:rPr>
              <w:t>42 890</w:t>
            </w:r>
          </w:p>
        </w:tc>
        <w:tc>
          <w:tcPr>
            <w:tcW w:w="366" w:type="pct"/>
          </w:tcPr>
          <w:p w:rsidR="00514B36" w:rsidRPr="001B4BF8" w:rsidRDefault="00514B36" w:rsidP="00263DCD">
            <w:pPr>
              <w:contextualSpacing/>
              <w:jc w:val="center"/>
              <w:rPr>
                <w:sz w:val="22"/>
                <w:szCs w:val="22"/>
              </w:rPr>
            </w:pPr>
            <w:r w:rsidRPr="001B4BF8">
              <w:rPr>
                <w:sz w:val="22"/>
                <w:szCs w:val="22"/>
              </w:rPr>
              <w:t>8 574</w:t>
            </w:r>
          </w:p>
        </w:tc>
        <w:tc>
          <w:tcPr>
            <w:tcW w:w="366" w:type="pct"/>
          </w:tcPr>
          <w:p w:rsidR="00514B36" w:rsidRPr="001B4BF8" w:rsidRDefault="00514B36" w:rsidP="00263DCD">
            <w:pPr>
              <w:contextualSpacing/>
              <w:jc w:val="center"/>
              <w:rPr>
                <w:sz w:val="22"/>
                <w:szCs w:val="22"/>
              </w:rPr>
            </w:pPr>
            <w:r w:rsidRPr="001B4BF8">
              <w:rPr>
                <w:sz w:val="22"/>
                <w:szCs w:val="22"/>
              </w:rPr>
              <w:t>6 112</w:t>
            </w:r>
          </w:p>
        </w:tc>
        <w:tc>
          <w:tcPr>
            <w:tcW w:w="366" w:type="pct"/>
          </w:tcPr>
          <w:p w:rsidR="00514B36" w:rsidRPr="001B4BF8" w:rsidRDefault="00514B36" w:rsidP="00263DCD">
            <w:pPr>
              <w:contextualSpacing/>
              <w:jc w:val="center"/>
              <w:rPr>
                <w:sz w:val="22"/>
                <w:szCs w:val="22"/>
              </w:rPr>
            </w:pPr>
            <w:r w:rsidRPr="001B4BF8">
              <w:rPr>
                <w:sz w:val="22"/>
                <w:szCs w:val="22"/>
              </w:rPr>
              <w:t>1 223</w:t>
            </w:r>
          </w:p>
        </w:tc>
        <w:tc>
          <w:tcPr>
            <w:tcW w:w="366" w:type="pct"/>
          </w:tcPr>
          <w:p w:rsidR="00514B36" w:rsidRPr="001B4BF8" w:rsidRDefault="00514B36" w:rsidP="00263DCD">
            <w:pPr>
              <w:contextualSpacing/>
              <w:jc w:val="center"/>
              <w:rPr>
                <w:sz w:val="22"/>
                <w:szCs w:val="22"/>
              </w:rPr>
            </w:pPr>
            <w:r w:rsidRPr="001B4BF8">
              <w:rPr>
                <w:sz w:val="22"/>
                <w:szCs w:val="22"/>
              </w:rPr>
              <w:t>137 915</w:t>
            </w:r>
          </w:p>
        </w:tc>
        <w:tc>
          <w:tcPr>
            <w:tcW w:w="366" w:type="pct"/>
          </w:tcPr>
          <w:p w:rsidR="00514B36" w:rsidRPr="001B4BF8" w:rsidRDefault="00514B36" w:rsidP="00263DCD">
            <w:pPr>
              <w:contextualSpacing/>
              <w:jc w:val="center"/>
              <w:rPr>
                <w:sz w:val="22"/>
                <w:szCs w:val="22"/>
              </w:rPr>
            </w:pPr>
            <w:r w:rsidRPr="001B4BF8">
              <w:rPr>
                <w:sz w:val="22"/>
                <w:szCs w:val="22"/>
              </w:rPr>
              <w:t>2 235</w:t>
            </w:r>
          </w:p>
        </w:tc>
        <w:tc>
          <w:tcPr>
            <w:tcW w:w="366" w:type="pct"/>
          </w:tcPr>
          <w:p w:rsidR="00514B36" w:rsidRPr="001B4BF8" w:rsidRDefault="00514B36" w:rsidP="00263DCD">
            <w:pPr>
              <w:contextualSpacing/>
              <w:jc w:val="center"/>
              <w:rPr>
                <w:sz w:val="22"/>
                <w:szCs w:val="22"/>
              </w:rPr>
            </w:pPr>
            <w:r w:rsidRPr="001B4BF8">
              <w:rPr>
                <w:sz w:val="22"/>
                <w:szCs w:val="22"/>
              </w:rPr>
              <w:t>985</w:t>
            </w:r>
          </w:p>
        </w:tc>
        <w:tc>
          <w:tcPr>
            <w:tcW w:w="367" w:type="pct"/>
          </w:tcPr>
          <w:p w:rsidR="00514B36" w:rsidRPr="001B4BF8" w:rsidRDefault="00514B36" w:rsidP="00263DCD">
            <w:pPr>
              <w:contextualSpacing/>
              <w:jc w:val="center"/>
              <w:rPr>
                <w:sz w:val="22"/>
                <w:szCs w:val="22"/>
              </w:rPr>
            </w:pPr>
            <w:r w:rsidRPr="001B4BF8">
              <w:rPr>
                <w:sz w:val="22"/>
                <w:szCs w:val="22"/>
              </w:rPr>
              <w:t>140</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33</w:t>
            </w:r>
          </w:p>
        </w:tc>
        <w:tc>
          <w:tcPr>
            <w:tcW w:w="235" w:type="pct"/>
          </w:tcPr>
          <w:p w:rsidR="00514B36" w:rsidRPr="001B4BF8" w:rsidRDefault="00514B36" w:rsidP="00263DCD">
            <w:pPr>
              <w:contextualSpacing/>
              <w:jc w:val="center"/>
              <w:rPr>
                <w:sz w:val="22"/>
                <w:szCs w:val="22"/>
              </w:rPr>
            </w:pPr>
            <w:r w:rsidRPr="001B4BF8">
              <w:rPr>
                <w:sz w:val="22"/>
                <w:szCs w:val="22"/>
              </w:rPr>
              <w:t>15</w:t>
            </w:r>
          </w:p>
        </w:tc>
        <w:tc>
          <w:tcPr>
            <w:tcW w:w="1329" w:type="pct"/>
          </w:tcPr>
          <w:p w:rsidR="00514B36" w:rsidRPr="001B4BF8" w:rsidRDefault="00514B36" w:rsidP="00263DCD">
            <w:pPr>
              <w:contextualSpacing/>
              <w:rPr>
                <w:sz w:val="22"/>
                <w:szCs w:val="22"/>
              </w:rPr>
            </w:pPr>
            <w:r w:rsidRPr="001B4BF8">
              <w:rPr>
                <w:sz w:val="22"/>
                <w:szCs w:val="22"/>
              </w:rPr>
              <w:t>Хыльчуюсское</w:t>
            </w:r>
          </w:p>
        </w:tc>
        <w:tc>
          <w:tcPr>
            <w:tcW w:w="274" w:type="pct"/>
          </w:tcPr>
          <w:p w:rsidR="00514B36" w:rsidRPr="001B4BF8" w:rsidRDefault="00514B36" w:rsidP="00263DCD">
            <w:pPr>
              <w:contextualSpacing/>
              <w:jc w:val="center"/>
              <w:rPr>
                <w:sz w:val="22"/>
                <w:szCs w:val="22"/>
              </w:rPr>
            </w:pPr>
            <w:r w:rsidRPr="001B4BF8">
              <w:rPr>
                <w:sz w:val="22"/>
                <w:szCs w:val="22"/>
              </w:rPr>
              <w:t>НГК</w:t>
            </w:r>
          </w:p>
        </w:tc>
        <w:tc>
          <w:tcPr>
            <w:tcW w:w="366" w:type="pct"/>
          </w:tcPr>
          <w:p w:rsidR="00514B36" w:rsidRPr="001B4BF8" w:rsidRDefault="00514B36" w:rsidP="00263DCD">
            <w:pPr>
              <w:contextualSpacing/>
              <w:jc w:val="center"/>
              <w:rPr>
                <w:sz w:val="22"/>
                <w:szCs w:val="22"/>
              </w:rPr>
            </w:pPr>
            <w:r w:rsidRPr="001B4BF8">
              <w:rPr>
                <w:sz w:val="22"/>
                <w:szCs w:val="22"/>
              </w:rPr>
              <w:t>27 570</w:t>
            </w:r>
          </w:p>
        </w:tc>
        <w:tc>
          <w:tcPr>
            <w:tcW w:w="366" w:type="pct"/>
          </w:tcPr>
          <w:p w:rsidR="00514B36" w:rsidRPr="001B4BF8" w:rsidRDefault="00514B36" w:rsidP="00263DCD">
            <w:pPr>
              <w:contextualSpacing/>
              <w:jc w:val="center"/>
              <w:rPr>
                <w:sz w:val="22"/>
                <w:szCs w:val="22"/>
              </w:rPr>
            </w:pPr>
            <w:r w:rsidRPr="001B4BF8">
              <w:rPr>
                <w:sz w:val="22"/>
                <w:szCs w:val="22"/>
              </w:rPr>
              <w:t>6 326</w:t>
            </w:r>
          </w:p>
        </w:tc>
        <w:tc>
          <w:tcPr>
            <w:tcW w:w="366" w:type="pct"/>
          </w:tcPr>
          <w:p w:rsidR="00514B36" w:rsidRPr="001B4BF8" w:rsidRDefault="00514B36" w:rsidP="00263DCD">
            <w:pPr>
              <w:contextualSpacing/>
              <w:jc w:val="center"/>
              <w:rPr>
                <w:sz w:val="22"/>
                <w:szCs w:val="22"/>
              </w:rPr>
            </w:pPr>
            <w:r w:rsidRPr="001B4BF8">
              <w:rPr>
                <w:sz w:val="22"/>
                <w:szCs w:val="22"/>
              </w:rPr>
              <w:t>38 522</w:t>
            </w:r>
          </w:p>
        </w:tc>
        <w:tc>
          <w:tcPr>
            <w:tcW w:w="366" w:type="pct"/>
          </w:tcPr>
          <w:p w:rsidR="00514B36" w:rsidRPr="001B4BF8" w:rsidRDefault="00514B36" w:rsidP="00263DCD">
            <w:pPr>
              <w:contextualSpacing/>
              <w:jc w:val="center"/>
              <w:rPr>
                <w:sz w:val="22"/>
                <w:szCs w:val="22"/>
              </w:rPr>
            </w:pPr>
            <w:r w:rsidRPr="001B4BF8">
              <w:rPr>
                <w:sz w:val="22"/>
                <w:szCs w:val="22"/>
              </w:rPr>
              <w:t>6 980</w:t>
            </w:r>
          </w:p>
        </w:tc>
        <w:tc>
          <w:tcPr>
            <w:tcW w:w="366" w:type="pct"/>
          </w:tcPr>
          <w:p w:rsidR="00514B36" w:rsidRPr="001B4BF8" w:rsidRDefault="00514B36" w:rsidP="00263DCD">
            <w:pPr>
              <w:contextualSpacing/>
              <w:jc w:val="center"/>
              <w:rPr>
                <w:sz w:val="22"/>
                <w:szCs w:val="22"/>
              </w:rPr>
            </w:pPr>
            <w:r w:rsidRPr="001B4BF8">
              <w:rPr>
                <w:sz w:val="22"/>
                <w:szCs w:val="22"/>
              </w:rPr>
              <w:t>7 667</w:t>
            </w:r>
          </w:p>
        </w:tc>
        <w:tc>
          <w:tcPr>
            <w:tcW w:w="366" w:type="pct"/>
          </w:tcPr>
          <w:p w:rsidR="00514B36" w:rsidRPr="001B4BF8" w:rsidRDefault="00514B36" w:rsidP="00263DCD">
            <w:pPr>
              <w:contextualSpacing/>
              <w:jc w:val="center"/>
              <w:rPr>
                <w:sz w:val="22"/>
                <w:szCs w:val="22"/>
              </w:rPr>
            </w:pPr>
            <w:r w:rsidRPr="001B4BF8">
              <w:rPr>
                <w:sz w:val="22"/>
                <w:szCs w:val="22"/>
              </w:rPr>
              <w:t>435</w:t>
            </w:r>
          </w:p>
        </w:tc>
        <w:tc>
          <w:tcPr>
            <w:tcW w:w="366" w:type="pct"/>
          </w:tcPr>
          <w:p w:rsidR="00514B36" w:rsidRPr="001B4BF8" w:rsidRDefault="00514B36" w:rsidP="00263DCD">
            <w:pPr>
              <w:contextualSpacing/>
              <w:jc w:val="center"/>
              <w:rPr>
                <w:sz w:val="22"/>
                <w:szCs w:val="22"/>
              </w:rPr>
            </w:pPr>
            <w:r w:rsidRPr="001B4BF8">
              <w:rPr>
                <w:sz w:val="22"/>
                <w:szCs w:val="22"/>
              </w:rPr>
              <w:t>692</w:t>
            </w:r>
          </w:p>
        </w:tc>
        <w:tc>
          <w:tcPr>
            <w:tcW w:w="367" w:type="pct"/>
          </w:tcPr>
          <w:p w:rsidR="00514B36" w:rsidRPr="001B4BF8" w:rsidRDefault="00514B36" w:rsidP="00263DCD">
            <w:pPr>
              <w:contextualSpacing/>
              <w:jc w:val="center"/>
              <w:rPr>
                <w:sz w:val="22"/>
                <w:szCs w:val="22"/>
              </w:rPr>
            </w:pPr>
            <w:r w:rsidRPr="001B4BF8">
              <w:rPr>
                <w:sz w:val="22"/>
                <w:szCs w:val="22"/>
              </w:rPr>
              <w:t>1 625</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34</w:t>
            </w:r>
          </w:p>
        </w:tc>
        <w:tc>
          <w:tcPr>
            <w:tcW w:w="235" w:type="pct"/>
          </w:tcPr>
          <w:p w:rsidR="00514B36" w:rsidRPr="001B4BF8" w:rsidRDefault="00514B36" w:rsidP="00263DCD">
            <w:pPr>
              <w:contextualSpacing/>
              <w:jc w:val="center"/>
              <w:rPr>
                <w:sz w:val="22"/>
                <w:szCs w:val="22"/>
              </w:rPr>
            </w:pPr>
            <w:r w:rsidRPr="001B4BF8">
              <w:rPr>
                <w:sz w:val="22"/>
                <w:szCs w:val="22"/>
              </w:rPr>
              <w:t>16</w:t>
            </w:r>
          </w:p>
        </w:tc>
        <w:tc>
          <w:tcPr>
            <w:tcW w:w="1329" w:type="pct"/>
          </w:tcPr>
          <w:p w:rsidR="00514B36" w:rsidRPr="001B4BF8" w:rsidRDefault="00514B36" w:rsidP="00263DCD">
            <w:pPr>
              <w:contextualSpacing/>
              <w:rPr>
                <w:sz w:val="22"/>
                <w:szCs w:val="22"/>
              </w:rPr>
            </w:pPr>
            <w:r w:rsidRPr="001B4BF8">
              <w:rPr>
                <w:sz w:val="22"/>
                <w:szCs w:val="22"/>
              </w:rPr>
              <w:t>Ярейюсское</w:t>
            </w:r>
          </w:p>
        </w:tc>
        <w:tc>
          <w:tcPr>
            <w:tcW w:w="274" w:type="pct"/>
          </w:tcPr>
          <w:p w:rsidR="00514B36" w:rsidRPr="001B4BF8" w:rsidRDefault="00514B36" w:rsidP="00263DCD">
            <w:pPr>
              <w:contextualSpacing/>
              <w:jc w:val="center"/>
              <w:rPr>
                <w:sz w:val="22"/>
                <w:szCs w:val="22"/>
              </w:rPr>
            </w:pPr>
            <w:r w:rsidRPr="001B4BF8">
              <w:rPr>
                <w:sz w:val="22"/>
                <w:szCs w:val="22"/>
              </w:rPr>
              <w:t>НГК</w:t>
            </w:r>
          </w:p>
        </w:tc>
        <w:tc>
          <w:tcPr>
            <w:tcW w:w="366" w:type="pct"/>
          </w:tcPr>
          <w:p w:rsidR="00514B36" w:rsidRPr="001B4BF8" w:rsidRDefault="00514B36" w:rsidP="00263DCD">
            <w:pPr>
              <w:contextualSpacing/>
              <w:jc w:val="center"/>
              <w:rPr>
                <w:sz w:val="22"/>
                <w:szCs w:val="22"/>
              </w:rPr>
            </w:pPr>
            <w:r w:rsidRPr="001B4BF8">
              <w:rPr>
                <w:sz w:val="22"/>
                <w:szCs w:val="22"/>
              </w:rPr>
              <w:t>75 937</w:t>
            </w:r>
          </w:p>
        </w:tc>
        <w:tc>
          <w:tcPr>
            <w:tcW w:w="366" w:type="pct"/>
          </w:tcPr>
          <w:p w:rsidR="00514B36" w:rsidRPr="001B4BF8" w:rsidRDefault="00514B36" w:rsidP="00263DCD">
            <w:pPr>
              <w:contextualSpacing/>
              <w:jc w:val="center"/>
              <w:rPr>
                <w:sz w:val="22"/>
                <w:szCs w:val="22"/>
              </w:rPr>
            </w:pPr>
            <w:r w:rsidRPr="001B4BF8">
              <w:rPr>
                <w:sz w:val="22"/>
                <w:szCs w:val="22"/>
              </w:rPr>
              <w:t>18 942</w:t>
            </w:r>
          </w:p>
        </w:tc>
        <w:tc>
          <w:tcPr>
            <w:tcW w:w="366" w:type="pct"/>
          </w:tcPr>
          <w:p w:rsidR="00514B36" w:rsidRPr="001B4BF8" w:rsidRDefault="00514B36" w:rsidP="00263DCD">
            <w:pPr>
              <w:contextualSpacing/>
              <w:jc w:val="center"/>
              <w:rPr>
                <w:sz w:val="22"/>
                <w:szCs w:val="22"/>
              </w:rPr>
            </w:pPr>
            <w:r w:rsidRPr="001B4BF8">
              <w:rPr>
                <w:sz w:val="22"/>
                <w:szCs w:val="22"/>
              </w:rPr>
              <w:t>44 577</w:t>
            </w:r>
          </w:p>
        </w:tc>
        <w:tc>
          <w:tcPr>
            <w:tcW w:w="366" w:type="pct"/>
          </w:tcPr>
          <w:p w:rsidR="00514B36" w:rsidRPr="001B4BF8" w:rsidRDefault="00514B36" w:rsidP="00263DCD">
            <w:pPr>
              <w:contextualSpacing/>
              <w:jc w:val="center"/>
              <w:rPr>
                <w:sz w:val="22"/>
                <w:szCs w:val="22"/>
              </w:rPr>
            </w:pPr>
            <w:r w:rsidRPr="001B4BF8">
              <w:rPr>
                <w:sz w:val="22"/>
                <w:szCs w:val="22"/>
              </w:rPr>
              <w:t>4 458</w:t>
            </w:r>
          </w:p>
        </w:tc>
        <w:tc>
          <w:tcPr>
            <w:tcW w:w="366" w:type="pct"/>
          </w:tcPr>
          <w:p w:rsidR="00514B36" w:rsidRPr="001B4BF8" w:rsidRDefault="00514B36" w:rsidP="00263DCD">
            <w:pPr>
              <w:contextualSpacing/>
              <w:jc w:val="center"/>
              <w:rPr>
                <w:sz w:val="22"/>
                <w:szCs w:val="22"/>
              </w:rPr>
            </w:pPr>
            <w:r w:rsidRPr="001B4BF8">
              <w:rPr>
                <w:sz w:val="22"/>
                <w:szCs w:val="22"/>
              </w:rPr>
              <w:t>29 382</w:t>
            </w:r>
          </w:p>
        </w:tc>
        <w:tc>
          <w:tcPr>
            <w:tcW w:w="366" w:type="pct"/>
          </w:tcPr>
          <w:p w:rsidR="00514B36" w:rsidRPr="001B4BF8" w:rsidRDefault="00514B36" w:rsidP="00263DCD">
            <w:pPr>
              <w:contextualSpacing/>
              <w:jc w:val="center"/>
              <w:rPr>
                <w:sz w:val="22"/>
                <w:szCs w:val="22"/>
              </w:rPr>
            </w:pPr>
            <w:r w:rsidRPr="001B4BF8">
              <w:rPr>
                <w:sz w:val="22"/>
                <w:szCs w:val="22"/>
              </w:rPr>
              <w:t>13 103</w:t>
            </w:r>
          </w:p>
        </w:tc>
        <w:tc>
          <w:tcPr>
            <w:tcW w:w="366" w:type="pct"/>
          </w:tcPr>
          <w:p w:rsidR="00514B36" w:rsidRPr="001B4BF8" w:rsidRDefault="00514B36" w:rsidP="00263DCD">
            <w:pPr>
              <w:contextualSpacing/>
              <w:jc w:val="center"/>
              <w:rPr>
                <w:sz w:val="22"/>
                <w:szCs w:val="22"/>
              </w:rPr>
            </w:pPr>
            <w:r w:rsidRPr="001B4BF8">
              <w:rPr>
                <w:sz w:val="22"/>
                <w:szCs w:val="22"/>
              </w:rPr>
              <w:t>1 202</w:t>
            </w:r>
          </w:p>
        </w:tc>
        <w:tc>
          <w:tcPr>
            <w:tcW w:w="367" w:type="pct"/>
          </w:tcPr>
          <w:p w:rsidR="00514B36" w:rsidRPr="001B4BF8" w:rsidRDefault="00514B36" w:rsidP="00263DCD">
            <w:pPr>
              <w:contextualSpacing/>
              <w:jc w:val="center"/>
              <w:rPr>
                <w:sz w:val="22"/>
                <w:szCs w:val="22"/>
              </w:rPr>
            </w:pPr>
            <w:r w:rsidRPr="001B4BF8">
              <w:rPr>
                <w:sz w:val="22"/>
                <w:szCs w:val="22"/>
              </w:rPr>
              <w:t>289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35</w:t>
            </w:r>
          </w:p>
        </w:tc>
        <w:tc>
          <w:tcPr>
            <w:tcW w:w="235" w:type="pct"/>
          </w:tcPr>
          <w:p w:rsidR="00514B36" w:rsidRPr="001B4BF8" w:rsidRDefault="00514B36" w:rsidP="00263DCD">
            <w:pPr>
              <w:contextualSpacing/>
              <w:jc w:val="center"/>
              <w:rPr>
                <w:sz w:val="22"/>
                <w:szCs w:val="22"/>
              </w:rPr>
            </w:pPr>
            <w:r w:rsidRPr="001B4BF8">
              <w:rPr>
                <w:sz w:val="22"/>
                <w:szCs w:val="22"/>
              </w:rPr>
              <w:t>17</w:t>
            </w:r>
          </w:p>
        </w:tc>
        <w:tc>
          <w:tcPr>
            <w:tcW w:w="1329" w:type="pct"/>
          </w:tcPr>
          <w:p w:rsidR="00514B36" w:rsidRPr="001B4BF8" w:rsidRDefault="00514B36" w:rsidP="00263DCD">
            <w:pPr>
              <w:contextualSpacing/>
              <w:rPr>
                <w:sz w:val="22"/>
                <w:szCs w:val="22"/>
              </w:rPr>
            </w:pPr>
            <w:r w:rsidRPr="001B4BF8">
              <w:rPr>
                <w:sz w:val="22"/>
                <w:szCs w:val="22"/>
              </w:rPr>
              <w:t>Коровинское</w:t>
            </w:r>
          </w:p>
        </w:tc>
        <w:tc>
          <w:tcPr>
            <w:tcW w:w="274" w:type="pct"/>
          </w:tcPr>
          <w:p w:rsidR="00514B36" w:rsidRPr="001B4BF8" w:rsidRDefault="00514B36" w:rsidP="00263DCD">
            <w:pPr>
              <w:contextualSpacing/>
              <w:jc w:val="center"/>
              <w:rPr>
                <w:sz w:val="22"/>
                <w:szCs w:val="22"/>
              </w:rPr>
            </w:pPr>
            <w:r w:rsidRPr="001B4BF8">
              <w:rPr>
                <w:sz w:val="22"/>
                <w:szCs w:val="22"/>
              </w:rPr>
              <w:t>ГК</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40 845</w:t>
            </w:r>
          </w:p>
        </w:tc>
        <w:tc>
          <w:tcPr>
            <w:tcW w:w="366" w:type="pct"/>
          </w:tcPr>
          <w:p w:rsidR="00514B36" w:rsidRPr="001B4BF8" w:rsidRDefault="00514B36" w:rsidP="00263DCD">
            <w:pPr>
              <w:contextualSpacing/>
              <w:jc w:val="center"/>
              <w:rPr>
                <w:sz w:val="22"/>
                <w:szCs w:val="22"/>
              </w:rPr>
            </w:pPr>
            <w:r w:rsidRPr="001B4BF8">
              <w:rPr>
                <w:sz w:val="22"/>
                <w:szCs w:val="22"/>
              </w:rPr>
              <w:t>266</w:t>
            </w:r>
          </w:p>
        </w:tc>
        <w:tc>
          <w:tcPr>
            <w:tcW w:w="366" w:type="pct"/>
          </w:tcPr>
          <w:p w:rsidR="00514B36" w:rsidRPr="001B4BF8" w:rsidRDefault="00514B36" w:rsidP="00263DCD">
            <w:pPr>
              <w:contextualSpacing/>
              <w:jc w:val="center"/>
              <w:rPr>
                <w:sz w:val="22"/>
                <w:szCs w:val="22"/>
              </w:rPr>
            </w:pP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36</w:t>
            </w:r>
          </w:p>
        </w:tc>
        <w:tc>
          <w:tcPr>
            <w:tcW w:w="235" w:type="pct"/>
          </w:tcPr>
          <w:p w:rsidR="00514B36" w:rsidRPr="001B4BF8" w:rsidRDefault="00514B36" w:rsidP="00263DCD">
            <w:pPr>
              <w:contextualSpacing/>
              <w:jc w:val="center"/>
              <w:rPr>
                <w:sz w:val="22"/>
                <w:szCs w:val="22"/>
              </w:rPr>
            </w:pPr>
            <w:r w:rsidRPr="001B4BF8">
              <w:rPr>
                <w:sz w:val="22"/>
                <w:szCs w:val="22"/>
              </w:rPr>
              <w:t>18</w:t>
            </w:r>
          </w:p>
        </w:tc>
        <w:tc>
          <w:tcPr>
            <w:tcW w:w="1329" w:type="pct"/>
          </w:tcPr>
          <w:p w:rsidR="00514B36" w:rsidRPr="001B4BF8" w:rsidRDefault="00514B36" w:rsidP="00263DCD">
            <w:pPr>
              <w:contextualSpacing/>
              <w:rPr>
                <w:sz w:val="22"/>
                <w:szCs w:val="22"/>
              </w:rPr>
            </w:pPr>
            <w:r w:rsidRPr="001B4BF8">
              <w:rPr>
                <w:sz w:val="22"/>
                <w:szCs w:val="22"/>
              </w:rPr>
              <w:t>Кумжинское</w:t>
            </w:r>
          </w:p>
        </w:tc>
        <w:tc>
          <w:tcPr>
            <w:tcW w:w="274" w:type="pct"/>
          </w:tcPr>
          <w:p w:rsidR="00514B36" w:rsidRPr="001B4BF8" w:rsidRDefault="00514B36" w:rsidP="00263DCD">
            <w:pPr>
              <w:contextualSpacing/>
              <w:jc w:val="center"/>
              <w:rPr>
                <w:sz w:val="22"/>
                <w:szCs w:val="22"/>
              </w:rPr>
            </w:pPr>
            <w:r w:rsidRPr="001B4BF8">
              <w:rPr>
                <w:sz w:val="22"/>
                <w:szCs w:val="22"/>
              </w:rPr>
              <w:t>ГК</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94 233</w:t>
            </w:r>
          </w:p>
        </w:tc>
        <w:tc>
          <w:tcPr>
            <w:tcW w:w="366" w:type="pct"/>
          </w:tcPr>
          <w:p w:rsidR="00514B36" w:rsidRPr="001B4BF8" w:rsidRDefault="00514B36" w:rsidP="00263DCD">
            <w:pPr>
              <w:contextualSpacing/>
              <w:jc w:val="center"/>
              <w:rPr>
                <w:sz w:val="22"/>
                <w:szCs w:val="22"/>
              </w:rPr>
            </w:pPr>
            <w:r w:rsidRPr="001B4BF8">
              <w:rPr>
                <w:sz w:val="22"/>
                <w:szCs w:val="22"/>
              </w:rPr>
              <w:t>10 257</w:t>
            </w:r>
          </w:p>
        </w:tc>
        <w:tc>
          <w:tcPr>
            <w:tcW w:w="366" w:type="pct"/>
          </w:tcPr>
          <w:p w:rsidR="00514B36" w:rsidRPr="001B4BF8" w:rsidRDefault="00514B36" w:rsidP="00263DCD">
            <w:pPr>
              <w:contextualSpacing/>
              <w:jc w:val="center"/>
              <w:rPr>
                <w:sz w:val="22"/>
                <w:szCs w:val="22"/>
              </w:rPr>
            </w:pP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37</w:t>
            </w:r>
          </w:p>
        </w:tc>
        <w:tc>
          <w:tcPr>
            <w:tcW w:w="235" w:type="pct"/>
          </w:tcPr>
          <w:p w:rsidR="00514B36" w:rsidRPr="001B4BF8" w:rsidRDefault="00514B36" w:rsidP="00263DCD">
            <w:pPr>
              <w:contextualSpacing/>
              <w:jc w:val="center"/>
              <w:rPr>
                <w:sz w:val="22"/>
                <w:szCs w:val="22"/>
              </w:rPr>
            </w:pPr>
            <w:r w:rsidRPr="001B4BF8">
              <w:rPr>
                <w:sz w:val="22"/>
                <w:szCs w:val="22"/>
              </w:rPr>
              <w:t>19</w:t>
            </w:r>
          </w:p>
        </w:tc>
        <w:tc>
          <w:tcPr>
            <w:tcW w:w="1329" w:type="pct"/>
          </w:tcPr>
          <w:p w:rsidR="00514B36" w:rsidRPr="001B4BF8" w:rsidRDefault="00514B36" w:rsidP="00263DCD">
            <w:pPr>
              <w:contextualSpacing/>
              <w:rPr>
                <w:sz w:val="22"/>
                <w:szCs w:val="22"/>
              </w:rPr>
            </w:pPr>
            <w:r w:rsidRPr="001B4BF8">
              <w:rPr>
                <w:sz w:val="22"/>
                <w:szCs w:val="22"/>
              </w:rPr>
              <w:t>Западно-Командиршорское 2</w:t>
            </w:r>
          </w:p>
        </w:tc>
        <w:tc>
          <w:tcPr>
            <w:tcW w:w="274" w:type="pct"/>
          </w:tcPr>
          <w:p w:rsidR="00514B36" w:rsidRPr="001B4BF8" w:rsidRDefault="00514B36" w:rsidP="00263DCD">
            <w:pPr>
              <w:contextualSpacing/>
              <w:jc w:val="center"/>
              <w:rPr>
                <w:sz w:val="22"/>
                <w:szCs w:val="22"/>
              </w:rPr>
            </w:pPr>
            <w:r w:rsidRPr="001B4BF8">
              <w:rPr>
                <w:sz w:val="22"/>
                <w:szCs w:val="22"/>
              </w:rPr>
              <w:t>ГК</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158</w:t>
            </w:r>
          </w:p>
        </w:tc>
        <w:tc>
          <w:tcPr>
            <w:tcW w:w="366" w:type="pct"/>
          </w:tcPr>
          <w:p w:rsidR="00514B36" w:rsidRPr="001B4BF8" w:rsidRDefault="00514B36" w:rsidP="00263DCD">
            <w:pPr>
              <w:contextualSpacing/>
              <w:jc w:val="center"/>
              <w:rPr>
                <w:sz w:val="22"/>
                <w:szCs w:val="22"/>
              </w:rPr>
            </w:pPr>
            <w:r w:rsidRPr="001B4BF8">
              <w:rPr>
                <w:sz w:val="22"/>
                <w:szCs w:val="22"/>
              </w:rPr>
              <w:t>319</w:t>
            </w:r>
          </w:p>
        </w:tc>
        <w:tc>
          <w:tcPr>
            <w:tcW w:w="366" w:type="pct"/>
          </w:tcPr>
          <w:p w:rsidR="00514B36" w:rsidRPr="001B4BF8" w:rsidRDefault="00514B36" w:rsidP="00263DCD">
            <w:pPr>
              <w:contextualSpacing/>
              <w:jc w:val="center"/>
              <w:rPr>
                <w:sz w:val="22"/>
                <w:szCs w:val="22"/>
              </w:rPr>
            </w:pPr>
          </w:p>
        </w:tc>
        <w:tc>
          <w:tcPr>
            <w:tcW w:w="367" w:type="pct"/>
          </w:tcPr>
          <w:p w:rsidR="00514B36" w:rsidRPr="001B4BF8" w:rsidRDefault="00514B36" w:rsidP="00263DCD">
            <w:pPr>
              <w:contextualSpacing/>
              <w:jc w:val="center"/>
              <w:rPr>
                <w:sz w:val="22"/>
                <w:szCs w:val="22"/>
              </w:rPr>
            </w:pPr>
          </w:p>
        </w:tc>
      </w:tr>
      <w:tr w:rsidR="00A436E8" w:rsidRPr="001B4BF8" w:rsidTr="009C6CAB">
        <w:tc>
          <w:tcPr>
            <w:tcW w:w="1794" w:type="pct"/>
            <w:gridSpan w:val="3"/>
          </w:tcPr>
          <w:p w:rsidR="00514B36" w:rsidRPr="001B4BF8" w:rsidRDefault="00514B36" w:rsidP="00263DCD">
            <w:pPr>
              <w:contextualSpacing/>
              <w:rPr>
                <w:sz w:val="22"/>
                <w:szCs w:val="22"/>
              </w:rPr>
            </w:pPr>
            <w:r w:rsidRPr="001B4BF8">
              <w:rPr>
                <w:sz w:val="22"/>
                <w:szCs w:val="22"/>
              </w:rPr>
              <w:t>Подготовленные месторождения - всего</w:t>
            </w:r>
          </w:p>
        </w:tc>
        <w:tc>
          <w:tcPr>
            <w:tcW w:w="274"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898 397</w:t>
            </w:r>
          </w:p>
        </w:tc>
        <w:tc>
          <w:tcPr>
            <w:tcW w:w="366" w:type="pct"/>
          </w:tcPr>
          <w:p w:rsidR="00514B36" w:rsidRPr="001B4BF8" w:rsidRDefault="00514B36" w:rsidP="00263DCD">
            <w:pPr>
              <w:contextualSpacing/>
              <w:jc w:val="center"/>
              <w:rPr>
                <w:sz w:val="22"/>
                <w:szCs w:val="22"/>
              </w:rPr>
            </w:pPr>
            <w:r w:rsidRPr="001B4BF8">
              <w:rPr>
                <w:sz w:val="22"/>
                <w:szCs w:val="22"/>
              </w:rPr>
              <w:t>274 629</w:t>
            </w:r>
          </w:p>
        </w:tc>
        <w:tc>
          <w:tcPr>
            <w:tcW w:w="366" w:type="pct"/>
          </w:tcPr>
          <w:p w:rsidR="00514B36" w:rsidRPr="001B4BF8" w:rsidRDefault="00514B36" w:rsidP="00263DCD">
            <w:pPr>
              <w:contextualSpacing/>
              <w:jc w:val="center"/>
              <w:rPr>
                <w:sz w:val="22"/>
                <w:szCs w:val="22"/>
              </w:rPr>
            </w:pPr>
            <w:r w:rsidRPr="001B4BF8">
              <w:rPr>
                <w:sz w:val="22"/>
                <w:szCs w:val="22"/>
              </w:rPr>
              <w:t>365 975</w:t>
            </w:r>
          </w:p>
        </w:tc>
        <w:tc>
          <w:tcPr>
            <w:tcW w:w="366" w:type="pct"/>
          </w:tcPr>
          <w:p w:rsidR="00514B36" w:rsidRPr="001B4BF8" w:rsidRDefault="00514B36" w:rsidP="00263DCD">
            <w:pPr>
              <w:contextualSpacing/>
              <w:jc w:val="center"/>
              <w:rPr>
                <w:sz w:val="22"/>
                <w:szCs w:val="22"/>
              </w:rPr>
            </w:pPr>
            <w:r w:rsidRPr="001B4BF8">
              <w:rPr>
                <w:sz w:val="22"/>
                <w:szCs w:val="22"/>
              </w:rPr>
              <w:t>95 862</w:t>
            </w:r>
          </w:p>
        </w:tc>
        <w:tc>
          <w:tcPr>
            <w:tcW w:w="366" w:type="pct"/>
          </w:tcPr>
          <w:p w:rsidR="00514B36" w:rsidRPr="001B4BF8" w:rsidRDefault="00514B36" w:rsidP="00263DCD">
            <w:pPr>
              <w:contextualSpacing/>
              <w:jc w:val="center"/>
              <w:rPr>
                <w:sz w:val="22"/>
                <w:szCs w:val="22"/>
              </w:rPr>
            </w:pPr>
            <w:r w:rsidRPr="001B4BF8">
              <w:rPr>
                <w:sz w:val="22"/>
                <w:szCs w:val="22"/>
              </w:rPr>
              <w:t>396 182</w:t>
            </w:r>
          </w:p>
        </w:tc>
        <w:tc>
          <w:tcPr>
            <w:tcW w:w="366" w:type="pct"/>
          </w:tcPr>
          <w:p w:rsidR="00514B36" w:rsidRPr="001B4BF8" w:rsidRDefault="00514B36" w:rsidP="00263DCD">
            <w:pPr>
              <w:contextualSpacing/>
              <w:jc w:val="center"/>
              <w:rPr>
                <w:sz w:val="22"/>
                <w:szCs w:val="22"/>
              </w:rPr>
            </w:pPr>
            <w:r w:rsidRPr="001B4BF8">
              <w:rPr>
                <w:sz w:val="22"/>
                <w:szCs w:val="22"/>
              </w:rPr>
              <w:t>26 615</w:t>
            </w:r>
          </w:p>
        </w:tc>
        <w:tc>
          <w:tcPr>
            <w:tcW w:w="366" w:type="pct"/>
          </w:tcPr>
          <w:p w:rsidR="00514B36" w:rsidRPr="001B4BF8" w:rsidRDefault="00514B36" w:rsidP="00263DCD">
            <w:pPr>
              <w:contextualSpacing/>
              <w:jc w:val="center"/>
              <w:rPr>
                <w:sz w:val="22"/>
                <w:szCs w:val="22"/>
              </w:rPr>
            </w:pPr>
            <w:r w:rsidRPr="001B4BF8">
              <w:rPr>
                <w:sz w:val="22"/>
                <w:szCs w:val="22"/>
              </w:rPr>
              <w:t>20 182</w:t>
            </w:r>
          </w:p>
        </w:tc>
        <w:tc>
          <w:tcPr>
            <w:tcW w:w="367" w:type="pct"/>
          </w:tcPr>
          <w:p w:rsidR="00514B36" w:rsidRPr="001B4BF8" w:rsidRDefault="00514B36" w:rsidP="00263DCD">
            <w:pPr>
              <w:contextualSpacing/>
              <w:jc w:val="center"/>
              <w:rPr>
                <w:sz w:val="22"/>
                <w:szCs w:val="22"/>
              </w:rPr>
            </w:pPr>
            <w:r w:rsidRPr="001B4BF8">
              <w:rPr>
                <w:sz w:val="22"/>
                <w:szCs w:val="22"/>
              </w:rPr>
              <w:t>8 521</w:t>
            </w:r>
          </w:p>
        </w:tc>
      </w:tr>
      <w:tr w:rsidR="00A436E8" w:rsidRPr="001B4BF8" w:rsidTr="009C6CAB">
        <w:tc>
          <w:tcPr>
            <w:tcW w:w="5000" w:type="pct"/>
            <w:gridSpan w:val="12"/>
          </w:tcPr>
          <w:p w:rsidR="00514B36" w:rsidRPr="001B4BF8" w:rsidRDefault="00514B36" w:rsidP="00BE3411">
            <w:pPr>
              <w:contextualSpacing/>
              <w:jc w:val="center"/>
              <w:rPr>
                <w:sz w:val="22"/>
                <w:szCs w:val="22"/>
              </w:rPr>
            </w:pPr>
            <w:r w:rsidRPr="001B4BF8">
              <w:rPr>
                <w:sz w:val="22"/>
                <w:szCs w:val="22"/>
              </w:rPr>
              <w:t>Разведываемые месторождения</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38</w:t>
            </w:r>
          </w:p>
        </w:tc>
        <w:tc>
          <w:tcPr>
            <w:tcW w:w="235" w:type="pct"/>
          </w:tcPr>
          <w:p w:rsidR="00514B36" w:rsidRPr="001B4BF8" w:rsidRDefault="00514B36" w:rsidP="00263DCD">
            <w:pPr>
              <w:contextualSpacing/>
              <w:jc w:val="center"/>
              <w:rPr>
                <w:sz w:val="22"/>
                <w:szCs w:val="22"/>
              </w:rPr>
            </w:pPr>
            <w:r w:rsidRPr="001B4BF8">
              <w:rPr>
                <w:sz w:val="22"/>
                <w:szCs w:val="22"/>
              </w:rPr>
              <w:t>1</w:t>
            </w:r>
          </w:p>
        </w:tc>
        <w:tc>
          <w:tcPr>
            <w:tcW w:w="1329" w:type="pct"/>
          </w:tcPr>
          <w:p w:rsidR="00514B36" w:rsidRPr="001B4BF8" w:rsidRDefault="00514B36" w:rsidP="00263DCD">
            <w:pPr>
              <w:contextualSpacing/>
              <w:rPr>
                <w:sz w:val="22"/>
                <w:szCs w:val="22"/>
              </w:rPr>
            </w:pPr>
            <w:r w:rsidRPr="001B4BF8">
              <w:rPr>
                <w:sz w:val="22"/>
                <w:szCs w:val="22"/>
              </w:rPr>
              <w:t>Верхнеколвинское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3 732</w:t>
            </w:r>
          </w:p>
        </w:tc>
        <w:tc>
          <w:tcPr>
            <w:tcW w:w="366" w:type="pct"/>
          </w:tcPr>
          <w:p w:rsidR="00514B36" w:rsidRPr="001B4BF8" w:rsidRDefault="00514B36" w:rsidP="00263DCD">
            <w:pPr>
              <w:contextualSpacing/>
              <w:jc w:val="center"/>
              <w:rPr>
                <w:sz w:val="22"/>
                <w:szCs w:val="22"/>
              </w:rPr>
            </w:pPr>
            <w:r w:rsidRPr="001B4BF8">
              <w:rPr>
                <w:sz w:val="22"/>
                <w:szCs w:val="22"/>
              </w:rPr>
              <w:t>1 495</w:t>
            </w:r>
          </w:p>
        </w:tc>
        <w:tc>
          <w:tcPr>
            <w:tcW w:w="366" w:type="pct"/>
          </w:tcPr>
          <w:p w:rsidR="00514B36" w:rsidRPr="001B4BF8" w:rsidRDefault="00514B36" w:rsidP="00263DCD">
            <w:pPr>
              <w:contextualSpacing/>
              <w:jc w:val="center"/>
              <w:rPr>
                <w:sz w:val="22"/>
                <w:szCs w:val="22"/>
              </w:rPr>
            </w:pPr>
            <w:r w:rsidRPr="001B4BF8">
              <w:rPr>
                <w:sz w:val="22"/>
                <w:szCs w:val="22"/>
              </w:rPr>
              <w:t>1 313</w:t>
            </w:r>
          </w:p>
        </w:tc>
        <w:tc>
          <w:tcPr>
            <w:tcW w:w="366" w:type="pct"/>
          </w:tcPr>
          <w:p w:rsidR="00514B36" w:rsidRPr="001B4BF8" w:rsidRDefault="00514B36" w:rsidP="00263DCD">
            <w:pPr>
              <w:contextualSpacing/>
              <w:jc w:val="center"/>
              <w:rPr>
                <w:sz w:val="22"/>
                <w:szCs w:val="22"/>
              </w:rPr>
            </w:pPr>
            <w:r w:rsidRPr="001B4BF8">
              <w:rPr>
                <w:sz w:val="22"/>
                <w:szCs w:val="22"/>
              </w:rPr>
              <w:t>523</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35</w:t>
            </w:r>
          </w:p>
        </w:tc>
        <w:tc>
          <w:tcPr>
            <w:tcW w:w="367" w:type="pct"/>
          </w:tcPr>
          <w:p w:rsidR="00514B36" w:rsidRPr="001B4BF8" w:rsidRDefault="00514B36" w:rsidP="00263DCD">
            <w:pPr>
              <w:contextualSpacing/>
              <w:jc w:val="center"/>
              <w:rPr>
                <w:sz w:val="22"/>
                <w:szCs w:val="22"/>
              </w:rPr>
            </w:pPr>
            <w:r w:rsidRPr="001B4BF8">
              <w:rPr>
                <w:sz w:val="22"/>
                <w:szCs w:val="22"/>
              </w:rPr>
              <w:t>12</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39</w:t>
            </w:r>
          </w:p>
        </w:tc>
        <w:tc>
          <w:tcPr>
            <w:tcW w:w="235" w:type="pct"/>
          </w:tcPr>
          <w:p w:rsidR="00514B36" w:rsidRPr="001B4BF8" w:rsidRDefault="00514B36" w:rsidP="00263DCD">
            <w:pPr>
              <w:contextualSpacing/>
              <w:jc w:val="center"/>
              <w:rPr>
                <w:sz w:val="22"/>
                <w:szCs w:val="22"/>
              </w:rPr>
            </w:pPr>
            <w:r w:rsidRPr="001B4BF8">
              <w:rPr>
                <w:sz w:val="22"/>
                <w:szCs w:val="22"/>
              </w:rPr>
              <w:t>2</w:t>
            </w:r>
          </w:p>
        </w:tc>
        <w:tc>
          <w:tcPr>
            <w:tcW w:w="1329" w:type="pct"/>
          </w:tcPr>
          <w:p w:rsidR="00514B36" w:rsidRPr="001B4BF8" w:rsidRDefault="00514B36" w:rsidP="00263DCD">
            <w:pPr>
              <w:contextualSpacing/>
              <w:rPr>
                <w:sz w:val="22"/>
                <w:szCs w:val="22"/>
              </w:rPr>
            </w:pPr>
            <w:r w:rsidRPr="001B4BF8">
              <w:rPr>
                <w:sz w:val="22"/>
                <w:szCs w:val="22"/>
              </w:rPr>
              <w:t>Верхнелайское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364</w:t>
            </w:r>
          </w:p>
        </w:tc>
        <w:tc>
          <w:tcPr>
            <w:tcW w:w="366" w:type="pct"/>
          </w:tcPr>
          <w:p w:rsidR="00514B36" w:rsidRPr="001B4BF8" w:rsidRDefault="00514B36" w:rsidP="00263DCD">
            <w:pPr>
              <w:contextualSpacing/>
              <w:jc w:val="center"/>
              <w:rPr>
                <w:sz w:val="22"/>
                <w:szCs w:val="22"/>
              </w:rPr>
            </w:pPr>
            <w:r w:rsidRPr="001B4BF8">
              <w:rPr>
                <w:sz w:val="22"/>
                <w:szCs w:val="22"/>
              </w:rPr>
              <w:t>109</w:t>
            </w:r>
          </w:p>
        </w:tc>
        <w:tc>
          <w:tcPr>
            <w:tcW w:w="366" w:type="pct"/>
          </w:tcPr>
          <w:p w:rsidR="00514B36" w:rsidRPr="001B4BF8" w:rsidRDefault="00514B36" w:rsidP="00263DCD">
            <w:pPr>
              <w:contextualSpacing/>
              <w:jc w:val="center"/>
              <w:rPr>
                <w:sz w:val="22"/>
                <w:szCs w:val="22"/>
              </w:rPr>
            </w:pPr>
            <w:r w:rsidRPr="001B4BF8">
              <w:rPr>
                <w:sz w:val="22"/>
                <w:szCs w:val="22"/>
              </w:rPr>
              <w:t>3 794</w:t>
            </w:r>
          </w:p>
        </w:tc>
        <w:tc>
          <w:tcPr>
            <w:tcW w:w="366" w:type="pct"/>
          </w:tcPr>
          <w:p w:rsidR="00514B36" w:rsidRPr="001B4BF8" w:rsidRDefault="00514B36" w:rsidP="00263DCD">
            <w:pPr>
              <w:contextualSpacing/>
              <w:jc w:val="center"/>
              <w:rPr>
                <w:sz w:val="22"/>
                <w:szCs w:val="22"/>
              </w:rPr>
            </w:pPr>
            <w:r w:rsidRPr="001B4BF8">
              <w:rPr>
                <w:sz w:val="22"/>
                <w:szCs w:val="22"/>
              </w:rPr>
              <w:t>1 140</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16</w:t>
            </w:r>
          </w:p>
        </w:tc>
        <w:tc>
          <w:tcPr>
            <w:tcW w:w="367" w:type="pct"/>
          </w:tcPr>
          <w:p w:rsidR="00514B36" w:rsidRPr="001B4BF8" w:rsidRDefault="00514B36" w:rsidP="00263DCD">
            <w:pPr>
              <w:contextualSpacing/>
              <w:jc w:val="center"/>
              <w:rPr>
                <w:sz w:val="22"/>
                <w:szCs w:val="22"/>
              </w:rPr>
            </w:pPr>
            <w:r w:rsidRPr="001B4BF8">
              <w:rPr>
                <w:sz w:val="22"/>
                <w:szCs w:val="22"/>
              </w:rPr>
              <w:t>165</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 xml:space="preserve">40 </w:t>
            </w:r>
          </w:p>
        </w:tc>
        <w:tc>
          <w:tcPr>
            <w:tcW w:w="235" w:type="pct"/>
          </w:tcPr>
          <w:p w:rsidR="00514B36" w:rsidRPr="001B4BF8" w:rsidRDefault="00514B36" w:rsidP="00263DCD">
            <w:pPr>
              <w:contextualSpacing/>
              <w:jc w:val="center"/>
              <w:rPr>
                <w:sz w:val="22"/>
                <w:szCs w:val="22"/>
              </w:rPr>
            </w:pPr>
            <w:r w:rsidRPr="001B4BF8">
              <w:rPr>
                <w:sz w:val="22"/>
                <w:szCs w:val="22"/>
              </w:rPr>
              <w:t>3</w:t>
            </w:r>
          </w:p>
        </w:tc>
        <w:tc>
          <w:tcPr>
            <w:tcW w:w="1329" w:type="pct"/>
          </w:tcPr>
          <w:p w:rsidR="00514B36" w:rsidRPr="001B4BF8" w:rsidRDefault="00514B36" w:rsidP="00263DCD">
            <w:pPr>
              <w:contextualSpacing/>
              <w:rPr>
                <w:sz w:val="22"/>
                <w:szCs w:val="22"/>
              </w:rPr>
            </w:pPr>
            <w:r w:rsidRPr="001B4BF8">
              <w:rPr>
                <w:sz w:val="22"/>
                <w:szCs w:val="22"/>
              </w:rPr>
              <w:t>Висовое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32 631</w:t>
            </w:r>
          </w:p>
        </w:tc>
        <w:tc>
          <w:tcPr>
            <w:tcW w:w="366" w:type="pct"/>
          </w:tcPr>
          <w:p w:rsidR="00514B36" w:rsidRPr="001B4BF8" w:rsidRDefault="00514B36" w:rsidP="00263DCD">
            <w:pPr>
              <w:contextualSpacing/>
              <w:jc w:val="center"/>
              <w:rPr>
                <w:sz w:val="22"/>
                <w:szCs w:val="22"/>
              </w:rPr>
            </w:pPr>
            <w:r w:rsidRPr="001B4BF8">
              <w:rPr>
                <w:sz w:val="22"/>
                <w:szCs w:val="22"/>
              </w:rPr>
              <w:t>12 641</w:t>
            </w:r>
          </w:p>
        </w:tc>
        <w:tc>
          <w:tcPr>
            <w:tcW w:w="366" w:type="pct"/>
          </w:tcPr>
          <w:p w:rsidR="00514B36" w:rsidRPr="001B4BF8" w:rsidRDefault="00514B36" w:rsidP="00263DCD">
            <w:pPr>
              <w:contextualSpacing/>
              <w:jc w:val="center"/>
              <w:rPr>
                <w:sz w:val="22"/>
                <w:szCs w:val="22"/>
              </w:rPr>
            </w:pPr>
            <w:r w:rsidRPr="001B4BF8">
              <w:rPr>
                <w:sz w:val="22"/>
                <w:szCs w:val="22"/>
              </w:rPr>
              <w:t>6 523</w:t>
            </w:r>
          </w:p>
        </w:tc>
        <w:tc>
          <w:tcPr>
            <w:tcW w:w="366" w:type="pct"/>
          </w:tcPr>
          <w:p w:rsidR="00514B36" w:rsidRPr="001B4BF8" w:rsidRDefault="00514B36" w:rsidP="00263DCD">
            <w:pPr>
              <w:contextualSpacing/>
              <w:jc w:val="center"/>
              <w:rPr>
                <w:sz w:val="22"/>
                <w:szCs w:val="22"/>
              </w:rPr>
            </w:pPr>
            <w:r w:rsidRPr="001B4BF8">
              <w:rPr>
                <w:sz w:val="22"/>
                <w:szCs w:val="22"/>
              </w:rPr>
              <w:t>2 136</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487</w:t>
            </w:r>
          </w:p>
        </w:tc>
        <w:tc>
          <w:tcPr>
            <w:tcW w:w="367" w:type="pct"/>
          </w:tcPr>
          <w:p w:rsidR="00514B36" w:rsidRPr="001B4BF8" w:rsidRDefault="00514B36" w:rsidP="00263DCD">
            <w:pPr>
              <w:contextualSpacing/>
              <w:jc w:val="center"/>
              <w:rPr>
                <w:sz w:val="22"/>
                <w:szCs w:val="22"/>
              </w:rPr>
            </w:pPr>
            <w:r w:rsidRPr="001B4BF8">
              <w:rPr>
                <w:sz w:val="22"/>
                <w:szCs w:val="22"/>
              </w:rPr>
              <w:t>88</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41</w:t>
            </w:r>
          </w:p>
        </w:tc>
        <w:tc>
          <w:tcPr>
            <w:tcW w:w="235" w:type="pct"/>
          </w:tcPr>
          <w:p w:rsidR="00514B36" w:rsidRPr="001B4BF8" w:rsidRDefault="00514B36" w:rsidP="00263DCD">
            <w:pPr>
              <w:contextualSpacing/>
              <w:jc w:val="center"/>
              <w:rPr>
                <w:sz w:val="22"/>
                <w:szCs w:val="22"/>
              </w:rPr>
            </w:pPr>
            <w:r w:rsidRPr="001B4BF8">
              <w:rPr>
                <w:sz w:val="22"/>
                <w:szCs w:val="22"/>
              </w:rPr>
              <w:t>4</w:t>
            </w:r>
          </w:p>
        </w:tc>
        <w:tc>
          <w:tcPr>
            <w:tcW w:w="1329" w:type="pct"/>
          </w:tcPr>
          <w:p w:rsidR="00514B36" w:rsidRPr="001B4BF8" w:rsidRDefault="00514B36" w:rsidP="00263DCD">
            <w:pPr>
              <w:contextualSpacing/>
              <w:rPr>
                <w:sz w:val="22"/>
                <w:szCs w:val="22"/>
              </w:rPr>
            </w:pPr>
            <w:r w:rsidRPr="001B4BF8">
              <w:rPr>
                <w:sz w:val="22"/>
                <w:szCs w:val="22"/>
              </w:rPr>
              <w:t>Восточно-Сихорейское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3 054</w:t>
            </w:r>
          </w:p>
        </w:tc>
        <w:tc>
          <w:tcPr>
            <w:tcW w:w="366" w:type="pct"/>
          </w:tcPr>
          <w:p w:rsidR="00514B36" w:rsidRPr="001B4BF8" w:rsidRDefault="00514B36" w:rsidP="00263DCD">
            <w:pPr>
              <w:contextualSpacing/>
              <w:jc w:val="center"/>
              <w:rPr>
                <w:sz w:val="22"/>
                <w:szCs w:val="22"/>
              </w:rPr>
            </w:pPr>
            <w:r w:rsidRPr="001B4BF8">
              <w:rPr>
                <w:sz w:val="22"/>
                <w:szCs w:val="22"/>
              </w:rPr>
              <w:t>1 143</w:t>
            </w:r>
          </w:p>
        </w:tc>
        <w:tc>
          <w:tcPr>
            <w:tcW w:w="366" w:type="pct"/>
          </w:tcPr>
          <w:p w:rsidR="00514B36" w:rsidRPr="001B4BF8" w:rsidRDefault="00514B36" w:rsidP="00263DCD">
            <w:pPr>
              <w:contextualSpacing/>
              <w:jc w:val="center"/>
              <w:rPr>
                <w:sz w:val="22"/>
                <w:szCs w:val="22"/>
              </w:rPr>
            </w:pPr>
            <w:r w:rsidRPr="001B4BF8">
              <w:rPr>
                <w:sz w:val="22"/>
                <w:szCs w:val="22"/>
              </w:rPr>
              <w:t>1 744</w:t>
            </w:r>
          </w:p>
        </w:tc>
        <w:tc>
          <w:tcPr>
            <w:tcW w:w="366" w:type="pct"/>
          </w:tcPr>
          <w:p w:rsidR="00514B36" w:rsidRPr="001B4BF8" w:rsidRDefault="00514B36" w:rsidP="00263DCD">
            <w:pPr>
              <w:contextualSpacing/>
              <w:jc w:val="center"/>
              <w:rPr>
                <w:sz w:val="22"/>
                <w:szCs w:val="22"/>
              </w:rPr>
            </w:pPr>
            <w:r w:rsidRPr="001B4BF8">
              <w:rPr>
                <w:sz w:val="22"/>
                <w:szCs w:val="22"/>
              </w:rPr>
              <w:t>627</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64</w:t>
            </w:r>
          </w:p>
        </w:tc>
        <w:tc>
          <w:tcPr>
            <w:tcW w:w="367" w:type="pct"/>
          </w:tcPr>
          <w:p w:rsidR="00514B36" w:rsidRPr="001B4BF8" w:rsidRDefault="00514B36" w:rsidP="00263DCD">
            <w:pPr>
              <w:contextualSpacing/>
              <w:jc w:val="center"/>
              <w:rPr>
                <w:sz w:val="22"/>
                <w:szCs w:val="22"/>
              </w:rPr>
            </w:pPr>
            <w:r w:rsidRPr="001B4BF8">
              <w:rPr>
                <w:sz w:val="22"/>
                <w:szCs w:val="22"/>
              </w:rPr>
              <w:t>38</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42</w:t>
            </w:r>
          </w:p>
        </w:tc>
        <w:tc>
          <w:tcPr>
            <w:tcW w:w="235" w:type="pct"/>
          </w:tcPr>
          <w:p w:rsidR="00514B36" w:rsidRPr="001B4BF8" w:rsidRDefault="00514B36" w:rsidP="00263DCD">
            <w:pPr>
              <w:contextualSpacing/>
              <w:jc w:val="center"/>
              <w:rPr>
                <w:sz w:val="22"/>
                <w:szCs w:val="22"/>
              </w:rPr>
            </w:pPr>
            <w:r w:rsidRPr="001B4BF8">
              <w:rPr>
                <w:sz w:val="22"/>
                <w:szCs w:val="22"/>
              </w:rPr>
              <w:t>5</w:t>
            </w:r>
          </w:p>
        </w:tc>
        <w:tc>
          <w:tcPr>
            <w:tcW w:w="1329" w:type="pct"/>
          </w:tcPr>
          <w:p w:rsidR="00514B36" w:rsidRPr="001B4BF8" w:rsidRDefault="00514B36" w:rsidP="00263DCD">
            <w:pPr>
              <w:contextualSpacing/>
              <w:rPr>
                <w:sz w:val="22"/>
                <w:szCs w:val="22"/>
              </w:rPr>
            </w:pPr>
            <w:r w:rsidRPr="001B4BF8">
              <w:rPr>
                <w:sz w:val="22"/>
                <w:szCs w:val="22"/>
              </w:rPr>
              <w:t>Восточно-Янемдейское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8 472</w:t>
            </w:r>
          </w:p>
        </w:tc>
        <w:tc>
          <w:tcPr>
            <w:tcW w:w="366" w:type="pct"/>
          </w:tcPr>
          <w:p w:rsidR="00514B36" w:rsidRPr="001B4BF8" w:rsidRDefault="00514B36" w:rsidP="00263DCD">
            <w:pPr>
              <w:contextualSpacing/>
              <w:jc w:val="center"/>
              <w:rPr>
                <w:sz w:val="22"/>
                <w:szCs w:val="22"/>
              </w:rPr>
            </w:pPr>
            <w:r w:rsidRPr="001B4BF8">
              <w:rPr>
                <w:sz w:val="22"/>
                <w:szCs w:val="22"/>
              </w:rPr>
              <w:t>3 389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171</w:t>
            </w: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43</w:t>
            </w:r>
          </w:p>
        </w:tc>
        <w:tc>
          <w:tcPr>
            <w:tcW w:w="235" w:type="pct"/>
          </w:tcPr>
          <w:p w:rsidR="00514B36" w:rsidRPr="001B4BF8" w:rsidRDefault="00514B36" w:rsidP="00263DCD">
            <w:pPr>
              <w:contextualSpacing/>
              <w:jc w:val="center"/>
              <w:rPr>
                <w:sz w:val="22"/>
                <w:szCs w:val="22"/>
              </w:rPr>
            </w:pPr>
            <w:r w:rsidRPr="001B4BF8">
              <w:rPr>
                <w:sz w:val="22"/>
                <w:szCs w:val="22"/>
              </w:rPr>
              <w:t>6</w:t>
            </w:r>
          </w:p>
        </w:tc>
        <w:tc>
          <w:tcPr>
            <w:tcW w:w="1329" w:type="pct"/>
          </w:tcPr>
          <w:p w:rsidR="00514B36" w:rsidRPr="001B4BF8" w:rsidRDefault="00514B36" w:rsidP="00263DCD">
            <w:pPr>
              <w:contextualSpacing/>
              <w:rPr>
                <w:sz w:val="22"/>
                <w:szCs w:val="22"/>
              </w:rPr>
            </w:pPr>
            <w:r w:rsidRPr="001B4BF8">
              <w:rPr>
                <w:sz w:val="22"/>
                <w:szCs w:val="22"/>
              </w:rPr>
              <w:t>Западно-Лекейягинское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84 417</w:t>
            </w:r>
          </w:p>
        </w:tc>
        <w:tc>
          <w:tcPr>
            <w:tcW w:w="366" w:type="pct"/>
          </w:tcPr>
          <w:p w:rsidR="00514B36" w:rsidRPr="001B4BF8" w:rsidRDefault="00514B36" w:rsidP="00263DCD">
            <w:pPr>
              <w:contextualSpacing/>
              <w:jc w:val="center"/>
              <w:rPr>
                <w:sz w:val="22"/>
                <w:szCs w:val="22"/>
              </w:rPr>
            </w:pPr>
            <w:r w:rsidRPr="001B4BF8">
              <w:rPr>
                <w:sz w:val="22"/>
                <w:szCs w:val="22"/>
              </w:rPr>
              <w:t>23 102</w:t>
            </w:r>
          </w:p>
        </w:tc>
        <w:tc>
          <w:tcPr>
            <w:tcW w:w="366" w:type="pct"/>
          </w:tcPr>
          <w:p w:rsidR="00514B36" w:rsidRPr="001B4BF8" w:rsidRDefault="00514B36" w:rsidP="00263DCD">
            <w:pPr>
              <w:contextualSpacing/>
              <w:jc w:val="center"/>
              <w:rPr>
                <w:sz w:val="22"/>
                <w:szCs w:val="22"/>
              </w:rPr>
            </w:pPr>
            <w:r w:rsidRPr="001B4BF8">
              <w:rPr>
                <w:sz w:val="22"/>
                <w:szCs w:val="22"/>
              </w:rPr>
              <w:t>68673</w:t>
            </w:r>
          </w:p>
        </w:tc>
        <w:tc>
          <w:tcPr>
            <w:tcW w:w="366" w:type="pct"/>
          </w:tcPr>
          <w:p w:rsidR="00514B36" w:rsidRPr="001B4BF8" w:rsidRDefault="00514B36" w:rsidP="00263DCD">
            <w:pPr>
              <w:contextualSpacing/>
              <w:jc w:val="center"/>
              <w:rPr>
                <w:sz w:val="22"/>
                <w:szCs w:val="22"/>
              </w:rPr>
            </w:pPr>
            <w:r w:rsidRPr="001B4BF8">
              <w:rPr>
                <w:sz w:val="22"/>
                <w:szCs w:val="22"/>
              </w:rPr>
              <w:t>9 021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1 043</w:t>
            </w:r>
          </w:p>
        </w:tc>
        <w:tc>
          <w:tcPr>
            <w:tcW w:w="367" w:type="pct"/>
          </w:tcPr>
          <w:p w:rsidR="00514B36" w:rsidRPr="001B4BF8" w:rsidRDefault="00514B36" w:rsidP="00263DCD">
            <w:pPr>
              <w:contextualSpacing/>
              <w:jc w:val="center"/>
              <w:rPr>
                <w:sz w:val="22"/>
                <w:szCs w:val="22"/>
              </w:rPr>
            </w:pPr>
            <w:r w:rsidRPr="001B4BF8">
              <w:rPr>
                <w:sz w:val="22"/>
                <w:szCs w:val="22"/>
              </w:rPr>
              <w:t>257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44</w:t>
            </w:r>
          </w:p>
        </w:tc>
        <w:tc>
          <w:tcPr>
            <w:tcW w:w="235" w:type="pct"/>
          </w:tcPr>
          <w:p w:rsidR="00514B36" w:rsidRPr="001B4BF8" w:rsidRDefault="00514B36" w:rsidP="00263DCD">
            <w:pPr>
              <w:contextualSpacing/>
              <w:jc w:val="center"/>
              <w:rPr>
                <w:sz w:val="22"/>
                <w:szCs w:val="22"/>
              </w:rPr>
            </w:pPr>
            <w:r w:rsidRPr="001B4BF8">
              <w:rPr>
                <w:sz w:val="22"/>
                <w:szCs w:val="22"/>
              </w:rPr>
              <w:t>7</w:t>
            </w:r>
          </w:p>
        </w:tc>
        <w:tc>
          <w:tcPr>
            <w:tcW w:w="1329" w:type="pct"/>
          </w:tcPr>
          <w:p w:rsidR="00514B36" w:rsidRPr="001B4BF8" w:rsidRDefault="00514B36" w:rsidP="00263DCD">
            <w:pPr>
              <w:contextualSpacing/>
              <w:rPr>
                <w:sz w:val="22"/>
                <w:szCs w:val="22"/>
              </w:rPr>
            </w:pPr>
            <w:r w:rsidRPr="001B4BF8">
              <w:rPr>
                <w:sz w:val="22"/>
                <w:szCs w:val="22"/>
              </w:rPr>
              <w:t>Западно-Хоседаюсское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31 478</w:t>
            </w:r>
          </w:p>
        </w:tc>
        <w:tc>
          <w:tcPr>
            <w:tcW w:w="366" w:type="pct"/>
          </w:tcPr>
          <w:p w:rsidR="00514B36" w:rsidRPr="001B4BF8" w:rsidRDefault="00514B36" w:rsidP="00263DCD">
            <w:pPr>
              <w:contextualSpacing/>
              <w:jc w:val="center"/>
              <w:rPr>
                <w:sz w:val="22"/>
                <w:szCs w:val="22"/>
              </w:rPr>
            </w:pPr>
            <w:r w:rsidRPr="001B4BF8">
              <w:rPr>
                <w:sz w:val="22"/>
                <w:szCs w:val="22"/>
              </w:rPr>
              <w:t>12 591</w:t>
            </w:r>
          </w:p>
        </w:tc>
        <w:tc>
          <w:tcPr>
            <w:tcW w:w="366" w:type="pct"/>
          </w:tcPr>
          <w:p w:rsidR="00514B36" w:rsidRPr="001B4BF8" w:rsidRDefault="00514B36" w:rsidP="00263DCD">
            <w:pPr>
              <w:contextualSpacing/>
              <w:jc w:val="center"/>
              <w:rPr>
                <w:sz w:val="22"/>
                <w:szCs w:val="22"/>
              </w:rPr>
            </w:pPr>
            <w:r w:rsidRPr="001B4BF8">
              <w:rPr>
                <w:sz w:val="22"/>
                <w:szCs w:val="22"/>
              </w:rPr>
              <w:t>6 850</w:t>
            </w:r>
          </w:p>
        </w:tc>
        <w:tc>
          <w:tcPr>
            <w:tcW w:w="366" w:type="pct"/>
          </w:tcPr>
          <w:p w:rsidR="00514B36" w:rsidRPr="001B4BF8" w:rsidRDefault="00514B36" w:rsidP="00263DCD">
            <w:pPr>
              <w:contextualSpacing/>
              <w:jc w:val="center"/>
              <w:rPr>
                <w:sz w:val="22"/>
                <w:szCs w:val="22"/>
              </w:rPr>
            </w:pPr>
            <w:r w:rsidRPr="001B4BF8">
              <w:rPr>
                <w:sz w:val="22"/>
                <w:szCs w:val="22"/>
              </w:rPr>
              <w:t>2 740</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636</w:t>
            </w:r>
          </w:p>
        </w:tc>
        <w:tc>
          <w:tcPr>
            <w:tcW w:w="367" w:type="pct"/>
          </w:tcPr>
          <w:p w:rsidR="00514B36" w:rsidRPr="001B4BF8" w:rsidRDefault="00514B36" w:rsidP="00263DCD">
            <w:pPr>
              <w:contextualSpacing/>
              <w:jc w:val="center"/>
              <w:rPr>
                <w:sz w:val="22"/>
                <w:szCs w:val="22"/>
              </w:rPr>
            </w:pPr>
            <w:r w:rsidRPr="001B4BF8">
              <w:rPr>
                <w:sz w:val="22"/>
                <w:szCs w:val="22"/>
              </w:rPr>
              <w:t>138</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45</w:t>
            </w:r>
          </w:p>
        </w:tc>
        <w:tc>
          <w:tcPr>
            <w:tcW w:w="235" w:type="pct"/>
          </w:tcPr>
          <w:p w:rsidR="00514B36" w:rsidRPr="001B4BF8" w:rsidRDefault="00514B36" w:rsidP="00263DCD">
            <w:pPr>
              <w:contextualSpacing/>
              <w:jc w:val="center"/>
              <w:rPr>
                <w:sz w:val="22"/>
                <w:szCs w:val="22"/>
              </w:rPr>
            </w:pPr>
            <w:r w:rsidRPr="001B4BF8">
              <w:rPr>
                <w:sz w:val="22"/>
                <w:szCs w:val="22"/>
              </w:rPr>
              <w:t>8</w:t>
            </w:r>
          </w:p>
        </w:tc>
        <w:tc>
          <w:tcPr>
            <w:tcW w:w="1329" w:type="pct"/>
          </w:tcPr>
          <w:p w:rsidR="00514B36" w:rsidRPr="001B4BF8" w:rsidRDefault="00514B36" w:rsidP="00263DCD">
            <w:pPr>
              <w:contextualSpacing/>
              <w:rPr>
                <w:sz w:val="22"/>
                <w:szCs w:val="22"/>
              </w:rPr>
            </w:pPr>
            <w:r w:rsidRPr="001B4BF8">
              <w:rPr>
                <w:sz w:val="22"/>
                <w:szCs w:val="22"/>
              </w:rPr>
              <w:t>Западно-Ярейягинское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2 643</w:t>
            </w:r>
          </w:p>
        </w:tc>
        <w:tc>
          <w:tcPr>
            <w:tcW w:w="366" w:type="pct"/>
          </w:tcPr>
          <w:p w:rsidR="00514B36" w:rsidRPr="001B4BF8" w:rsidRDefault="00514B36" w:rsidP="00263DCD">
            <w:pPr>
              <w:contextualSpacing/>
              <w:jc w:val="center"/>
              <w:rPr>
                <w:sz w:val="22"/>
                <w:szCs w:val="22"/>
              </w:rPr>
            </w:pPr>
            <w:r w:rsidRPr="001B4BF8">
              <w:rPr>
                <w:sz w:val="22"/>
                <w:szCs w:val="22"/>
              </w:rPr>
              <w:t>899</w:t>
            </w:r>
          </w:p>
        </w:tc>
        <w:tc>
          <w:tcPr>
            <w:tcW w:w="366" w:type="pct"/>
          </w:tcPr>
          <w:p w:rsidR="00514B36" w:rsidRPr="001B4BF8" w:rsidRDefault="00514B36" w:rsidP="00263DCD">
            <w:pPr>
              <w:contextualSpacing/>
              <w:jc w:val="center"/>
              <w:rPr>
                <w:sz w:val="22"/>
                <w:szCs w:val="22"/>
              </w:rPr>
            </w:pPr>
            <w:r w:rsidRPr="001B4BF8">
              <w:rPr>
                <w:sz w:val="22"/>
                <w:szCs w:val="22"/>
              </w:rPr>
              <w:t>10 953</w:t>
            </w:r>
          </w:p>
        </w:tc>
        <w:tc>
          <w:tcPr>
            <w:tcW w:w="366" w:type="pct"/>
          </w:tcPr>
          <w:p w:rsidR="00514B36" w:rsidRPr="001B4BF8" w:rsidRDefault="00514B36" w:rsidP="00263DCD">
            <w:pPr>
              <w:contextualSpacing/>
              <w:jc w:val="center"/>
              <w:rPr>
                <w:sz w:val="22"/>
                <w:szCs w:val="22"/>
              </w:rPr>
            </w:pPr>
            <w:r w:rsidRPr="001B4BF8">
              <w:rPr>
                <w:sz w:val="22"/>
                <w:szCs w:val="22"/>
              </w:rPr>
              <w:t>3 724</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44</w:t>
            </w:r>
          </w:p>
        </w:tc>
        <w:tc>
          <w:tcPr>
            <w:tcW w:w="367" w:type="pct"/>
          </w:tcPr>
          <w:p w:rsidR="00514B36" w:rsidRPr="001B4BF8" w:rsidRDefault="00514B36" w:rsidP="00263DCD">
            <w:pPr>
              <w:contextualSpacing/>
              <w:jc w:val="center"/>
              <w:rPr>
                <w:sz w:val="22"/>
                <w:szCs w:val="22"/>
              </w:rPr>
            </w:pPr>
            <w:r w:rsidRPr="001B4BF8">
              <w:rPr>
                <w:sz w:val="22"/>
                <w:szCs w:val="22"/>
              </w:rPr>
              <w:t>180</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46</w:t>
            </w:r>
          </w:p>
        </w:tc>
        <w:tc>
          <w:tcPr>
            <w:tcW w:w="235" w:type="pct"/>
          </w:tcPr>
          <w:p w:rsidR="00514B36" w:rsidRPr="001B4BF8" w:rsidRDefault="00514B36" w:rsidP="00263DCD">
            <w:pPr>
              <w:contextualSpacing/>
              <w:jc w:val="center"/>
              <w:rPr>
                <w:sz w:val="22"/>
                <w:szCs w:val="22"/>
              </w:rPr>
            </w:pPr>
            <w:r w:rsidRPr="001B4BF8">
              <w:rPr>
                <w:sz w:val="22"/>
                <w:szCs w:val="22"/>
              </w:rPr>
              <w:t>9</w:t>
            </w:r>
          </w:p>
        </w:tc>
        <w:tc>
          <w:tcPr>
            <w:tcW w:w="1329" w:type="pct"/>
          </w:tcPr>
          <w:p w:rsidR="00514B36" w:rsidRPr="001B4BF8" w:rsidRDefault="00514B36" w:rsidP="00263DCD">
            <w:pPr>
              <w:contextualSpacing/>
              <w:rPr>
                <w:sz w:val="22"/>
                <w:szCs w:val="22"/>
              </w:rPr>
            </w:pPr>
            <w:r w:rsidRPr="001B4BF8">
              <w:rPr>
                <w:sz w:val="22"/>
                <w:szCs w:val="22"/>
              </w:rPr>
              <w:t>им.Титова</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132 888</w:t>
            </w:r>
          </w:p>
        </w:tc>
        <w:tc>
          <w:tcPr>
            <w:tcW w:w="366" w:type="pct"/>
          </w:tcPr>
          <w:p w:rsidR="00514B36" w:rsidRPr="001B4BF8" w:rsidRDefault="00514B36" w:rsidP="00263DCD">
            <w:pPr>
              <w:contextualSpacing/>
              <w:jc w:val="center"/>
              <w:rPr>
                <w:sz w:val="22"/>
                <w:szCs w:val="22"/>
              </w:rPr>
            </w:pPr>
            <w:r w:rsidRPr="001B4BF8">
              <w:rPr>
                <w:sz w:val="22"/>
                <w:szCs w:val="22"/>
              </w:rPr>
              <w:t>51 077</w:t>
            </w:r>
          </w:p>
        </w:tc>
        <w:tc>
          <w:tcPr>
            <w:tcW w:w="366" w:type="pct"/>
          </w:tcPr>
          <w:p w:rsidR="00514B36" w:rsidRPr="001B4BF8" w:rsidRDefault="00514B36" w:rsidP="00263DCD">
            <w:pPr>
              <w:contextualSpacing/>
              <w:jc w:val="center"/>
              <w:rPr>
                <w:sz w:val="22"/>
                <w:szCs w:val="22"/>
              </w:rPr>
            </w:pPr>
            <w:r w:rsidRPr="001B4BF8">
              <w:rPr>
                <w:sz w:val="22"/>
                <w:szCs w:val="22"/>
              </w:rPr>
              <w:t>20 094</w:t>
            </w:r>
          </w:p>
        </w:tc>
        <w:tc>
          <w:tcPr>
            <w:tcW w:w="366" w:type="pct"/>
          </w:tcPr>
          <w:p w:rsidR="00514B36" w:rsidRPr="001B4BF8" w:rsidRDefault="00514B36" w:rsidP="00263DCD">
            <w:pPr>
              <w:contextualSpacing/>
              <w:jc w:val="center"/>
              <w:rPr>
                <w:sz w:val="22"/>
                <w:szCs w:val="22"/>
              </w:rPr>
            </w:pPr>
            <w:r w:rsidRPr="001B4BF8">
              <w:rPr>
                <w:sz w:val="22"/>
                <w:szCs w:val="22"/>
              </w:rPr>
              <w:t>6 513</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3 683</w:t>
            </w:r>
          </w:p>
        </w:tc>
        <w:tc>
          <w:tcPr>
            <w:tcW w:w="367" w:type="pct"/>
          </w:tcPr>
          <w:p w:rsidR="00514B36" w:rsidRPr="001B4BF8" w:rsidRDefault="00514B36" w:rsidP="00263DCD">
            <w:pPr>
              <w:contextualSpacing/>
              <w:jc w:val="center"/>
              <w:rPr>
                <w:sz w:val="22"/>
                <w:szCs w:val="22"/>
              </w:rPr>
            </w:pPr>
            <w:r w:rsidRPr="001B4BF8">
              <w:rPr>
                <w:sz w:val="22"/>
                <w:szCs w:val="22"/>
              </w:rPr>
              <w:t>469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47</w:t>
            </w:r>
          </w:p>
        </w:tc>
        <w:tc>
          <w:tcPr>
            <w:tcW w:w="235" w:type="pct"/>
          </w:tcPr>
          <w:p w:rsidR="00514B36" w:rsidRPr="001B4BF8" w:rsidRDefault="00514B36" w:rsidP="00263DCD">
            <w:pPr>
              <w:contextualSpacing/>
              <w:jc w:val="center"/>
              <w:rPr>
                <w:sz w:val="22"/>
                <w:szCs w:val="22"/>
              </w:rPr>
            </w:pPr>
            <w:r w:rsidRPr="001B4BF8">
              <w:rPr>
                <w:sz w:val="22"/>
                <w:szCs w:val="22"/>
              </w:rPr>
              <w:t>10</w:t>
            </w:r>
          </w:p>
        </w:tc>
        <w:tc>
          <w:tcPr>
            <w:tcW w:w="1329" w:type="pct"/>
          </w:tcPr>
          <w:p w:rsidR="00514B36" w:rsidRPr="001B4BF8" w:rsidRDefault="00514B36" w:rsidP="00263DCD">
            <w:pPr>
              <w:contextualSpacing/>
              <w:rPr>
                <w:sz w:val="22"/>
                <w:szCs w:val="22"/>
              </w:rPr>
            </w:pPr>
            <w:r w:rsidRPr="001B4BF8">
              <w:rPr>
                <w:sz w:val="22"/>
                <w:szCs w:val="22"/>
              </w:rPr>
              <w:t>им.Ю Россохина</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14 109</w:t>
            </w:r>
          </w:p>
        </w:tc>
        <w:tc>
          <w:tcPr>
            <w:tcW w:w="366" w:type="pct"/>
          </w:tcPr>
          <w:p w:rsidR="00514B36" w:rsidRPr="001B4BF8" w:rsidRDefault="00514B36" w:rsidP="00263DCD">
            <w:pPr>
              <w:contextualSpacing/>
              <w:jc w:val="center"/>
              <w:rPr>
                <w:sz w:val="22"/>
                <w:szCs w:val="22"/>
              </w:rPr>
            </w:pPr>
            <w:r w:rsidRPr="001B4BF8">
              <w:rPr>
                <w:sz w:val="22"/>
                <w:szCs w:val="22"/>
              </w:rPr>
              <w:t>5 449</w:t>
            </w:r>
          </w:p>
        </w:tc>
        <w:tc>
          <w:tcPr>
            <w:tcW w:w="366" w:type="pct"/>
          </w:tcPr>
          <w:p w:rsidR="00514B36" w:rsidRPr="001B4BF8" w:rsidRDefault="00514B36" w:rsidP="00263DCD">
            <w:pPr>
              <w:contextualSpacing/>
              <w:jc w:val="center"/>
              <w:rPr>
                <w:sz w:val="22"/>
                <w:szCs w:val="22"/>
              </w:rPr>
            </w:pPr>
            <w:r w:rsidRPr="001B4BF8">
              <w:rPr>
                <w:sz w:val="22"/>
                <w:szCs w:val="22"/>
              </w:rPr>
              <w:t>137 270</w:t>
            </w:r>
          </w:p>
        </w:tc>
        <w:tc>
          <w:tcPr>
            <w:tcW w:w="366" w:type="pct"/>
          </w:tcPr>
          <w:p w:rsidR="00514B36" w:rsidRPr="001B4BF8" w:rsidRDefault="00514B36" w:rsidP="00263DCD">
            <w:pPr>
              <w:contextualSpacing/>
              <w:jc w:val="center"/>
              <w:rPr>
                <w:sz w:val="22"/>
                <w:szCs w:val="22"/>
              </w:rPr>
            </w:pPr>
            <w:r w:rsidRPr="001B4BF8">
              <w:rPr>
                <w:sz w:val="22"/>
                <w:szCs w:val="22"/>
              </w:rPr>
              <w:t>48 950</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1 147</w:t>
            </w:r>
          </w:p>
        </w:tc>
        <w:tc>
          <w:tcPr>
            <w:tcW w:w="367" w:type="pct"/>
          </w:tcPr>
          <w:p w:rsidR="00514B36" w:rsidRPr="001B4BF8" w:rsidRDefault="00514B36" w:rsidP="00263DCD">
            <w:pPr>
              <w:contextualSpacing/>
              <w:jc w:val="center"/>
              <w:rPr>
                <w:sz w:val="22"/>
                <w:szCs w:val="22"/>
              </w:rPr>
            </w:pPr>
            <w:r w:rsidRPr="001B4BF8">
              <w:rPr>
                <w:sz w:val="22"/>
                <w:szCs w:val="22"/>
              </w:rPr>
              <w:t>10 354</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48</w:t>
            </w:r>
          </w:p>
        </w:tc>
        <w:tc>
          <w:tcPr>
            <w:tcW w:w="235" w:type="pct"/>
          </w:tcPr>
          <w:p w:rsidR="00514B36" w:rsidRPr="001B4BF8" w:rsidRDefault="00514B36" w:rsidP="00263DCD">
            <w:pPr>
              <w:contextualSpacing/>
              <w:jc w:val="center"/>
              <w:rPr>
                <w:sz w:val="22"/>
                <w:szCs w:val="22"/>
              </w:rPr>
            </w:pPr>
            <w:r w:rsidRPr="001B4BF8">
              <w:rPr>
                <w:sz w:val="22"/>
                <w:szCs w:val="22"/>
              </w:rPr>
              <w:t>11</w:t>
            </w:r>
          </w:p>
        </w:tc>
        <w:tc>
          <w:tcPr>
            <w:tcW w:w="1329" w:type="pct"/>
          </w:tcPr>
          <w:p w:rsidR="00514B36" w:rsidRPr="001B4BF8" w:rsidRDefault="00514B36" w:rsidP="00263DCD">
            <w:pPr>
              <w:contextualSpacing/>
              <w:rPr>
                <w:sz w:val="22"/>
                <w:szCs w:val="22"/>
              </w:rPr>
            </w:pPr>
            <w:r w:rsidRPr="001B4BF8">
              <w:rPr>
                <w:sz w:val="22"/>
                <w:szCs w:val="22"/>
              </w:rPr>
              <w:t>Инзырейское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37 936</w:t>
            </w:r>
          </w:p>
        </w:tc>
        <w:tc>
          <w:tcPr>
            <w:tcW w:w="366" w:type="pct"/>
          </w:tcPr>
          <w:p w:rsidR="00514B36" w:rsidRPr="001B4BF8" w:rsidRDefault="00514B36" w:rsidP="00263DCD">
            <w:pPr>
              <w:contextualSpacing/>
              <w:jc w:val="center"/>
              <w:rPr>
                <w:sz w:val="22"/>
                <w:szCs w:val="22"/>
              </w:rPr>
            </w:pPr>
            <w:r w:rsidRPr="001B4BF8">
              <w:rPr>
                <w:sz w:val="22"/>
                <w:szCs w:val="22"/>
              </w:rPr>
              <w:t>13 701</w:t>
            </w:r>
          </w:p>
        </w:tc>
        <w:tc>
          <w:tcPr>
            <w:tcW w:w="366" w:type="pct"/>
          </w:tcPr>
          <w:p w:rsidR="00514B36" w:rsidRPr="001B4BF8" w:rsidRDefault="00514B36" w:rsidP="00263DCD">
            <w:pPr>
              <w:contextualSpacing/>
              <w:jc w:val="center"/>
              <w:rPr>
                <w:sz w:val="22"/>
                <w:szCs w:val="22"/>
              </w:rPr>
            </w:pPr>
            <w:r w:rsidRPr="001B4BF8">
              <w:rPr>
                <w:sz w:val="22"/>
                <w:szCs w:val="22"/>
              </w:rPr>
              <w:t>180 840</w:t>
            </w:r>
          </w:p>
        </w:tc>
        <w:tc>
          <w:tcPr>
            <w:tcW w:w="366" w:type="pct"/>
          </w:tcPr>
          <w:p w:rsidR="00514B36" w:rsidRPr="001B4BF8" w:rsidRDefault="00514B36" w:rsidP="00263DCD">
            <w:pPr>
              <w:contextualSpacing/>
              <w:jc w:val="center"/>
              <w:rPr>
                <w:sz w:val="22"/>
                <w:szCs w:val="22"/>
              </w:rPr>
            </w:pPr>
            <w:r w:rsidRPr="001B4BF8">
              <w:rPr>
                <w:sz w:val="22"/>
                <w:szCs w:val="22"/>
              </w:rPr>
              <w:t>55 322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1 813</w:t>
            </w:r>
          </w:p>
        </w:tc>
        <w:tc>
          <w:tcPr>
            <w:tcW w:w="367" w:type="pct"/>
          </w:tcPr>
          <w:p w:rsidR="00514B36" w:rsidRPr="001B4BF8" w:rsidRDefault="00514B36" w:rsidP="00263DCD">
            <w:pPr>
              <w:contextualSpacing/>
              <w:jc w:val="center"/>
              <w:rPr>
                <w:sz w:val="22"/>
                <w:szCs w:val="22"/>
              </w:rPr>
            </w:pPr>
            <w:r w:rsidRPr="001B4BF8">
              <w:rPr>
                <w:sz w:val="22"/>
                <w:szCs w:val="22"/>
              </w:rPr>
              <w:t>8 039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49</w:t>
            </w:r>
          </w:p>
        </w:tc>
        <w:tc>
          <w:tcPr>
            <w:tcW w:w="235" w:type="pct"/>
          </w:tcPr>
          <w:p w:rsidR="00514B36" w:rsidRPr="001B4BF8" w:rsidRDefault="00514B36" w:rsidP="00263DCD">
            <w:pPr>
              <w:contextualSpacing/>
              <w:jc w:val="center"/>
              <w:rPr>
                <w:sz w:val="22"/>
                <w:szCs w:val="22"/>
              </w:rPr>
            </w:pPr>
            <w:r w:rsidRPr="001B4BF8">
              <w:rPr>
                <w:sz w:val="22"/>
                <w:szCs w:val="22"/>
              </w:rPr>
              <w:t>12</w:t>
            </w:r>
          </w:p>
        </w:tc>
        <w:tc>
          <w:tcPr>
            <w:tcW w:w="1329" w:type="pct"/>
          </w:tcPr>
          <w:p w:rsidR="00514B36" w:rsidRPr="001B4BF8" w:rsidRDefault="00514B36" w:rsidP="00263DCD">
            <w:pPr>
              <w:contextualSpacing/>
              <w:rPr>
                <w:sz w:val="22"/>
                <w:szCs w:val="22"/>
              </w:rPr>
            </w:pPr>
            <w:r w:rsidRPr="001B4BF8">
              <w:rPr>
                <w:sz w:val="22"/>
                <w:szCs w:val="22"/>
              </w:rPr>
              <w:t>Колвинское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25 467</w:t>
            </w:r>
          </w:p>
        </w:tc>
        <w:tc>
          <w:tcPr>
            <w:tcW w:w="366" w:type="pct"/>
          </w:tcPr>
          <w:p w:rsidR="00514B36" w:rsidRPr="001B4BF8" w:rsidRDefault="00514B36" w:rsidP="00263DCD">
            <w:pPr>
              <w:contextualSpacing/>
              <w:jc w:val="center"/>
              <w:rPr>
                <w:sz w:val="22"/>
                <w:szCs w:val="22"/>
              </w:rPr>
            </w:pPr>
            <w:r w:rsidRPr="001B4BF8">
              <w:rPr>
                <w:sz w:val="22"/>
                <w:szCs w:val="22"/>
              </w:rPr>
              <w:t>6 494</w:t>
            </w:r>
          </w:p>
        </w:tc>
        <w:tc>
          <w:tcPr>
            <w:tcW w:w="366" w:type="pct"/>
          </w:tcPr>
          <w:p w:rsidR="00514B36" w:rsidRPr="001B4BF8" w:rsidRDefault="00514B36" w:rsidP="00263DCD">
            <w:pPr>
              <w:contextualSpacing/>
              <w:jc w:val="center"/>
              <w:rPr>
                <w:sz w:val="22"/>
                <w:szCs w:val="22"/>
              </w:rPr>
            </w:pPr>
            <w:r w:rsidRPr="001B4BF8">
              <w:rPr>
                <w:sz w:val="22"/>
                <w:szCs w:val="22"/>
              </w:rPr>
              <w:t>50 977</w:t>
            </w:r>
          </w:p>
        </w:tc>
        <w:tc>
          <w:tcPr>
            <w:tcW w:w="366" w:type="pct"/>
          </w:tcPr>
          <w:p w:rsidR="00514B36" w:rsidRPr="001B4BF8" w:rsidRDefault="00514B36" w:rsidP="00263DCD">
            <w:pPr>
              <w:contextualSpacing/>
              <w:jc w:val="center"/>
              <w:rPr>
                <w:sz w:val="22"/>
                <w:szCs w:val="22"/>
              </w:rPr>
            </w:pPr>
            <w:r w:rsidRPr="001B4BF8">
              <w:rPr>
                <w:sz w:val="22"/>
                <w:szCs w:val="22"/>
              </w:rPr>
              <w:t>13 021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134</w:t>
            </w:r>
          </w:p>
        </w:tc>
        <w:tc>
          <w:tcPr>
            <w:tcW w:w="367" w:type="pct"/>
          </w:tcPr>
          <w:p w:rsidR="00514B36" w:rsidRPr="001B4BF8" w:rsidRDefault="00514B36" w:rsidP="00263DCD">
            <w:pPr>
              <w:contextualSpacing/>
              <w:jc w:val="center"/>
              <w:rPr>
                <w:sz w:val="22"/>
                <w:szCs w:val="22"/>
              </w:rPr>
            </w:pPr>
            <w:r w:rsidRPr="001B4BF8">
              <w:rPr>
                <w:sz w:val="22"/>
                <w:szCs w:val="22"/>
              </w:rPr>
              <w:t>267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50</w:t>
            </w:r>
          </w:p>
        </w:tc>
        <w:tc>
          <w:tcPr>
            <w:tcW w:w="235" w:type="pct"/>
          </w:tcPr>
          <w:p w:rsidR="00514B36" w:rsidRPr="001B4BF8" w:rsidRDefault="00514B36" w:rsidP="00263DCD">
            <w:pPr>
              <w:contextualSpacing/>
              <w:jc w:val="center"/>
              <w:rPr>
                <w:sz w:val="22"/>
                <w:szCs w:val="22"/>
              </w:rPr>
            </w:pPr>
            <w:r w:rsidRPr="001B4BF8">
              <w:rPr>
                <w:sz w:val="22"/>
                <w:szCs w:val="22"/>
              </w:rPr>
              <w:t>13</w:t>
            </w:r>
          </w:p>
        </w:tc>
        <w:tc>
          <w:tcPr>
            <w:tcW w:w="1329" w:type="pct"/>
          </w:tcPr>
          <w:p w:rsidR="00514B36" w:rsidRPr="001B4BF8" w:rsidRDefault="00514B36" w:rsidP="00263DCD">
            <w:pPr>
              <w:contextualSpacing/>
              <w:rPr>
                <w:sz w:val="22"/>
                <w:szCs w:val="22"/>
              </w:rPr>
            </w:pPr>
            <w:r w:rsidRPr="001B4BF8">
              <w:rPr>
                <w:sz w:val="22"/>
                <w:szCs w:val="22"/>
              </w:rPr>
              <w:t>Легхарьягинское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5 470</w:t>
            </w:r>
          </w:p>
        </w:tc>
        <w:tc>
          <w:tcPr>
            <w:tcW w:w="366" w:type="pct"/>
          </w:tcPr>
          <w:p w:rsidR="00514B36" w:rsidRPr="001B4BF8" w:rsidRDefault="00514B36" w:rsidP="00263DCD">
            <w:pPr>
              <w:contextualSpacing/>
              <w:jc w:val="center"/>
              <w:rPr>
                <w:sz w:val="22"/>
                <w:szCs w:val="22"/>
              </w:rPr>
            </w:pPr>
            <w:r w:rsidRPr="001B4BF8">
              <w:rPr>
                <w:sz w:val="22"/>
                <w:szCs w:val="22"/>
              </w:rPr>
              <w:t>2 156</w:t>
            </w:r>
          </w:p>
        </w:tc>
        <w:tc>
          <w:tcPr>
            <w:tcW w:w="366" w:type="pct"/>
          </w:tcPr>
          <w:p w:rsidR="00514B36" w:rsidRPr="001B4BF8" w:rsidRDefault="00514B36" w:rsidP="00263DCD">
            <w:pPr>
              <w:contextualSpacing/>
              <w:jc w:val="center"/>
              <w:rPr>
                <w:sz w:val="22"/>
                <w:szCs w:val="22"/>
              </w:rPr>
            </w:pPr>
            <w:r w:rsidRPr="001B4BF8">
              <w:rPr>
                <w:sz w:val="22"/>
                <w:szCs w:val="22"/>
              </w:rPr>
              <w:t>1 004</w:t>
            </w:r>
          </w:p>
        </w:tc>
        <w:tc>
          <w:tcPr>
            <w:tcW w:w="366" w:type="pct"/>
          </w:tcPr>
          <w:p w:rsidR="00514B36" w:rsidRPr="001B4BF8" w:rsidRDefault="00514B36" w:rsidP="00263DCD">
            <w:pPr>
              <w:contextualSpacing/>
              <w:jc w:val="center"/>
              <w:rPr>
                <w:sz w:val="22"/>
                <w:szCs w:val="22"/>
              </w:rPr>
            </w:pPr>
            <w:r w:rsidRPr="001B4BF8">
              <w:rPr>
                <w:sz w:val="22"/>
                <w:szCs w:val="22"/>
              </w:rPr>
              <w:t>339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75</w:t>
            </w:r>
          </w:p>
        </w:tc>
        <w:tc>
          <w:tcPr>
            <w:tcW w:w="367" w:type="pct"/>
          </w:tcPr>
          <w:p w:rsidR="00514B36" w:rsidRPr="001B4BF8" w:rsidRDefault="00514B36" w:rsidP="00263DCD">
            <w:pPr>
              <w:contextualSpacing/>
              <w:jc w:val="center"/>
              <w:rPr>
                <w:sz w:val="22"/>
                <w:szCs w:val="22"/>
              </w:rPr>
            </w:pPr>
            <w:r w:rsidRPr="001B4BF8">
              <w:rPr>
                <w:sz w:val="22"/>
                <w:szCs w:val="22"/>
              </w:rPr>
              <w:t>12</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51</w:t>
            </w:r>
          </w:p>
        </w:tc>
        <w:tc>
          <w:tcPr>
            <w:tcW w:w="235" w:type="pct"/>
          </w:tcPr>
          <w:p w:rsidR="00514B36" w:rsidRPr="001B4BF8" w:rsidRDefault="00514B36" w:rsidP="00263DCD">
            <w:pPr>
              <w:contextualSpacing/>
              <w:jc w:val="center"/>
              <w:rPr>
                <w:sz w:val="22"/>
                <w:szCs w:val="22"/>
              </w:rPr>
            </w:pPr>
            <w:r w:rsidRPr="001B4BF8">
              <w:rPr>
                <w:sz w:val="22"/>
                <w:szCs w:val="22"/>
              </w:rPr>
              <w:t>14</w:t>
            </w:r>
          </w:p>
        </w:tc>
        <w:tc>
          <w:tcPr>
            <w:tcW w:w="1329" w:type="pct"/>
          </w:tcPr>
          <w:p w:rsidR="00514B36" w:rsidRPr="001B4BF8" w:rsidRDefault="00514B36" w:rsidP="00263DCD">
            <w:pPr>
              <w:contextualSpacing/>
              <w:rPr>
                <w:sz w:val="22"/>
                <w:szCs w:val="22"/>
              </w:rPr>
            </w:pPr>
            <w:r w:rsidRPr="001B4BF8">
              <w:rPr>
                <w:sz w:val="22"/>
                <w:szCs w:val="22"/>
              </w:rPr>
              <w:t>Лыдушорское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4 926</w:t>
            </w:r>
          </w:p>
        </w:tc>
        <w:tc>
          <w:tcPr>
            <w:tcW w:w="366" w:type="pct"/>
          </w:tcPr>
          <w:p w:rsidR="00514B36" w:rsidRPr="001B4BF8" w:rsidRDefault="00514B36" w:rsidP="00263DCD">
            <w:pPr>
              <w:contextualSpacing/>
              <w:jc w:val="center"/>
              <w:rPr>
                <w:sz w:val="22"/>
                <w:szCs w:val="22"/>
              </w:rPr>
            </w:pPr>
            <w:r w:rsidRPr="001B4BF8">
              <w:rPr>
                <w:sz w:val="22"/>
                <w:szCs w:val="22"/>
              </w:rPr>
              <w:t>1 512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161</w:t>
            </w: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52</w:t>
            </w:r>
          </w:p>
        </w:tc>
        <w:tc>
          <w:tcPr>
            <w:tcW w:w="235" w:type="pct"/>
          </w:tcPr>
          <w:p w:rsidR="00514B36" w:rsidRPr="001B4BF8" w:rsidRDefault="00514B36" w:rsidP="00263DCD">
            <w:pPr>
              <w:contextualSpacing/>
              <w:jc w:val="center"/>
              <w:rPr>
                <w:sz w:val="22"/>
                <w:szCs w:val="22"/>
              </w:rPr>
            </w:pPr>
            <w:r w:rsidRPr="001B4BF8">
              <w:rPr>
                <w:sz w:val="22"/>
                <w:szCs w:val="22"/>
              </w:rPr>
              <w:t>15</w:t>
            </w:r>
          </w:p>
        </w:tc>
        <w:tc>
          <w:tcPr>
            <w:tcW w:w="1329" w:type="pct"/>
          </w:tcPr>
          <w:p w:rsidR="00514B36" w:rsidRPr="001B4BF8" w:rsidRDefault="00514B36" w:rsidP="00263DCD">
            <w:pPr>
              <w:contextualSpacing/>
              <w:rPr>
                <w:sz w:val="22"/>
                <w:szCs w:val="22"/>
              </w:rPr>
            </w:pPr>
            <w:r w:rsidRPr="001B4BF8">
              <w:rPr>
                <w:sz w:val="22"/>
                <w:szCs w:val="22"/>
              </w:rPr>
              <w:t>Междуреченское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1 606</w:t>
            </w:r>
          </w:p>
        </w:tc>
        <w:tc>
          <w:tcPr>
            <w:tcW w:w="366" w:type="pct"/>
          </w:tcPr>
          <w:p w:rsidR="00514B36" w:rsidRPr="001B4BF8" w:rsidRDefault="00514B36" w:rsidP="00263DCD">
            <w:pPr>
              <w:contextualSpacing/>
              <w:jc w:val="center"/>
              <w:rPr>
                <w:sz w:val="22"/>
                <w:szCs w:val="22"/>
              </w:rPr>
            </w:pPr>
            <w:r w:rsidRPr="001B4BF8">
              <w:rPr>
                <w:sz w:val="22"/>
                <w:szCs w:val="22"/>
              </w:rPr>
              <w:t>161</w:t>
            </w:r>
          </w:p>
        </w:tc>
        <w:tc>
          <w:tcPr>
            <w:tcW w:w="366" w:type="pct"/>
          </w:tcPr>
          <w:p w:rsidR="00514B36" w:rsidRPr="001B4BF8" w:rsidRDefault="00514B36" w:rsidP="00263DCD">
            <w:pPr>
              <w:contextualSpacing/>
              <w:jc w:val="center"/>
              <w:rPr>
                <w:sz w:val="22"/>
                <w:szCs w:val="22"/>
              </w:rPr>
            </w:pPr>
            <w:r w:rsidRPr="001B4BF8">
              <w:rPr>
                <w:sz w:val="22"/>
                <w:szCs w:val="22"/>
              </w:rPr>
              <w:t>4 061</w:t>
            </w:r>
          </w:p>
        </w:tc>
        <w:tc>
          <w:tcPr>
            <w:tcW w:w="366" w:type="pct"/>
          </w:tcPr>
          <w:p w:rsidR="00514B36" w:rsidRPr="001B4BF8" w:rsidRDefault="00514B36" w:rsidP="00263DCD">
            <w:pPr>
              <w:contextualSpacing/>
              <w:jc w:val="center"/>
              <w:rPr>
                <w:sz w:val="22"/>
                <w:szCs w:val="22"/>
              </w:rPr>
            </w:pPr>
            <w:r w:rsidRPr="001B4BF8">
              <w:rPr>
                <w:sz w:val="22"/>
                <w:szCs w:val="22"/>
              </w:rPr>
              <w:t>406</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w:t>
            </w:r>
          </w:p>
        </w:tc>
        <w:tc>
          <w:tcPr>
            <w:tcW w:w="367" w:type="pct"/>
          </w:tcPr>
          <w:p w:rsidR="00514B36" w:rsidRPr="001B4BF8" w:rsidRDefault="00514B36" w:rsidP="00263DCD">
            <w:pPr>
              <w:contextualSpacing/>
              <w:jc w:val="center"/>
              <w:rPr>
                <w:sz w:val="22"/>
                <w:szCs w:val="22"/>
              </w:rPr>
            </w:pPr>
            <w:r w:rsidRPr="001B4BF8">
              <w:rPr>
                <w:sz w:val="22"/>
                <w:szCs w:val="22"/>
              </w:rPr>
              <w:t>3</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53</w:t>
            </w:r>
          </w:p>
        </w:tc>
        <w:tc>
          <w:tcPr>
            <w:tcW w:w="235" w:type="pct"/>
          </w:tcPr>
          <w:p w:rsidR="00514B36" w:rsidRPr="001B4BF8" w:rsidRDefault="00514B36" w:rsidP="00263DCD">
            <w:pPr>
              <w:contextualSpacing/>
              <w:jc w:val="center"/>
              <w:rPr>
                <w:sz w:val="22"/>
                <w:szCs w:val="22"/>
              </w:rPr>
            </w:pPr>
            <w:r w:rsidRPr="001B4BF8">
              <w:rPr>
                <w:sz w:val="22"/>
                <w:szCs w:val="22"/>
              </w:rPr>
              <w:t>16</w:t>
            </w:r>
          </w:p>
        </w:tc>
        <w:tc>
          <w:tcPr>
            <w:tcW w:w="1329" w:type="pct"/>
          </w:tcPr>
          <w:p w:rsidR="00514B36" w:rsidRPr="001B4BF8" w:rsidRDefault="00514B36" w:rsidP="00263DCD">
            <w:pPr>
              <w:contextualSpacing/>
              <w:rPr>
                <w:sz w:val="22"/>
                <w:szCs w:val="22"/>
              </w:rPr>
            </w:pPr>
            <w:r w:rsidRPr="001B4BF8">
              <w:rPr>
                <w:sz w:val="22"/>
                <w:szCs w:val="22"/>
              </w:rPr>
              <w:t>Мусюршорское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4 824</w:t>
            </w:r>
          </w:p>
        </w:tc>
        <w:tc>
          <w:tcPr>
            <w:tcW w:w="366" w:type="pct"/>
          </w:tcPr>
          <w:p w:rsidR="00514B36" w:rsidRPr="001B4BF8" w:rsidRDefault="00514B36" w:rsidP="00263DCD">
            <w:pPr>
              <w:contextualSpacing/>
              <w:jc w:val="center"/>
              <w:rPr>
                <w:sz w:val="22"/>
                <w:szCs w:val="22"/>
              </w:rPr>
            </w:pPr>
            <w:r w:rsidRPr="001B4BF8">
              <w:rPr>
                <w:sz w:val="22"/>
                <w:szCs w:val="22"/>
              </w:rPr>
              <w:t>1 410</w:t>
            </w:r>
          </w:p>
        </w:tc>
        <w:tc>
          <w:tcPr>
            <w:tcW w:w="366" w:type="pct"/>
          </w:tcPr>
          <w:p w:rsidR="00514B36" w:rsidRPr="001B4BF8" w:rsidRDefault="00514B36" w:rsidP="00263DCD">
            <w:pPr>
              <w:contextualSpacing/>
              <w:jc w:val="center"/>
              <w:rPr>
                <w:sz w:val="22"/>
                <w:szCs w:val="22"/>
              </w:rPr>
            </w:pPr>
            <w:r w:rsidRPr="001B4BF8">
              <w:rPr>
                <w:sz w:val="22"/>
                <w:szCs w:val="22"/>
              </w:rPr>
              <w:t>2 602</w:t>
            </w:r>
          </w:p>
        </w:tc>
        <w:tc>
          <w:tcPr>
            <w:tcW w:w="366" w:type="pct"/>
          </w:tcPr>
          <w:p w:rsidR="00514B36" w:rsidRPr="001B4BF8" w:rsidRDefault="00514B36" w:rsidP="00263DCD">
            <w:pPr>
              <w:contextualSpacing/>
              <w:jc w:val="center"/>
              <w:rPr>
                <w:sz w:val="22"/>
                <w:szCs w:val="22"/>
              </w:rPr>
            </w:pPr>
            <w:r w:rsidRPr="001B4BF8">
              <w:rPr>
                <w:sz w:val="22"/>
                <w:szCs w:val="22"/>
              </w:rPr>
              <w:t>962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130</w:t>
            </w:r>
          </w:p>
        </w:tc>
        <w:tc>
          <w:tcPr>
            <w:tcW w:w="367" w:type="pct"/>
          </w:tcPr>
          <w:p w:rsidR="00514B36" w:rsidRPr="001B4BF8" w:rsidRDefault="00514B36" w:rsidP="00263DCD">
            <w:pPr>
              <w:contextualSpacing/>
              <w:jc w:val="center"/>
              <w:rPr>
                <w:sz w:val="22"/>
                <w:szCs w:val="22"/>
              </w:rPr>
            </w:pPr>
            <w:r w:rsidRPr="001B4BF8">
              <w:rPr>
                <w:sz w:val="22"/>
                <w:szCs w:val="22"/>
              </w:rPr>
              <w:t>97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54</w:t>
            </w:r>
          </w:p>
        </w:tc>
        <w:tc>
          <w:tcPr>
            <w:tcW w:w="235" w:type="pct"/>
          </w:tcPr>
          <w:p w:rsidR="00514B36" w:rsidRPr="001B4BF8" w:rsidRDefault="00514B36" w:rsidP="00263DCD">
            <w:pPr>
              <w:contextualSpacing/>
              <w:jc w:val="center"/>
              <w:rPr>
                <w:sz w:val="22"/>
                <w:szCs w:val="22"/>
              </w:rPr>
            </w:pPr>
            <w:r w:rsidRPr="001B4BF8">
              <w:rPr>
                <w:sz w:val="22"/>
                <w:szCs w:val="22"/>
              </w:rPr>
              <w:t>17</w:t>
            </w:r>
          </w:p>
        </w:tc>
        <w:tc>
          <w:tcPr>
            <w:tcW w:w="1329" w:type="pct"/>
          </w:tcPr>
          <w:p w:rsidR="00514B36" w:rsidRPr="001B4BF8" w:rsidRDefault="00514B36" w:rsidP="00263DCD">
            <w:pPr>
              <w:contextualSpacing/>
              <w:rPr>
                <w:sz w:val="22"/>
                <w:szCs w:val="22"/>
              </w:rPr>
            </w:pPr>
            <w:r w:rsidRPr="001B4BF8">
              <w:rPr>
                <w:sz w:val="22"/>
                <w:szCs w:val="22"/>
              </w:rPr>
              <w:t>Осовейское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15 344</w:t>
            </w:r>
          </w:p>
        </w:tc>
        <w:tc>
          <w:tcPr>
            <w:tcW w:w="366" w:type="pct"/>
          </w:tcPr>
          <w:p w:rsidR="00514B36" w:rsidRPr="001B4BF8" w:rsidRDefault="00514B36" w:rsidP="00263DCD">
            <w:pPr>
              <w:contextualSpacing/>
              <w:jc w:val="center"/>
              <w:rPr>
                <w:sz w:val="22"/>
                <w:szCs w:val="22"/>
              </w:rPr>
            </w:pPr>
            <w:r w:rsidRPr="001B4BF8">
              <w:rPr>
                <w:sz w:val="22"/>
                <w:szCs w:val="22"/>
              </w:rPr>
              <w:t>4 602</w:t>
            </w:r>
          </w:p>
        </w:tc>
        <w:tc>
          <w:tcPr>
            <w:tcW w:w="366" w:type="pct"/>
          </w:tcPr>
          <w:p w:rsidR="00514B36" w:rsidRPr="001B4BF8" w:rsidRDefault="00514B36" w:rsidP="00263DCD">
            <w:pPr>
              <w:contextualSpacing/>
              <w:jc w:val="center"/>
              <w:rPr>
                <w:sz w:val="22"/>
                <w:szCs w:val="22"/>
              </w:rPr>
            </w:pPr>
            <w:r w:rsidRPr="001B4BF8">
              <w:rPr>
                <w:sz w:val="22"/>
                <w:szCs w:val="22"/>
              </w:rPr>
              <w:t>14 335</w:t>
            </w:r>
          </w:p>
        </w:tc>
        <w:tc>
          <w:tcPr>
            <w:tcW w:w="366" w:type="pct"/>
          </w:tcPr>
          <w:p w:rsidR="00514B36" w:rsidRPr="001B4BF8" w:rsidRDefault="00514B36" w:rsidP="00263DCD">
            <w:pPr>
              <w:contextualSpacing/>
              <w:jc w:val="center"/>
              <w:rPr>
                <w:sz w:val="22"/>
                <w:szCs w:val="22"/>
              </w:rPr>
            </w:pPr>
            <w:r w:rsidRPr="001B4BF8">
              <w:rPr>
                <w:sz w:val="22"/>
                <w:szCs w:val="22"/>
              </w:rPr>
              <w:t>4 302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247</w:t>
            </w:r>
          </w:p>
        </w:tc>
        <w:tc>
          <w:tcPr>
            <w:tcW w:w="367" w:type="pct"/>
          </w:tcPr>
          <w:p w:rsidR="00514B36" w:rsidRPr="001B4BF8" w:rsidRDefault="00514B36" w:rsidP="00263DCD">
            <w:pPr>
              <w:contextualSpacing/>
              <w:jc w:val="center"/>
              <w:rPr>
                <w:sz w:val="22"/>
                <w:szCs w:val="22"/>
              </w:rPr>
            </w:pPr>
            <w:r w:rsidRPr="001B4BF8">
              <w:rPr>
                <w:sz w:val="22"/>
                <w:szCs w:val="22"/>
              </w:rPr>
              <w:t>271</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lastRenderedPageBreak/>
              <w:t>55</w:t>
            </w:r>
          </w:p>
        </w:tc>
        <w:tc>
          <w:tcPr>
            <w:tcW w:w="235" w:type="pct"/>
          </w:tcPr>
          <w:p w:rsidR="00514B36" w:rsidRPr="001B4BF8" w:rsidRDefault="00514B36" w:rsidP="00263DCD">
            <w:pPr>
              <w:contextualSpacing/>
              <w:jc w:val="center"/>
              <w:rPr>
                <w:sz w:val="22"/>
                <w:szCs w:val="22"/>
              </w:rPr>
            </w:pPr>
            <w:r w:rsidRPr="001B4BF8">
              <w:rPr>
                <w:sz w:val="22"/>
                <w:szCs w:val="22"/>
              </w:rPr>
              <w:t>18</w:t>
            </w:r>
          </w:p>
        </w:tc>
        <w:tc>
          <w:tcPr>
            <w:tcW w:w="1329" w:type="pct"/>
          </w:tcPr>
          <w:p w:rsidR="00514B36" w:rsidRPr="001B4BF8" w:rsidRDefault="00514B36" w:rsidP="00263DCD">
            <w:pPr>
              <w:contextualSpacing/>
              <w:rPr>
                <w:sz w:val="22"/>
                <w:szCs w:val="22"/>
              </w:rPr>
            </w:pPr>
            <w:r w:rsidRPr="001B4BF8">
              <w:rPr>
                <w:sz w:val="22"/>
                <w:szCs w:val="22"/>
              </w:rPr>
              <w:t>Ошское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8 846</w:t>
            </w:r>
          </w:p>
        </w:tc>
        <w:tc>
          <w:tcPr>
            <w:tcW w:w="366" w:type="pct"/>
          </w:tcPr>
          <w:p w:rsidR="00514B36" w:rsidRPr="001B4BF8" w:rsidRDefault="00514B36" w:rsidP="00263DCD">
            <w:pPr>
              <w:contextualSpacing/>
              <w:jc w:val="center"/>
              <w:rPr>
                <w:sz w:val="22"/>
                <w:szCs w:val="22"/>
              </w:rPr>
            </w:pPr>
            <w:r w:rsidRPr="001B4BF8">
              <w:rPr>
                <w:sz w:val="22"/>
                <w:szCs w:val="22"/>
              </w:rPr>
              <w:t>4 388</w:t>
            </w:r>
          </w:p>
        </w:tc>
        <w:tc>
          <w:tcPr>
            <w:tcW w:w="366" w:type="pct"/>
          </w:tcPr>
          <w:p w:rsidR="00514B36" w:rsidRPr="001B4BF8" w:rsidRDefault="00514B36" w:rsidP="00263DCD">
            <w:pPr>
              <w:contextualSpacing/>
              <w:jc w:val="center"/>
              <w:rPr>
                <w:sz w:val="22"/>
                <w:szCs w:val="22"/>
              </w:rPr>
            </w:pPr>
            <w:r w:rsidRPr="001B4BF8">
              <w:rPr>
                <w:sz w:val="22"/>
                <w:szCs w:val="22"/>
              </w:rPr>
              <w:t>2 429</w:t>
            </w:r>
          </w:p>
        </w:tc>
        <w:tc>
          <w:tcPr>
            <w:tcW w:w="366" w:type="pct"/>
          </w:tcPr>
          <w:p w:rsidR="00514B36" w:rsidRPr="001B4BF8" w:rsidRDefault="00514B36" w:rsidP="00263DCD">
            <w:pPr>
              <w:contextualSpacing/>
              <w:jc w:val="center"/>
              <w:rPr>
                <w:sz w:val="22"/>
                <w:szCs w:val="22"/>
              </w:rPr>
            </w:pPr>
            <w:r w:rsidRPr="001B4BF8">
              <w:rPr>
                <w:sz w:val="22"/>
                <w:szCs w:val="22"/>
              </w:rPr>
              <w:t>1 217</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671</w:t>
            </w:r>
          </w:p>
        </w:tc>
        <w:tc>
          <w:tcPr>
            <w:tcW w:w="367" w:type="pct"/>
          </w:tcPr>
          <w:p w:rsidR="00514B36" w:rsidRPr="001B4BF8" w:rsidRDefault="00514B36" w:rsidP="00263DCD">
            <w:pPr>
              <w:contextualSpacing/>
              <w:jc w:val="center"/>
              <w:rPr>
                <w:sz w:val="22"/>
                <w:szCs w:val="22"/>
              </w:rPr>
            </w:pPr>
            <w:r w:rsidRPr="001B4BF8">
              <w:rPr>
                <w:sz w:val="22"/>
                <w:szCs w:val="22"/>
              </w:rPr>
              <w:t>186</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56</w:t>
            </w:r>
          </w:p>
        </w:tc>
        <w:tc>
          <w:tcPr>
            <w:tcW w:w="235" w:type="pct"/>
          </w:tcPr>
          <w:p w:rsidR="00514B36" w:rsidRPr="001B4BF8" w:rsidRDefault="00514B36" w:rsidP="00263DCD">
            <w:pPr>
              <w:contextualSpacing/>
              <w:jc w:val="center"/>
              <w:rPr>
                <w:sz w:val="22"/>
                <w:szCs w:val="22"/>
              </w:rPr>
            </w:pPr>
            <w:r w:rsidRPr="001B4BF8">
              <w:rPr>
                <w:sz w:val="22"/>
                <w:szCs w:val="22"/>
              </w:rPr>
              <w:t>19</w:t>
            </w:r>
          </w:p>
        </w:tc>
        <w:tc>
          <w:tcPr>
            <w:tcW w:w="1329" w:type="pct"/>
          </w:tcPr>
          <w:p w:rsidR="00514B36" w:rsidRPr="001B4BF8" w:rsidRDefault="00514B36" w:rsidP="00263DCD">
            <w:pPr>
              <w:contextualSpacing/>
              <w:rPr>
                <w:sz w:val="22"/>
                <w:szCs w:val="22"/>
              </w:rPr>
            </w:pPr>
            <w:r w:rsidRPr="001B4BF8">
              <w:rPr>
                <w:sz w:val="22"/>
                <w:szCs w:val="22"/>
              </w:rPr>
              <w:t>Падимейское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17 233</w:t>
            </w:r>
          </w:p>
        </w:tc>
        <w:tc>
          <w:tcPr>
            <w:tcW w:w="366" w:type="pct"/>
          </w:tcPr>
          <w:p w:rsidR="00514B36" w:rsidRPr="001B4BF8" w:rsidRDefault="00514B36" w:rsidP="00263DCD">
            <w:pPr>
              <w:contextualSpacing/>
              <w:jc w:val="center"/>
              <w:rPr>
                <w:sz w:val="22"/>
                <w:szCs w:val="22"/>
              </w:rPr>
            </w:pPr>
            <w:r w:rsidRPr="001B4BF8">
              <w:rPr>
                <w:sz w:val="22"/>
                <w:szCs w:val="22"/>
              </w:rPr>
              <w:t>4 240</w:t>
            </w:r>
          </w:p>
        </w:tc>
        <w:tc>
          <w:tcPr>
            <w:tcW w:w="366" w:type="pct"/>
          </w:tcPr>
          <w:p w:rsidR="00514B36" w:rsidRPr="001B4BF8" w:rsidRDefault="00514B36" w:rsidP="00263DCD">
            <w:pPr>
              <w:contextualSpacing/>
              <w:jc w:val="center"/>
              <w:rPr>
                <w:sz w:val="22"/>
                <w:szCs w:val="22"/>
              </w:rPr>
            </w:pPr>
            <w:r w:rsidRPr="001B4BF8">
              <w:rPr>
                <w:sz w:val="22"/>
                <w:szCs w:val="22"/>
              </w:rPr>
              <w:t>2 767</w:t>
            </w:r>
          </w:p>
        </w:tc>
        <w:tc>
          <w:tcPr>
            <w:tcW w:w="366" w:type="pct"/>
          </w:tcPr>
          <w:p w:rsidR="00514B36" w:rsidRPr="001B4BF8" w:rsidRDefault="00514B36" w:rsidP="00263DCD">
            <w:pPr>
              <w:contextualSpacing/>
              <w:jc w:val="center"/>
              <w:rPr>
                <w:sz w:val="22"/>
                <w:szCs w:val="22"/>
              </w:rPr>
            </w:pPr>
            <w:r w:rsidRPr="001B4BF8">
              <w:rPr>
                <w:sz w:val="22"/>
                <w:szCs w:val="22"/>
              </w:rPr>
              <w:t>692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43</w:t>
            </w:r>
          </w:p>
        </w:tc>
        <w:tc>
          <w:tcPr>
            <w:tcW w:w="367" w:type="pct"/>
          </w:tcPr>
          <w:p w:rsidR="00514B36" w:rsidRPr="001B4BF8" w:rsidRDefault="00514B36" w:rsidP="00263DCD">
            <w:pPr>
              <w:contextualSpacing/>
              <w:jc w:val="center"/>
              <w:rPr>
                <w:sz w:val="22"/>
                <w:szCs w:val="22"/>
              </w:rPr>
            </w:pPr>
            <w:r w:rsidRPr="001B4BF8">
              <w:rPr>
                <w:sz w:val="22"/>
                <w:szCs w:val="22"/>
              </w:rPr>
              <w:t>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57</w:t>
            </w:r>
          </w:p>
        </w:tc>
        <w:tc>
          <w:tcPr>
            <w:tcW w:w="235" w:type="pct"/>
          </w:tcPr>
          <w:p w:rsidR="00514B36" w:rsidRPr="001B4BF8" w:rsidRDefault="00514B36" w:rsidP="00263DCD">
            <w:pPr>
              <w:contextualSpacing/>
              <w:jc w:val="center"/>
              <w:rPr>
                <w:sz w:val="22"/>
                <w:szCs w:val="22"/>
              </w:rPr>
            </w:pPr>
            <w:r w:rsidRPr="001B4BF8">
              <w:rPr>
                <w:sz w:val="22"/>
                <w:szCs w:val="22"/>
              </w:rPr>
              <w:t>20</w:t>
            </w:r>
          </w:p>
        </w:tc>
        <w:tc>
          <w:tcPr>
            <w:tcW w:w="1329" w:type="pct"/>
          </w:tcPr>
          <w:p w:rsidR="00514B36" w:rsidRPr="001B4BF8" w:rsidRDefault="00514B36" w:rsidP="00263DCD">
            <w:pPr>
              <w:contextualSpacing/>
              <w:rPr>
                <w:sz w:val="22"/>
                <w:szCs w:val="22"/>
              </w:rPr>
            </w:pPr>
            <w:r w:rsidRPr="001B4BF8">
              <w:rPr>
                <w:sz w:val="22"/>
                <w:szCs w:val="22"/>
              </w:rPr>
              <w:t>Пасседское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11 954</w:t>
            </w:r>
          </w:p>
        </w:tc>
        <w:tc>
          <w:tcPr>
            <w:tcW w:w="366" w:type="pct"/>
          </w:tcPr>
          <w:p w:rsidR="00514B36" w:rsidRPr="001B4BF8" w:rsidRDefault="00514B36" w:rsidP="00263DCD">
            <w:pPr>
              <w:contextualSpacing/>
              <w:jc w:val="center"/>
              <w:rPr>
                <w:sz w:val="22"/>
                <w:szCs w:val="22"/>
              </w:rPr>
            </w:pPr>
            <w:r w:rsidRPr="001B4BF8">
              <w:rPr>
                <w:sz w:val="22"/>
                <w:szCs w:val="22"/>
              </w:rPr>
              <w:t>3 586</w:t>
            </w:r>
          </w:p>
        </w:tc>
        <w:tc>
          <w:tcPr>
            <w:tcW w:w="366" w:type="pct"/>
          </w:tcPr>
          <w:p w:rsidR="00514B36" w:rsidRPr="001B4BF8" w:rsidRDefault="00514B36" w:rsidP="00263DCD">
            <w:pPr>
              <w:contextualSpacing/>
              <w:jc w:val="center"/>
              <w:rPr>
                <w:sz w:val="22"/>
                <w:szCs w:val="22"/>
              </w:rPr>
            </w:pPr>
            <w:r w:rsidRPr="001B4BF8">
              <w:rPr>
                <w:sz w:val="22"/>
                <w:szCs w:val="22"/>
              </w:rPr>
              <w:t>18 899</w:t>
            </w:r>
          </w:p>
        </w:tc>
        <w:tc>
          <w:tcPr>
            <w:tcW w:w="366" w:type="pct"/>
          </w:tcPr>
          <w:p w:rsidR="00514B36" w:rsidRPr="001B4BF8" w:rsidRDefault="00514B36" w:rsidP="00263DCD">
            <w:pPr>
              <w:contextualSpacing/>
              <w:jc w:val="center"/>
              <w:rPr>
                <w:sz w:val="22"/>
                <w:szCs w:val="22"/>
              </w:rPr>
            </w:pPr>
            <w:r w:rsidRPr="001B4BF8">
              <w:rPr>
                <w:sz w:val="22"/>
                <w:szCs w:val="22"/>
              </w:rPr>
              <w:t>5 670</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116</w:t>
            </w:r>
          </w:p>
        </w:tc>
        <w:tc>
          <w:tcPr>
            <w:tcW w:w="367" w:type="pct"/>
          </w:tcPr>
          <w:p w:rsidR="00514B36" w:rsidRPr="001B4BF8" w:rsidRDefault="00514B36" w:rsidP="00263DCD">
            <w:pPr>
              <w:contextualSpacing/>
              <w:jc w:val="center"/>
              <w:rPr>
                <w:sz w:val="22"/>
                <w:szCs w:val="22"/>
              </w:rPr>
            </w:pPr>
            <w:r w:rsidRPr="001B4BF8">
              <w:rPr>
                <w:sz w:val="22"/>
                <w:szCs w:val="22"/>
              </w:rPr>
              <w:t>184</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58</w:t>
            </w:r>
          </w:p>
        </w:tc>
        <w:tc>
          <w:tcPr>
            <w:tcW w:w="235" w:type="pct"/>
          </w:tcPr>
          <w:p w:rsidR="00514B36" w:rsidRPr="001B4BF8" w:rsidRDefault="00514B36" w:rsidP="00263DCD">
            <w:pPr>
              <w:contextualSpacing/>
              <w:jc w:val="center"/>
              <w:rPr>
                <w:sz w:val="22"/>
                <w:szCs w:val="22"/>
              </w:rPr>
            </w:pPr>
            <w:r w:rsidRPr="001B4BF8">
              <w:rPr>
                <w:sz w:val="22"/>
                <w:szCs w:val="22"/>
              </w:rPr>
              <w:t>21</w:t>
            </w:r>
          </w:p>
        </w:tc>
        <w:tc>
          <w:tcPr>
            <w:tcW w:w="1329" w:type="pct"/>
          </w:tcPr>
          <w:p w:rsidR="00514B36" w:rsidRPr="001B4BF8" w:rsidRDefault="00514B36" w:rsidP="00263DCD">
            <w:pPr>
              <w:contextualSpacing/>
              <w:rPr>
                <w:sz w:val="22"/>
                <w:szCs w:val="22"/>
              </w:rPr>
            </w:pPr>
            <w:r w:rsidRPr="001B4BF8">
              <w:rPr>
                <w:sz w:val="22"/>
                <w:szCs w:val="22"/>
              </w:rPr>
              <w:t>Подверьюсское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7 259</w:t>
            </w:r>
          </w:p>
        </w:tc>
        <w:tc>
          <w:tcPr>
            <w:tcW w:w="366" w:type="pct"/>
          </w:tcPr>
          <w:p w:rsidR="00514B36" w:rsidRPr="001B4BF8" w:rsidRDefault="00514B36" w:rsidP="00263DCD">
            <w:pPr>
              <w:contextualSpacing/>
              <w:jc w:val="center"/>
              <w:rPr>
                <w:sz w:val="22"/>
                <w:szCs w:val="22"/>
              </w:rPr>
            </w:pPr>
            <w:r w:rsidRPr="001B4BF8">
              <w:rPr>
                <w:sz w:val="22"/>
                <w:szCs w:val="22"/>
              </w:rPr>
              <w:t>1 742</w:t>
            </w:r>
          </w:p>
        </w:tc>
        <w:tc>
          <w:tcPr>
            <w:tcW w:w="366" w:type="pct"/>
          </w:tcPr>
          <w:p w:rsidR="00514B36" w:rsidRPr="001B4BF8" w:rsidRDefault="00514B36" w:rsidP="00263DCD">
            <w:pPr>
              <w:contextualSpacing/>
              <w:jc w:val="center"/>
              <w:rPr>
                <w:sz w:val="22"/>
                <w:szCs w:val="22"/>
              </w:rPr>
            </w:pPr>
            <w:r w:rsidRPr="001B4BF8">
              <w:rPr>
                <w:sz w:val="22"/>
                <w:szCs w:val="22"/>
              </w:rPr>
              <w:t>8 103</w:t>
            </w:r>
          </w:p>
        </w:tc>
        <w:tc>
          <w:tcPr>
            <w:tcW w:w="366" w:type="pct"/>
          </w:tcPr>
          <w:p w:rsidR="00514B36" w:rsidRPr="001B4BF8" w:rsidRDefault="00514B36" w:rsidP="00263DCD">
            <w:pPr>
              <w:contextualSpacing/>
              <w:jc w:val="center"/>
              <w:rPr>
                <w:sz w:val="22"/>
                <w:szCs w:val="22"/>
              </w:rPr>
            </w:pPr>
            <w:r w:rsidRPr="001B4BF8">
              <w:rPr>
                <w:sz w:val="22"/>
                <w:szCs w:val="22"/>
              </w:rPr>
              <w:t>1 945</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94</w:t>
            </w:r>
          </w:p>
        </w:tc>
        <w:tc>
          <w:tcPr>
            <w:tcW w:w="367" w:type="pct"/>
          </w:tcPr>
          <w:p w:rsidR="00514B36" w:rsidRPr="001B4BF8" w:rsidRDefault="00514B36" w:rsidP="00263DCD">
            <w:pPr>
              <w:contextualSpacing/>
              <w:jc w:val="center"/>
              <w:rPr>
                <w:sz w:val="22"/>
                <w:szCs w:val="22"/>
              </w:rPr>
            </w:pPr>
            <w:r w:rsidRPr="001B4BF8">
              <w:rPr>
                <w:sz w:val="22"/>
                <w:szCs w:val="22"/>
              </w:rPr>
              <w:t>105</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59</w:t>
            </w:r>
          </w:p>
        </w:tc>
        <w:tc>
          <w:tcPr>
            <w:tcW w:w="235" w:type="pct"/>
          </w:tcPr>
          <w:p w:rsidR="00514B36" w:rsidRPr="001B4BF8" w:rsidRDefault="00514B36" w:rsidP="00263DCD">
            <w:pPr>
              <w:contextualSpacing/>
              <w:jc w:val="center"/>
              <w:rPr>
                <w:sz w:val="22"/>
                <w:szCs w:val="22"/>
              </w:rPr>
            </w:pPr>
            <w:r w:rsidRPr="001B4BF8">
              <w:rPr>
                <w:sz w:val="22"/>
                <w:szCs w:val="22"/>
              </w:rPr>
              <w:t>22</w:t>
            </w:r>
          </w:p>
        </w:tc>
        <w:tc>
          <w:tcPr>
            <w:tcW w:w="1329" w:type="pct"/>
          </w:tcPr>
          <w:p w:rsidR="00514B36" w:rsidRPr="001B4BF8" w:rsidRDefault="00514B36" w:rsidP="00263DCD">
            <w:pPr>
              <w:contextualSpacing/>
              <w:rPr>
                <w:sz w:val="22"/>
                <w:szCs w:val="22"/>
              </w:rPr>
            </w:pPr>
            <w:r w:rsidRPr="001B4BF8">
              <w:rPr>
                <w:sz w:val="22"/>
                <w:szCs w:val="22"/>
              </w:rPr>
              <w:t>Пюсейское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3 897</w:t>
            </w:r>
          </w:p>
        </w:tc>
        <w:tc>
          <w:tcPr>
            <w:tcW w:w="366" w:type="pct"/>
          </w:tcPr>
          <w:p w:rsidR="00514B36" w:rsidRPr="001B4BF8" w:rsidRDefault="00514B36" w:rsidP="00263DCD">
            <w:pPr>
              <w:contextualSpacing/>
              <w:jc w:val="center"/>
              <w:rPr>
                <w:sz w:val="22"/>
                <w:szCs w:val="22"/>
              </w:rPr>
            </w:pPr>
            <w:r w:rsidRPr="001B4BF8">
              <w:rPr>
                <w:sz w:val="22"/>
                <w:szCs w:val="22"/>
              </w:rPr>
              <w:t>1 559</w:t>
            </w:r>
          </w:p>
        </w:tc>
        <w:tc>
          <w:tcPr>
            <w:tcW w:w="366" w:type="pct"/>
          </w:tcPr>
          <w:p w:rsidR="00514B36" w:rsidRPr="001B4BF8" w:rsidRDefault="00514B36" w:rsidP="00263DCD">
            <w:pPr>
              <w:contextualSpacing/>
              <w:jc w:val="center"/>
              <w:rPr>
                <w:sz w:val="22"/>
                <w:szCs w:val="22"/>
              </w:rPr>
            </w:pPr>
            <w:r w:rsidRPr="001B4BF8">
              <w:rPr>
                <w:sz w:val="22"/>
                <w:szCs w:val="22"/>
              </w:rPr>
              <w:t>18 719</w:t>
            </w:r>
          </w:p>
        </w:tc>
        <w:tc>
          <w:tcPr>
            <w:tcW w:w="366" w:type="pct"/>
          </w:tcPr>
          <w:p w:rsidR="00514B36" w:rsidRPr="001B4BF8" w:rsidRDefault="00514B36" w:rsidP="00263DCD">
            <w:pPr>
              <w:contextualSpacing/>
              <w:jc w:val="center"/>
              <w:rPr>
                <w:sz w:val="22"/>
                <w:szCs w:val="22"/>
              </w:rPr>
            </w:pPr>
            <w:r w:rsidRPr="001B4BF8">
              <w:rPr>
                <w:sz w:val="22"/>
                <w:szCs w:val="22"/>
              </w:rPr>
              <w:t>7 487</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61</w:t>
            </w:r>
          </w:p>
        </w:tc>
        <w:tc>
          <w:tcPr>
            <w:tcW w:w="367" w:type="pct"/>
          </w:tcPr>
          <w:p w:rsidR="00514B36" w:rsidRPr="001B4BF8" w:rsidRDefault="00514B36" w:rsidP="00263DCD">
            <w:pPr>
              <w:contextualSpacing/>
              <w:jc w:val="center"/>
              <w:rPr>
                <w:sz w:val="22"/>
                <w:szCs w:val="22"/>
              </w:rPr>
            </w:pPr>
            <w:r w:rsidRPr="001B4BF8">
              <w:rPr>
                <w:sz w:val="22"/>
                <w:szCs w:val="22"/>
              </w:rPr>
              <w:t>289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60</w:t>
            </w:r>
          </w:p>
        </w:tc>
        <w:tc>
          <w:tcPr>
            <w:tcW w:w="235" w:type="pct"/>
          </w:tcPr>
          <w:p w:rsidR="00514B36" w:rsidRPr="001B4BF8" w:rsidRDefault="00514B36" w:rsidP="00263DCD">
            <w:pPr>
              <w:contextualSpacing/>
              <w:jc w:val="center"/>
              <w:rPr>
                <w:sz w:val="22"/>
                <w:szCs w:val="22"/>
              </w:rPr>
            </w:pPr>
            <w:r w:rsidRPr="001B4BF8">
              <w:rPr>
                <w:sz w:val="22"/>
                <w:szCs w:val="22"/>
              </w:rPr>
              <w:t>23</w:t>
            </w:r>
          </w:p>
        </w:tc>
        <w:tc>
          <w:tcPr>
            <w:tcW w:w="1329" w:type="pct"/>
          </w:tcPr>
          <w:p w:rsidR="00514B36" w:rsidRPr="001B4BF8" w:rsidRDefault="00514B36" w:rsidP="00263DCD">
            <w:pPr>
              <w:contextualSpacing/>
              <w:rPr>
                <w:sz w:val="22"/>
                <w:szCs w:val="22"/>
              </w:rPr>
            </w:pPr>
            <w:r w:rsidRPr="001B4BF8">
              <w:rPr>
                <w:sz w:val="22"/>
                <w:szCs w:val="22"/>
              </w:rPr>
              <w:t>Сарембойское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4 832</w:t>
            </w:r>
          </w:p>
        </w:tc>
        <w:tc>
          <w:tcPr>
            <w:tcW w:w="366" w:type="pct"/>
          </w:tcPr>
          <w:p w:rsidR="00514B36" w:rsidRPr="001B4BF8" w:rsidRDefault="00514B36" w:rsidP="00263DCD">
            <w:pPr>
              <w:contextualSpacing/>
              <w:jc w:val="center"/>
              <w:rPr>
                <w:sz w:val="22"/>
                <w:szCs w:val="22"/>
              </w:rPr>
            </w:pPr>
            <w:r w:rsidRPr="001B4BF8">
              <w:rPr>
                <w:sz w:val="22"/>
                <w:szCs w:val="22"/>
              </w:rPr>
              <w:t>1 059</w:t>
            </w:r>
          </w:p>
        </w:tc>
        <w:tc>
          <w:tcPr>
            <w:tcW w:w="366" w:type="pct"/>
          </w:tcPr>
          <w:p w:rsidR="00514B36" w:rsidRPr="001B4BF8" w:rsidRDefault="00514B36" w:rsidP="00263DCD">
            <w:pPr>
              <w:contextualSpacing/>
              <w:jc w:val="center"/>
              <w:rPr>
                <w:sz w:val="22"/>
                <w:szCs w:val="22"/>
              </w:rPr>
            </w:pPr>
            <w:r w:rsidRPr="001B4BF8">
              <w:rPr>
                <w:sz w:val="22"/>
                <w:szCs w:val="22"/>
              </w:rPr>
              <w:t>1 136</w:t>
            </w:r>
          </w:p>
        </w:tc>
        <w:tc>
          <w:tcPr>
            <w:tcW w:w="366" w:type="pct"/>
          </w:tcPr>
          <w:p w:rsidR="00514B36" w:rsidRPr="001B4BF8" w:rsidRDefault="00514B36" w:rsidP="00263DCD">
            <w:pPr>
              <w:contextualSpacing/>
              <w:jc w:val="center"/>
              <w:rPr>
                <w:sz w:val="22"/>
                <w:szCs w:val="22"/>
              </w:rPr>
            </w:pPr>
            <w:r w:rsidRPr="001B4BF8">
              <w:rPr>
                <w:sz w:val="22"/>
                <w:szCs w:val="22"/>
              </w:rPr>
              <w:t>227</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25</w:t>
            </w:r>
          </w:p>
        </w:tc>
        <w:tc>
          <w:tcPr>
            <w:tcW w:w="367" w:type="pct"/>
          </w:tcPr>
          <w:p w:rsidR="00514B36" w:rsidRPr="001B4BF8" w:rsidRDefault="00514B36" w:rsidP="00263DCD">
            <w:pPr>
              <w:contextualSpacing/>
              <w:jc w:val="center"/>
              <w:rPr>
                <w:sz w:val="22"/>
                <w:szCs w:val="22"/>
              </w:rPr>
            </w:pPr>
            <w:r w:rsidRPr="001B4BF8">
              <w:rPr>
                <w:sz w:val="22"/>
                <w:szCs w:val="22"/>
              </w:rPr>
              <w:t>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61</w:t>
            </w:r>
          </w:p>
        </w:tc>
        <w:tc>
          <w:tcPr>
            <w:tcW w:w="235" w:type="pct"/>
          </w:tcPr>
          <w:p w:rsidR="00514B36" w:rsidRPr="001B4BF8" w:rsidRDefault="00514B36" w:rsidP="00263DCD">
            <w:pPr>
              <w:contextualSpacing/>
              <w:jc w:val="center"/>
              <w:rPr>
                <w:sz w:val="22"/>
                <w:szCs w:val="22"/>
              </w:rPr>
            </w:pPr>
            <w:r w:rsidRPr="001B4BF8">
              <w:rPr>
                <w:sz w:val="22"/>
                <w:szCs w:val="22"/>
              </w:rPr>
              <w:t>24</w:t>
            </w:r>
          </w:p>
        </w:tc>
        <w:tc>
          <w:tcPr>
            <w:tcW w:w="1329" w:type="pct"/>
          </w:tcPr>
          <w:p w:rsidR="00514B36" w:rsidRPr="001B4BF8" w:rsidRDefault="00514B36" w:rsidP="00263DCD">
            <w:pPr>
              <w:contextualSpacing/>
              <w:rPr>
                <w:sz w:val="22"/>
                <w:szCs w:val="22"/>
              </w:rPr>
            </w:pPr>
            <w:r w:rsidRPr="001B4BF8">
              <w:rPr>
                <w:sz w:val="22"/>
                <w:szCs w:val="22"/>
              </w:rPr>
              <w:t>Сарутаюсское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3 923</w:t>
            </w:r>
          </w:p>
        </w:tc>
        <w:tc>
          <w:tcPr>
            <w:tcW w:w="366" w:type="pct"/>
          </w:tcPr>
          <w:p w:rsidR="00514B36" w:rsidRPr="001B4BF8" w:rsidRDefault="00514B36" w:rsidP="00263DCD">
            <w:pPr>
              <w:contextualSpacing/>
              <w:jc w:val="center"/>
              <w:rPr>
                <w:sz w:val="22"/>
                <w:szCs w:val="22"/>
              </w:rPr>
            </w:pPr>
            <w:r w:rsidRPr="001B4BF8">
              <w:rPr>
                <w:sz w:val="22"/>
                <w:szCs w:val="22"/>
              </w:rPr>
              <w:t>1 667</w:t>
            </w:r>
          </w:p>
        </w:tc>
        <w:tc>
          <w:tcPr>
            <w:tcW w:w="366" w:type="pct"/>
          </w:tcPr>
          <w:p w:rsidR="00514B36" w:rsidRPr="001B4BF8" w:rsidRDefault="00514B36" w:rsidP="00263DCD">
            <w:pPr>
              <w:contextualSpacing/>
              <w:jc w:val="center"/>
              <w:rPr>
                <w:sz w:val="22"/>
                <w:szCs w:val="22"/>
              </w:rPr>
            </w:pPr>
            <w:r w:rsidRPr="001B4BF8">
              <w:rPr>
                <w:sz w:val="22"/>
                <w:szCs w:val="22"/>
              </w:rPr>
              <w:t>9 826</w:t>
            </w:r>
          </w:p>
        </w:tc>
        <w:tc>
          <w:tcPr>
            <w:tcW w:w="366" w:type="pct"/>
          </w:tcPr>
          <w:p w:rsidR="00514B36" w:rsidRPr="001B4BF8" w:rsidRDefault="00514B36" w:rsidP="00263DCD">
            <w:pPr>
              <w:contextualSpacing/>
              <w:jc w:val="center"/>
              <w:rPr>
                <w:sz w:val="22"/>
                <w:szCs w:val="22"/>
              </w:rPr>
            </w:pPr>
            <w:r w:rsidRPr="001B4BF8">
              <w:rPr>
                <w:sz w:val="22"/>
                <w:szCs w:val="22"/>
              </w:rPr>
              <w:t>4 370</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47</w:t>
            </w:r>
          </w:p>
        </w:tc>
        <w:tc>
          <w:tcPr>
            <w:tcW w:w="367" w:type="pct"/>
          </w:tcPr>
          <w:p w:rsidR="00514B36" w:rsidRPr="001B4BF8" w:rsidRDefault="00514B36" w:rsidP="00263DCD">
            <w:pPr>
              <w:contextualSpacing/>
              <w:jc w:val="center"/>
              <w:rPr>
                <w:sz w:val="22"/>
                <w:szCs w:val="22"/>
              </w:rPr>
            </w:pPr>
            <w:r w:rsidRPr="001B4BF8">
              <w:rPr>
                <w:sz w:val="22"/>
                <w:szCs w:val="22"/>
              </w:rPr>
              <w:t>70</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62</w:t>
            </w:r>
          </w:p>
        </w:tc>
        <w:tc>
          <w:tcPr>
            <w:tcW w:w="235" w:type="pct"/>
          </w:tcPr>
          <w:p w:rsidR="00514B36" w:rsidRPr="001B4BF8" w:rsidRDefault="00514B36" w:rsidP="00263DCD">
            <w:pPr>
              <w:contextualSpacing/>
              <w:jc w:val="center"/>
              <w:rPr>
                <w:sz w:val="22"/>
                <w:szCs w:val="22"/>
              </w:rPr>
            </w:pPr>
            <w:r w:rsidRPr="001B4BF8">
              <w:rPr>
                <w:sz w:val="22"/>
                <w:szCs w:val="22"/>
              </w:rPr>
              <w:t>25</w:t>
            </w:r>
          </w:p>
        </w:tc>
        <w:tc>
          <w:tcPr>
            <w:tcW w:w="1329" w:type="pct"/>
          </w:tcPr>
          <w:p w:rsidR="00514B36" w:rsidRPr="001B4BF8" w:rsidRDefault="00514B36" w:rsidP="00263DCD">
            <w:pPr>
              <w:contextualSpacing/>
              <w:rPr>
                <w:sz w:val="22"/>
                <w:szCs w:val="22"/>
              </w:rPr>
            </w:pPr>
            <w:r w:rsidRPr="001B4BF8">
              <w:rPr>
                <w:sz w:val="22"/>
                <w:szCs w:val="22"/>
              </w:rPr>
              <w:t>Северо-Ошкотынское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13 779</w:t>
            </w:r>
          </w:p>
        </w:tc>
        <w:tc>
          <w:tcPr>
            <w:tcW w:w="366" w:type="pct"/>
          </w:tcPr>
          <w:p w:rsidR="00514B36" w:rsidRPr="001B4BF8" w:rsidRDefault="00514B36" w:rsidP="00263DCD">
            <w:pPr>
              <w:contextualSpacing/>
              <w:jc w:val="center"/>
              <w:rPr>
                <w:sz w:val="22"/>
                <w:szCs w:val="22"/>
              </w:rPr>
            </w:pPr>
            <w:r w:rsidRPr="001B4BF8">
              <w:rPr>
                <w:sz w:val="22"/>
                <w:szCs w:val="22"/>
              </w:rPr>
              <w:t>5 512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317</w:t>
            </w: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63</w:t>
            </w:r>
          </w:p>
        </w:tc>
        <w:tc>
          <w:tcPr>
            <w:tcW w:w="235" w:type="pct"/>
          </w:tcPr>
          <w:p w:rsidR="00514B36" w:rsidRPr="001B4BF8" w:rsidRDefault="00514B36" w:rsidP="00263DCD">
            <w:pPr>
              <w:contextualSpacing/>
              <w:jc w:val="center"/>
              <w:rPr>
                <w:sz w:val="22"/>
                <w:szCs w:val="22"/>
              </w:rPr>
            </w:pPr>
            <w:r w:rsidRPr="001B4BF8">
              <w:rPr>
                <w:sz w:val="22"/>
                <w:szCs w:val="22"/>
              </w:rPr>
              <w:t>26</w:t>
            </w:r>
          </w:p>
        </w:tc>
        <w:tc>
          <w:tcPr>
            <w:tcW w:w="1329" w:type="pct"/>
          </w:tcPr>
          <w:p w:rsidR="00514B36" w:rsidRPr="001B4BF8" w:rsidRDefault="00514B36" w:rsidP="00263DCD">
            <w:pPr>
              <w:contextualSpacing/>
              <w:rPr>
                <w:sz w:val="22"/>
                <w:szCs w:val="22"/>
              </w:rPr>
            </w:pPr>
            <w:r w:rsidRPr="001B4BF8">
              <w:rPr>
                <w:sz w:val="22"/>
                <w:szCs w:val="22"/>
              </w:rPr>
              <w:t>Северо-Сарембойское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48 655</w:t>
            </w:r>
          </w:p>
        </w:tc>
        <w:tc>
          <w:tcPr>
            <w:tcW w:w="366" w:type="pct"/>
          </w:tcPr>
          <w:p w:rsidR="00514B36" w:rsidRPr="001B4BF8" w:rsidRDefault="00514B36" w:rsidP="00263DCD">
            <w:pPr>
              <w:contextualSpacing/>
              <w:jc w:val="center"/>
              <w:rPr>
                <w:sz w:val="22"/>
                <w:szCs w:val="22"/>
              </w:rPr>
            </w:pPr>
            <w:r w:rsidRPr="001B4BF8">
              <w:rPr>
                <w:sz w:val="22"/>
                <w:szCs w:val="22"/>
              </w:rPr>
              <w:t>15 322</w:t>
            </w:r>
          </w:p>
        </w:tc>
        <w:tc>
          <w:tcPr>
            <w:tcW w:w="366" w:type="pct"/>
          </w:tcPr>
          <w:p w:rsidR="00514B36" w:rsidRPr="001B4BF8" w:rsidRDefault="00514B36" w:rsidP="00263DCD">
            <w:pPr>
              <w:contextualSpacing/>
              <w:jc w:val="center"/>
              <w:rPr>
                <w:sz w:val="22"/>
                <w:szCs w:val="22"/>
              </w:rPr>
            </w:pPr>
            <w:r w:rsidRPr="001B4BF8">
              <w:rPr>
                <w:sz w:val="22"/>
                <w:szCs w:val="22"/>
              </w:rPr>
              <w:t>37 731</w:t>
            </w:r>
          </w:p>
        </w:tc>
        <w:tc>
          <w:tcPr>
            <w:tcW w:w="366" w:type="pct"/>
          </w:tcPr>
          <w:p w:rsidR="00514B36" w:rsidRPr="001B4BF8" w:rsidRDefault="00514B36" w:rsidP="00263DCD">
            <w:pPr>
              <w:contextualSpacing/>
              <w:jc w:val="center"/>
              <w:rPr>
                <w:sz w:val="22"/>
                <w:szCs w:val="22"/>
              </w:rPr>
            </w:pPr>
            <w:r w:rsidRPr="001B4BF8">
              <w:rPr>
                <w:sz w:val="22"/>
                <w:szCs w:val="22"/>
              </w:rPr>
              <w:t>10 141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734</w:t>
            </w:r>
          </w:p>
        </w:tc>
        <w:tc>
          <w:tcPr>
            <w:tcW w:w="367" w:type="pct"/>
          </w:tcPr>
          <w:p w:rsidR="00514B36" w:rsidRPr="001B4BF8" w:rsidRDefault="00514B36" w:rsidP="00263DCD">
            <w:pPr>
              <w:contextualSpacing/>
              <w:jc w:val="center"/>
              <w:rPr>
                <w:sz w:val="22"/>
                <w:szCs w:val="22"/>
              </w:rPr>
            </w:pPr>
            <w:r w:rsidRPr="001B4BF8">
              <w:rPr>
                <w:sz w:val="22"/>
                <w:szCs w:val="22"/>
              </w:rPr>
              <w:t>527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64</w:t>
            </w:r>
          </w:p>
        </w:tc>
        <w:tc>
          <w:tcPr>
            <w:tcW w:w="235" w:type="pct"/>
          </w:tcPr>
          <w:p w:rsidR="00514B36" w:rsidRPr="001B4BF8" w:rsidRDefault="00514B36" w:rsidP="00263DCD">
            <w:pPr>
              <w:contextualSpacing/>
              <w:jc w:val="center"/>
              <w:rPr>
                <w:sz w:val="22"/>
                <w:szCs w:val="22"/>
              </w:rPr>
            </w:pPr>
            <w:r w:rsidRPr="001B4BF8">
              <w:rPr>
                <w:sz w:val="22"/>
                <w:szCs w:val="22"/>
              </w:rPr>
              <w:t>27</w:t>
            </w:r>
          </w:p>
        </w:tc>
        <w:tc>
          <w:tcPr>
            <w:tcW w:w="1329" w:type="pct"/>
          </w:tcPr>
          <w:p w:rsidR="00514B36" w:rsidRPr="001B4BF8" w:rsidRDefault="00514B36" w:rsidP="00263DCD">
            <w:pPr>
              <w:contextualSpacing/>
              <w:rPr>
                <w:sz w:val="22"/>
                <w:szCs w:val="22"/>
              </w:rPr>
            </w:pPr>
            <w:r w:rsidRPr="001B4BF8">
              <w:rPr>
                <w:sz w:val="22"/>
                <w:szCs w:val="22"/>
              </w:rPr>
              <w:t>Северо-Сихорейское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8 698</w:t>
            </w:r>
          </w:p>
        </w:tc>
        <w:tc>
          <w:tcPr>
            <w:tcW w:w="366" w:type="pct"/>
          </w:tcPr>
          <w:p w:rsidR="00514B36" w:rsidRPr="001B4BF8" w:rsidRDefault="00514B36" w:rsidP="00263DCD">
            <w:pPr>
              <w:contextualSpacing/>
              <w:jc w:val="center"/>
              <w:rPr>
                <w:sz w:val="22"/>
                <w:szCs w:val="22"/>
              </w:rPr>
            </w:pPr>
            <w:r w:rsidRPr="001B4BF8">
              <w:rPr>
                <w:sz w:val="22"/>
                <w:szCs w:val="22"/>
              </w:rPr>
              <w:t>3 218</w:t>
            </w:r>
          </w:p>
        </w:tc>
        <w:tc>
          <w:tcPr>
            <w:tcW w:w="366" w:type="pct"/>
          </w:tcPr>
          <w:p w:rsidR="00514B36" w:rsidRPr="001B4BF8" w:rsidRDefault="00514B36" w:rsidP="00263DCD">
            <w:pPr>
              <w:contextualSpacing/>
              <w:jc w:val="center"/>
              <w:rPr>
                <w:sz w:val="22"/>
                <w:szCs w:val="22"/>
              </w:rPr>
            </w:pPr>
            <w:r w:rsidRPr="001B4BF8">
              <w:rPr>
                <w:sz w:val="22"/>
                <w:szCs w:val="22"/>
              </w:rPr>
              <w:t>4 575</w:t>
            </w:r>
          </w:p>
        </w:tc>
        <w:tc>
          <w:tcPr>
            <w:tcW w:w="366" w:type="pct"/>
          </w:tcPr>
          <w:p w:rsidR="00514B36" w:rsidRPr="001B4BF8" w:rsidRDefault="00514B36" w:rsidP="00263DCD">
            <w:pPr>
              <w:contextualSpacing/>
              <w:jc w:val="center"/>
              <w:rPr>
                <w:sz w:val="22"/>
                <w:szCs w:val="22"/>
              </w:rPr>
            </w:pPr>
            <w:r w:rsidRPr="001B4BF8">
              <w:rPr>
                <w:sz w:val="22"/>
                <w:szCs w:val="22"/>
              </w:rPr>
              <w:t>1 693</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136</w:t>
            </w:r>
          </w:p>
        </w:tc>
        <w:tc>
          <w:tcPr>
            <w:tcW w:w="367" w:type="pct"/>
          </w:tcPr>
          <w:p w:rsidR="00514B36" w:rsidRPr="001B4BF8" w:rsidRDefault="00514B36" w:rsidP="00263DCD">
            <w:pPr>
              <w:contextualSpacing/>
              <w:jc w:val="center"/>
              <w:rPr>
                <w:sz w:val="22"/>
                <w:szCs w:val="22"/>
              </w:rPr>
            </w:pPr>
            <w:r w:rsidRPr="001B4BF8">
              <w:rPr>
                <w:sz w:val="22"/>
                <w:szCs w:val="22"/>
              </w:rPr>
              <w:t>61</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65</w:t>
            </w:r>
          </w:p>
        </w:tc>
        <w:tc>
          <w:tcPr>
            <w:tcW w:w="235" w:type="pct"/>
          </w:tcPr>
          <w:p w:rsidR="00514B36" w:rsidRPr="001B4BF8" w:rsidRDefault="00514B36" w:rsidP="00263DCD">
            <w:pPr>
              <w:contextualSpacing/>
              <w:jc w:val="center"/>
              <w:rPr>
                <w:sz w:val="22"/>
                <w:szCs w:val="22"/>
              </w:rPr>
            </w:pPr>
            <w:r w:rsidRPr="001B4BF8">
              <w:rPr>
                <w:sz w:val="22"/>
                <w:szCs w:val="22"/>
              </w:rPr>
              <w:t>28</w:t>
            </w:r>
          </w:p>
        </w:tc>
        <w:tc>
          <w:tcPr>
            <w:tcW w:w="1329" w:type="pct"/>
          </w:tcPr>
          <w:p w:rsidR="00514B36" w:rsidRPr="001B4BF8" w:rsidRDefault="00514B36" w:rsidP="00263DCD">
            <w:pPr>
              <w:contextualSpacing/>
              <w:rPr>
                <w:sz w:val="22"/>
                <w:szCs w:val="22"/>
              </w:rPr>
            </w:pPr>
            <w:r w:rsidRPr="001B4BF8">
              <w:rPr>
                <w:sz w:val="22"/>
                <w:szCs w:val="22"/>
              </w:rPr>
              <w:t>Северо-Хаяхинское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2 096</w:t>
            </w:r>
          </w:p>
        </w:tc>
        <w:tc>
          <w:tcPr>
            <w:tcW w:w="366" w:type="pct"/>
          </w:tcPr>
          <w:p w:rsidR="00514B36" w:rsidRPr="001B4BF8" w:rsidRDefault="00514B36" w:rsidP="00263DCD">
            <w:pPr>
              <w:contextualSpacing/>
              <w:jc w:val="center"/>
              <w:rPr>
                <w:sz w:val="22"/>
                <w:szCs w:val="22"/>
              </w:rPr>
            </w:pPr>
            <w:r w:rsidRPr="001B4BF8">
              <w:rPr>
                <w:sz w:val="22"/>
                <w:szCs w:val="22"/>
              </w:rPr>
              <w:t>779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7</w:t>
            </w: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66</w:t>
            </w:r>
          </w:p>
        </w:tc>
        <w:tc>
          <w:tcPr>
            <w:tcW w:w="235" w:type="pct"/>
          </w:tcPr>
          <w:p w:rsidR="00514B36" w:rsidRPr="001B4BF8" w:rsidRDefault="00514B36" w:rsidP="00263DCD">
            <w:pPr>
              <w:contextualSpacing/>
              <w:jc w:val="center"/>
              <w:rPr>
                <w:sz w:val="22"/>
                <w:szCs w:val="22"/>
              </w:rPr>
            </w:pPr>
            <w:r w:rsidRPr="001B4BF8">
              <w:rPr>
                <w:sz w:val="22"/>
                <w:szCs w:val="22"/>
              </w:rPr>
              <w:t>29</w:t>
            </w:r>
          </w:p>
        </w:tc>
        <w:tc>
          <w:tcPr>
            <w:tcW w:w="1329" w:type="pct"/>
          </w:tcPr>
          <w:p w:rsidR="00514B36" w:rsidRPr="001B4BF8" w:rsidRDefault="00514B36" w:rsidP="00263DCD">
            <w:pPr>
              <w:contextualSpacing/>
              <w:rPr>
                <w:sz w:val="22"/>
                <w:szCs w:val="22"/>
              </w:rPr>
            </w:pPr>
            <w:r w:rsidRPr="001B4BF8">
              <w:rPr>
                <w:sz w:val="22"/>
                <w:szCs w:val="22"/>
              </w:rPr>
              <w:t>Седьягинское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25 709</w:t>
            </w:r>
          </w:p>
        </w:tc>
        <w:tc>
          <w:tcPr>
            <w:tcW w:w="366" w:type="pct"/>
          </w:tcPr>
          <w:p w:rsidR="00514B36" w:rsidRPr="001B4BF8" w:rsidRDefault="00514B36" w:rsidP="00263DCD">
            <w:pPr>
              <w:contextualSpacing/>
              <w:jc w:val="center"/>
              <w:rPr>
                <w:sz w:val="22"/>
                <w:szCs w:val="22"/>
              </w:rPr>
            </w:pPr>
            <w:r w:rsidRPr="001B4BF8">
              <w:rPr>
                <w:sz w:val="22"/>
                <w:szCs w:val="22"/>
              </w:rPr>
              <w:t>8 319</w:t>
            </w:r>
          </w:p>
        </w:tc>
        <w:tc>
          <w:tcPr>
            <w:tcW w:w="366" w:type="pct"/>
          </w:tcPr>
          <w:p w:rsidR="00514B36" w:rsidRPr="001B4BF8" w:rsidRDefault="00514B36" w:rsidP="00263DCD">
            <w:pPr>
              <w:contextualSpacing/>
              <w:jc w:val="center"/>
              <w:rPr>
                <w:sz w:val="22"/>
                <w:szCs w:val="22"/>
              </w:rPr>
            </w:pPr>
            <w:r w:rsidRPr="001B4BF8">
              <w:rPr>
                <w:sz w:val="22"/>
                <w:szCs w:val="22"/>
              </w:rPr>
              <w:t>7 235</w:t>
            </w:r>
          </w:p>
        </w:tc>
        <w:tc>
          <w:tcPr>
            <w:tcW w:w="366" w:type="pct"/>
          </w:tcPr>
          <w:p w:rsidR="00514B36" w:rsidRPr="001B4BF8" w:rsidRDefault="00514B36" w:rsidP="00263DCD">
            <w:pPr>
              <w:contextualSpacing/>
              <w:jc w:val="center"/>
              <w:rPr>
                <w:sz w:val="22"/>
                <w:szCs w:val="22"/>
              </w:rPr>
            </w:pPr>
            <w:r w:rsidRPr="001B4BF8">
              <w:rPr>
                <w:sz w:val="22"/>
                <w:szCs w:val="22"/>
              </w:rPr>
              <w:t>2 011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293</w:t>
            </w:r>
          </w:p>
        </w:tc>
        <w:tc>
          <w:tcPr>
            <w:tcW w:w="367" w:type="pct"/>
          </w:tcPr>
          <w:p w:rsidR="00514B36" w:rsidRPr="001B4BF8" w:rsidRDefault="00514B36" w:rsidP="00263DCD">
            <w:pPr>
              <w:contextualSpacing/>
              <w:jc w:val="center"/>
              <w:rPr>
                <w:sz w:val="22"/>
                <w:szCs w:val="22"/>
              </w:rPr>
            </w:pPr>
            <w:r w:rsidRPr="001B4BF8">
              <w:rPr>
                <w:sz w:val="22"/>
                <w:szCs w:val="22"/>
              </w:rPr>
              <w:t>45</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67</w:t>
            </w:r>
          </w:p>
        </w:tc>
        <w:tc>
          <w:tcPr>
            <w:tcW w:w="235" w:type="pct"/>
          </w:tcPr>
          <w:p w:rsidR="00514B36" w:rsidRPr="001B4BF8" w:rsidRDefault="00514B36" w:rsidP="00263DCD">
            <w:pPr>
              <w:contextualSpacing/>
              <w:jc w:val="center"/>
              <w:rPr>
                <w:sz w:val="22"/>
                <w:szCs w:val="22"/>
              </w:rPr>
            </w:pPr>
            <w:r w:rsidRPr="001B4BF8">
              <w:rPr>
                <w:sz w:val="22"/>
                <w:szCs w:val="22"/>
              </w:rPr>
              <w:t>30</w:t>
            </w:r>
          </w:p>
        </w:tc>
        <w:tc>
          <w:tcPr>
            <w:tcW w:w="1329" w:type="pct"/>
          </w:tcPr>
          <w:p w:rsidR="00514B36" w:rsidRPr="001B4BF8" w:rsidRDefault="00514B36" w:rsidP="00263DCD">
            <w:pPr>
              <w:contextualSpacing/>
              <w:rPr>
                <w:sz w:val="22"/>
                <w:szCs w:val="22"/>
              </w:rPr>
            </w:pPr>
            <w:r w:rsidRPr="001B4BF8">
              <w:rPr>
                <w:sz w:val="22"/>
                <w:szCs w:val="22"/>
              </w:rPr>
              <w:t>Сихорейское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10 314</w:t>
            </w:r>
          </w:p>
        </w:tc>
        <w:tc>
          <w:tcPr>
            <w:tcW w:w="366" w:type="pct"/>
          </w:tcPr>
          <w:p w:rsidR="00514B36" w:rsidRPr="001B4BF8" w:rsidRDefault="00514B36" w:rsidP="00263DCD">
            <w:pPr>
              <w:contextualSpacing/>
              <w:jc w:val="center"/>
              <w:rPr>
                <w:sz w:val="22"/>
                <w:szCs w:val="22"/>
              </w:rPr>
            </w:pPr>
            <w:r w:rsidRPr="001B4BF8">
              <w:rPr>
                <w:sz w:val="22"/>
                <w:szCs w:val="22"/>
              </w:rPr>
              <w:t>4 126</w:t>
            </w:r>
          </w:p>
        </w:tc>
        <w:tc>
          <w:tcPr>
            <w:tcW w:w="366" w:type="pct"/>
          </w:tcPr>
          <w:p w:rsidR="00514B36" w:rsidRPr="001B4BF8" w:rsidRDefault="00514B36" w:rsidP="00263DCD">
            <w:pPr>
              <w:contextualSpacing/>
              <w:jc w:val="center"/>
              <w:rPr>
                <w:sz w:val="22"/>
                <w:szCs w:val="22"/>
              </w:rPr>
            </w:pPr>
            <w:r w:rsidRPr="001B4BF8">
              <w:rPr>
                <w:sz w:val="22"/>
                <w:szCs w:val="22"/>
              </w:rPr>
              <w:t>754</w:t>
            </w:r>
          </w:p>
        </w:tc>
        <w:tc>
          <w:tcPr>
            <w:tcW w:w="366" w:type="pct"/>
          </w:tcPr>
          <w:p w:rsidR="00514B36" w:rsidRPr="001B4BF8" w:rsidRDefault="00514B36" w:rsidP="00263DCD">
            <w:pPr>
              <w:contextualSpacing/>
              <w:jc w:val="center"/>
              <w:rPr>
                <w:sz w:val="22"/>
                <w:szCs w:val="22"/>
              </w:rPr>
            </w:pPr>
            <w:r w:rsidRPr="001B4BF8">
              <w:rPr>
                <w:sz w:val="22"/>
                <w:szCs w:val="22"/>
              </w:rPr>
              <w:t>302</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258</w:t>
            </w:r>
          </w:p>
        </w:tc>
        <w:tc>
          <w:tcPr>
            <w:tcW w:w="367" w:type="pct"/>
          </w:tcPr>
          <w:p w:rsidR="00514B36" w:rsidRPr="001B4BF8" w:rsidRDefault="00514B36" w:rsidP="00263DCD">
            <w:pPr>
              <w:contextualSpacing/>
              <w:jc w:val="center"/>
              <w:rPr>
                <w:sz w:val="22"/>
                <w:szCs w:val="22"/>
              </w:rPr>
            </w:pPr>
            <w:r w:rsidRPr="001B4BF8">
              <w:rPr>
                <w:sz w:val="22"/>
                <w:szCs w:val="22"/>
              </w:rPr>
              <w:t>20</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68</w:t>
            </w:r>
          </w:p>
        </w:tc>
        <w:tc>
          <w:tcPr>
            <w:tcW w:w="235" w:type="pct"/>
          </w:tcPr>
          <w:p w:rsidR="00514B36" w:rsidRPr="001B4BF8" w:rsidRDefault="00514B36" w:rsidP="00263DCD">
            <w:pPr>
              <w:contextualSpacing/>
              <w:jc w:val="center"/>
              <w:rPr>
                <w:sz w:val="22"/>
                <w:szCs w:val="22"/>
              </w:rPr>
            </w:pPr>
            <w:r w:rsidRPr="001B4BF8">
              <w:rPr>
                <w:sz w:val="22"/>
                <w:szCs w:val="22"/>
              </w:rPr>
              <w:t>31</w:t>
            </w:r>
          </w:p>
        </w:tc>
        <w:tc>
          <w:tcPr>
            <w:tcW w:w="1329" w:type="pct"/>
          </w:tcPr>
          <w:p w:rsidR="00514B36" w:rsidRPr="001B4BF8" w:rsidRDefault="00514B36" w:rsidP="00263DCD">
            <w:pPr>
              <w:contextualSpacing/>
              <w:rPr>
                <w:sz w:val="22"/>
                <w:szCs w:val="22"/>
              </w:rPr>
            </w:pPr>
            <w:r w:rsidRPr="001B4BF8">
              <w:rPr>
                <w:sz w:val="22"/>
                <w:szCs w:val="22"/>
              </w:rPr>
              <w:t>Табровояхинское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1 059</w:t>
            </w:r>
          </w:p>
        </w:tc>
        <w:tc>
          <w:tcPr>
            <w:tcW w:w="366" w:type="pct"/>
          </w:tcPr>
          <w:p w:rsidR="00514B36" w:rsidRPr="001B4BF8" w:rsidRDefault="00514B36" w:rsidP="00263DCD">
            <w:pPr>
              <w:contextualSpacing/>
              <w:jc w:val="center"/>
              <w:rPr>
                <w:sz w:val="22"/>
                <w:szCs w:val="22"/>
              </w:rPr>
            </w:pPr>
            <w:r w:rsidRPr="001B4BF8">
              <w:rPr>
                <w:sz w:val="22"/>
                <w:szCs w:val="22"/>
              </w:rPr>
              <w:t>265</w:t>
            </w:r>
          </w:p>
        </w:tc>
        <w:tc>
          <w:tcPr>
            <w:tcW w:w="366" w:type="pct"/>
          </w:tcPr>
          <w:p w:rsidR="00514B36" w:rsidRPr="001B4BF8" w:rsidRDefault="00514B36" w:rsidP="00263DCD">
            <w:pPr>
              <w:contextualSpacing/>
              <w:jc w:val="center"/>
              <w:rPr>
                <w:sz w:val="22"/>
                <w:szCs w:val="22"/>
              </w:rPr>
            </w:pPr>
            <w:r w:rsidRPr="001B4BF8">
              <w:rPr>
                <w:sz w:val="22"/>
                <w:szCs w:val="22"/>
              </w:rPr>
              <w:t>2 356</w:t>
            </w:r>
          </w:p>
        </w:tc>
        <w:tc>
          <w:tcPr>
            <w:tcW w:w="366" w:type="pct"/>
          </w:tcPr>
          <w:p w:rsidR="00514B36" w:rsidRPr="001B4BF8" w:rsidRDefault="00514B36" w:rsidP="00263DCD">
            <w:pPr>
              <w:contextualSpacing/>
              <w:jc w:val="center"/>
              <w:rPr>
                <w:sz w:val="22"/>
                <w:szCs w:val="22"/>
              </w:rPr>
            </w:pPr>
            <w:r w:rsidRPr="001B4BF8">
              <w:rPr>
                <w:sz w:val="22"/>
                <w:szCs w:val="22"/>
              </w:rPr>
              <w:t>589</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14</w:t>
            </w:r>
          </w:p>
        </w:tc>
        <w:tc>
          <w:tcPr>
            <w:tcW w:w="367" w:type="pct"/>
          </w:tcPr>
          <w:p w:rsidR="00514B36" w:rsidRPr="001B4BF8" w:rsidRDefault="00514B36" w:rsidP="00263DCD">
            <w:pPr>
              <w:contextualSpacing/>
              <w:jc w:val="center"/>
              <w:rPr>
                <w:sz w:val="22"/>
                <w:szCs w:val="22"/>
              </w:rPr>
            </w:pPr>
            <w:r w:rsidRPr="001B4BF8">
              <w:rPr>
                <w:sz w:val="22"/>
                <w:szCs w:val="22"/>
              </w:rPr>
              <w:t>31</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69</w:t>
            </w:r>
          </w:p>
        </w:tc>
        <w:tc>
          <w:tcPr>
            <w:tcW w:w="235" w:type="pct"/>
          </w:tcPr>
          <w:p w:rsidR="00514B36" w:rsidRPr="001B4BF8" w:rsidRDefault="00514B36" w:rsidP="00263DCD">
            <w:pPr>
              <w:contextualSpacing/>
              <w:jc w:val="center"/>
              <w:rPr>
                <w:sz w:val="22"/>
                <w:szCs w:val="22"/>
              </w:rPr>
            </w:pPr>
            <w:r w:rsidRPr="001B4BF8">
              <w:rPr>
                <w:sz w:val="22"/>
                <w:szCs w:val="22"/>
              </w:rPr>
              <w:t>32</w:t>
            </w:r>
          </w:p>
        </w:tc>
        <w:tc>
          <w:tcPr>
            <w:tcW w:w="1329" w:type="pct"/>
          </w:tcPr>
          <w:p w:rsidR="00514B36" w:rsidRPr="001B4BF8" w:rsidRDefault="00514B36" w:rsidP="00263DCD">
            <w:pPr>
              <w:contextualSpacing/>
              <w:rPr>
                <w:sz w:val="22"/>
                <w:szCs w:val="22"/>
              </w:rPr>
            </w:pPr>
            <w:r w:rsidRPr="001B4BF8">
              <w:rPr>
                <w:sz w:val="22"/>
                <w:szCs w:val="22"/>
              </w:rPr>
              <w:t>Таркское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15 227</w:t>
            </w:r>
          </w:p>
        </w:tc>
        <w:tc>
          <w:tcPr>
            <w:tcW w:w="366" w:type="pct"/>
          </w:tcPr>
          <w:p w:rsidR="00514B36" w:rsidRPr="001B4BF8" w:rsidRDefault="00514B36" w:rsidP="00263DCD">
            <w:pPr>
              <w:contextualSpacing/>
              <w:jc w:val="center"/>
              <w:rPr>
                <w:sz w:val="22"/>
                <w:szCs w:val="22"/>
              </w:rPr>
            </w:pPr>
            <w:r w:rsidRPr="001B4BF8">
              <w:rPr>
                <w:sz w:val="22"/>
                <w:szCs w:val="22"/>
              </w:rPr>
              <w:t>5 674</w:t>
            </w:r>
          </w:p>
        </w:tc>
        <w:tc>
          <w:tcPr>
            <w:tcW w:w="366" w:type="pct"/>
          </w:tcPr>
          <w:p w:rsidR="00514B36" w:rsidRPr="001B4BF8" w:rsidRDefault="00514B36" w:rsidP="00263DCD">
            <w:pPr>
              <w:contextualSpacing/>
              <w:jc w:val="center"/>
              <w:rPr>
                <w:sz w:val="22"/>
                <w:szCs w:val="22"/>
              </w:rPr>
            </w:pPr>
            <w:r w:rsidRPr="001B4BF8">
              <w:rPr>
                <w:sz w:val="22"/>
                <w:szCs w:val="22"/>
              </w:rPr>
              <w:t>7 952</w:t>
            </w:r>
          </w:p>
        </w:tc>
        <w:tc>
          <w:tcPr>
            <w:tcW w:w="366" w:type="pct"/>
          </w:tcPr>
          <w:p w:rsidR="00514B36" w:rsidRPr="001B4BF8" w:rsidRDefault="00514B36" w:rsidP="00263DCD">
            <w:pPr>
              <w:contextualSpacing/>
              <w:jc w:val="center"/>
              <w:rPr>
                <w:sz w:val="22"/>
                <w:szCs w:val="22"/>
              </w:rPr>
            </w:pPr>
            <w:r w:rsidRPr="001B4BF8">
              <w:rPr>
                <w:sz w:val="22"/>
                <w:szCs w:val="22"/>
              </w:rPr>
              <w:t>3 214</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476</w:t>
            </w:r>
          </w:p>
        </w:tc>
        <w:tc>
          <w:tcPr>
            <w:tcW w:w="367" w:type="pct"/>
          </w:tcPr>
          <w:p w:rsidR="00514B36" w:rsidRPr="001B4BF8" w:rsidRDefault="00514B36" w:rsidP="00263DCD">
            <w:pPr>
              <w:contextualSpacing/>
              <w:jc w:val="center"/>
              <w:rPr>
                <w:sz w:val="22"/>
                <w:szCs w:val="22"/>
              </w:rPr>
            </w:pPr>
            <w:r w:rsidRPr="001B4BF8">
              <w:rPr>
                <w:sz w:val="22"/>
                <w:szCs w:val="22"/>
              </w:rPr>
              <w:t>162</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70</w:t>
            </w:r>
          </w:p>
        </w:tc>
        <w:tc>
          <w:tcPr>
            <w:tcW w:w="235" w:type="pct"/>
          </w:tcPr>
          <w:p w:rsidR="00514B36" w:rsidRPr="001B4BF8" w:rsidRDefault="00514B36" w:rsidP="00263DCD">
            <w:pPr>
              <w:contextualSpacing/>
              <w:jc w:val="center"/>
              <w:rPr>
                <w:sz w:val="22"/>
                <w:szCs w:val="22"/>
              </w:rPr>
            </w:pPr>
            <w:r w:rsidRPr="001B4BF8">
              <w:rPr>
                <w:sz w:val="22"/>
                <w:szCs w:val="22"/>
              </w:rPr>
              <w:t>33</w:t>
            </w:r>
          </w:p>
        </w:tc>
        <w:tc>
          <w:tcPr>
            <w:tcW w:w="1329" w:type="pct"/>
          </w:tcPr>
          <w:p w:rsidR="00514B36" w:rsidRPr="001B4BF8" w:rsidRDefault="00514B36" w:rsidP="00263DCD">
            <w:pPr>
              <w:contextualSpacing/>
              <w:rPr>
                <w:sz w:val="22"/>
                <w:szCs w:val="22"/>
              </w:rPr>
            </w:pPr>
            <w:r w:rsidRPr="001B4BF8">
              <w:rPr>
                <w:sz w:val="22"/>
                <w:szCs w:val="22"/>
              </w:rPr>
              <w:t>Усть-Толотинское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2 634</w:t>
            </w:r>
          </w:p>
        </w:tc>
        <w:tc>
          <w:tcPr>
            <w:tcW w:w="366" w:type="pct"/>
          </w:tcPr>
          <w:p w:rsidR="00514B36" w:rsidRPr="001B4BF8" w:rsidRDefault="00514B36" w:rsidP="00263DCD">
            <w:pPr>
              <w:contextualSpacing/>
              <w:jc w:val="center"/>
              <w:rPr>
                <w:sz w:val="22"/>
                <w:szCs w:val="22"/>
              </w:rPr>
            </w:pPr>
            <w:r w:rsidRPr="001B4BF8">
              <w:rPr>
                <w:sz w:val="22"/>
                <w:szCs w:val="22"/>
              </w:rPr>
              <w:t>790</w:t>
            </w:r>
          </w:p>
        </w:tc>
        <w:tc>
          <w:tcPr>
            <w:tcW w:w="366" w:type="pct"/>
          </w:tcPr>
          <w:p w:rsidR="00514B36" w:rsidRPr="001B4BF8" w:rsidRDefault="00514B36" w:rsidP="00263DCD">
            <w:pPr>
              <w:contextualSpacing/>
              <w:jc w:val="center"/>
              <w:rPr>
                <w:sz w:val="22"/>
                <w:szCs w:val="22"/>
              </w:rPr>
            </w:pPr>
            <w:r w:rsidRPr="001B4BF8">
              <w:rPr>
                <w:sz w:val="22"/>
                <w:szCs w:val="22"/>
              </w:rPr>
              <w:t>19 382</w:t>
            </w:r>
          </w:p>
        </w:tc>
        <w:tc>
          <w:tcPr>
            <w:tcW w:w="366" w:type="pct"/>
          </w:tcPr>
          <w:p w:rsidR="00514B36" w:rsidRPr="001B4BF8" w:rsidRDefault="00514B36" w:rsidP="00263DCD">
            <w:pPr>
              <w:contextualSpacing/>
              <w:jc w:val="center"/>
              <w:rPr>
                <w:sz w:val="22"/>
                <w:szCs w:val="22"/>
              </w:rPr>
            </w:pPr>
            <w:r w:rsidRPr="001B4BF8">
              <w:rPr>
                <w:sz w:val="22"/>
                <w:szCs w:val="22"/>
              </w:rPr>
              <w:t>5 815</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109</w:t>
            </w:r>
          </w:p>
        </w:tc>
        <w:tc>
          <w:tcPr>
            <w:tcW w:w="367" w:type="pct"/>
          </w:tcPr>
          <w:p w:rsidR="00514B36" w:rsidRPr="001B4BF8" w:rsidRDefault="00514B36" w:rsidP="00263DCD">
            <w:pPr>
              <w:contextualSpacing/>
              <w:jc w:val="center"/>
              <w:rPr>
                <w:sz w:val="22"/>
                <w:szCs w:val="22"/>
              </w:rPr>
            </w:pPr>
            <w:r w:rsidRPr="001B4BF8">
              <w:rPr>
                <w:sz w:val="22"/>
                <w:szCs w:val="22"/>
              </w:rPr>
              <w:t>799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71</w:t>
            </w:r>
          </w:p>
        </w:tc>
        <w:tc>
          <w:tcPr>
            <w:tcW w:w="235" w:type="pct"/>
          </w:tcPr>
          <w:p w:rsidR="00514B36" w:rsidRPr="001B4BF8" w:rsidRDefault="00514B36" w:rsidP="00263DCD">
            <w:pPr>
              <w:contextualSpacing/>
              <w:jc w:val="center"/>
              <w:rPr>
                <w:sz w:val="22"/>
                <w:szCs w:val="22"/>
              </w:rPr>
            </w:pPr>
            <w:r w:rsidRPr="001B4BF8">
              <w:rPr>
                <w:sz w:val="22"/>
                <w:szCs w:val="22"/>
              </w:rPr>
              <w:t>34</w:t>
            </w:r>
          </w:p>
        </w:tc>
        <w:tc>
          <w:tcPr>
            <w:tcW w:w="1329" w:type="pct"/>
          </w:tcPr>
          <w:p w:rsidR="00514B36" w:rsidRPr="001B4BF8" w:rsidRDefault="00514B36" w:rsidP="00263DCD">
            <w:pPr>
              <w:contextualSpacing/>
              <w:rPr>
                <w:sz w:val="22"/>
                <w:szCs w:val="22"/>
              </w:rPr>
            </w:pPr>
            <w:r w:rsidRPr="001B4BF8">
              <w:rPr>
                <w:sz w:val="22"/>
                <w:szCs w:val="22"/>
              </w:rPr>
              <w:t>Хосолтинское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30 129</w:t>
            </w:r>
          </w:p>
        </w:tc>
        <w:tc>
          <w:tcPr>
            <w:tcW w:w="366" w:type="pct"/>
          </w:tcPr>
          <w:p w:rsidR="00514B36" w:rsidRPr="001B4BF8" w:rsidRDefault="00514B36" w:rsidP="00263DCD">
            <w:pPr>
              <w:contextualSpacing/>
              <w:jc w:val="center"/>
              <w:rPr>
                <w:sz w:val="22"/>
                <w:szCs w:val="22"/>
              </w:rPr>
            </w:pPr>
            <w:r w:rsidRPr="001B4BF8">
              <w:rPr>
                <w:sz w:val="22"/>
                <w:szCs w:val="22"/>
              </w:rPr>
              <w:t>9 037</w:t>
            </w:r>
          </w:p>
        </w:tc>
        <w:tc>
          <w:tcPr>
            <w:tcW w:w="366" w:type="pct"/>
          </w:tcPr>
          <w:p w:rsidR="00514B36" w:rsidRPr="001B4BF8" w:rsidRDefault="00514B36" w:rsidP="00263DCD">
            <w:pPr>
              <w:contextualSpacing/>
              <w:jc w:val="center"/>
              <w:rPr>
                <w:sz w:val="22"/>
                <w:szCs w:val="22"/>
              </w:rPr>
            </w:pPr>
            <w:r w:rsidRPr="001B4BF8">
              <w:rPr>
                <w:sz w:val="22"/>
                <w:szCs w:val="22"/>
              </w:rPr>
              <w:t>42 303</w:t>
            </w:r>
          </w:p>
        </w:tc>
        <w:tc>
          <w:tcPr>
            <w:tcW w:w="366" w:type="pct"/>
          </w:tcPr>
          <w:p w:rsidR="00514B36" w:rsidRPr="001B4BF8" w:rsidRDefault="00514B36" w:rsidP="00263DCD">
            <w:pPr>
              <w:contextualSpacing/>
              <w:jc w:val="center"/>
              <w:rPr>
                <w:sz w:val="22"/>
                <w:szCs w:val="22"/>
              </w:rPr>
            </w:pPr>
            <w:r w:rsidRPr="001B4BF8">
              <w:rPr>
                <w:sz w:val="22"/>
                <w:szCs w:val="22"/>
              </w:rPr>
              <w:t>12 880</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579</w:t>
            </w:r>
          </w:p>
        </w:tc>
        <w:tc>
          <w:tcPr>
            <w:tcW w:w="367" w:type="pct"/>
          </w:tcPr>
          <w:p w:rsidR="00514B36" w:rsidRPr="001B4BF8" w:rsidRDefault="00514B36" w:rsidP="00263DCD">
            <w:pPr>
              <w:contextualSpacing/>
              <w:jc w:val="center"/>
              <w:rPr>
                <w:sz w:val="22"/>
                <w:szCs w:val="22"/>
              </w:rPr>
            </w:pPr>
            <w:r w:rsidRPr="001B4BF8">
              <w:rPr>
                <w:sz w:val="22"/>
                <w:szCs w:val="22"/>
              </w:rPr>
              <w:t>786</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72</w:t>
            </w:r>
          </w:p>
        </w:tc>
        <w:tc>
          <w:tcPr>
            <w:tcW w:w="235" w:type="pct"/>
          </w:tcPr>
          <w:p w:rsidR="00514B36" w:rsidRPr="001B4BF8" w:rsidRDefault="00514B36" w:rsidP="00263DCD">
            <w:pPr>
              <w:contextualSpacing/>
              <w:jc w:val="center"/>
              <w:rPr>
                <w:sz w:val="22"/>
                <w:szCs w:val="22"/>
              </w:rPr>
            </w:pPr>
            <w:r w:rsidRPr="001B4BF8">
              <w:rPr>
                <w:sz w:val="22"/>
                <w:szCs w:val="22"/>
              </w:rPr>
              <w:t>35</w:t>
            </w:r>
          </w:p>
        </w:tc>
        <w:tc>
          <w:tcPr>
            <w:tcW w:w="1329" w:type="pct"/>
          </w:tcPr>
          <w:p w:rsidR="00514B36" w:rsidRPr="001B4BF8" w:rsidRDefault="00514B36" w:rsidP="00263DCD">
            <w:pPr>
              <w:contextualSpacing/>
              <w:rPr>
                <w:sz w:val="22"/>
                <w:szCs w:val="22"/>
              </w:rPr>
            </w:pPr>
            <w:r w:rsidRPr="001B4BF8">
              <w:rPr>
                <w:sz w:val="22"/>
                <w:szCs w:val="22"/>
              </w:rPr>
              <w:t>Шорсандивейское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938</w:t>
            </w:r>
          </w:p>
        </w:tc>
        <w:tc>
          <w:tcPr>
            <w:tcW w:w="366" w:type="pct"/>
          </w:tcPr>
          <w:p w:rsidR="00514B36" w:rsidRPr="001B4BF8" w:rsidRDefault="00514B36" w:rsidP="00263DCD">
            <w:pPr>
              <w:contextualSpacing/>
              <w:jc w:val="center"/>
              <w:rPr>
                <w:sz w:val="22"/>
                <w:szCs w:val="22"/>
              </w:rPr>
            </w:pPr>
            <w:r w:rsidRPr="001B4BF8">
              <w:rPr>
                <w:sz w:val="22"/>
                <w:szCs w:val="22"/>
              </w:rPr>
              <w:t>281</w:t>
            </w:r>
          </w:p>
        </w:tc>
        <w:tc>
          <w:tcPr>
            <w:tcW w:w="366" w:type="pct"/>
          </w:tcPr>
          <w:p w:rsidR="00514B36" w:rsidRPr="001B4BF8" w:rsidRDefault="00514B36" w:rsidP="00263DCD">
            <w:pPr>
              <w:contextualSpacing/>
              <w:jc w:val="center"/>
              <w:rPr>
                <w:sz w:val="22"/>
                <w:szCs w:val="22"/>
              </w:rPr>
            </w:pPr>
            <w:r w:rsidRPr="001B4BF8">
              <w:rPr>
                <w:sz w:val="22"/>
                <w:szCs w:val="22"/>
              </w:rPr>
              <w:t>3 770</w:t>
            </w:r>
          </w:p>
        </w:tc>
        <w:tc>
          <w:tcPr>
            <w:tcW w:w="366" w:type="pct"/>
          </w:tcPr>
          <w:p w:rsidR="00514B36" w:rsidRPr="001B4BF8" w:rsidRDefault="00514B36" w:rsidP="00263DCD">
            <w:pPr>
              <w:contextualSpacing/>
              <w:jc w:val="center"/>
              <w:rPr>
                <w:sz w:val="22"/>
                <w:szCs w:val="22"/>
              </w:rPr>
            </w:pPr>
            <w:r w:rsidRPr="001B4BF8">
              <w:rPr>
                <w:sz w:val="22"/>
                <w:szCs w:val="22"/>
              </w:rPr>
              <w:t>831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52</w:t>
            </w:r>
          </w:p>
        </w:tc>
        <w:tc>
          <w:tcPr>
            <w:tcW w:w="367" w:type="pct"/>
          </w:tcPr>
          <w:p w:rsidR="00514B36" w:rsidRPr="001B4BF8" w:rsidRDefault="00514B36" w:rsidP="00263DCD">
            <w:pPr>
              <w:contextualSpacing/>
              <w:jc w:val="center"/>
              <w:rPr>
                <w:sz w:val="22"/>
                <w:szCs w:val="22"/>
              </w:rPr>
            </w:pPr>
            <w:r w:rsidRPr="001B4BF8">
              <w:rPr>
                <w:sz w:val="22"/>
                <w:szCs w:val="22"/>
              </w:rPr>
              <w:t>154</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73</w:t>
            </w:r>
          </w:p>
        </w:tc>
        <w:tc>
          <w:tcPr>
            <w:tcW w:w="235" w:type="pct"/>
          </w:tcPr>
          <w:p w:rsidR="00514B36" w:rsidRPr="001B4BF8" w:rsidRDefault="00514B36" w:rsidP="00263DCD">
            <w:pPr>
              <w:contextualSpacing/>
              <w:jc w:val="center"/>
              <w:rPr>
                <w:sz w:val="22"/>
                <w:szCs w:val="22"/>
              </w:rPr>
            </w:pPr>
            <w:r w:rsidRPr="001B4BF8">
              <w:rPr>
                <w:sz w:val="22"/>
                <w:szCs w:val="22"/>
              </w:rPr>
              <w:t>36</w:t>
            </w:r>
          </w:p>
        </w:tc>
        <w:tc>
          <w:tcPr>
            <w:tcW w:w="1329" w:type="pct"/>
          </w:tcPr>
          <w:p w:rsidR="00514B36" w:rsidRPr="001B4BF8" w:rsidRDefault="00514B36" w:rsidP="00263DCD">
            <w:pPr>
              <w:contextualSpacing/>
              <w:rPr>
                <w:sz w:val="22"/>
                <w:szCs w:val="22"/>
              </w:rPr>
            </w:pPr>
            <w:r w:rsidRPr="001B4BF8">
              <w:rPr>
                <w:sz w:val="22"/>
                <w:szCs w:val="22"/>
              </w:rPr>
              <w:t>Южно-Степковожское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3 615</w:t>
            </w:r>
          </w:p>
        </w:tc>
        <w:tc>
          <w:tcPr>
            <w:tcW w:w="366" w:type="pct"/>
          </w:tcPr>
          <w:p w:rsidR="00514B36" w:rsidRPr="001B4BF8" w:rsidRDefault="00514B36" w:rsidP="00263DCD">
            <w:pPr>
              <w:contextualSpacing/>
              <w:jc w:val="center"/>
              <w:rPr>
                <w:sz w:val="22"/>
                <w:szCs w:val="22"/>
              </w:rPr>
            </w:pPr>
            <w:r w:rsidRPr="001B4BF8">
              <w:rPr>
                <w:sz w:val="22"/>
                <w:szCs w:val="22"/>
              </w:rPr>
              <w:t>674</w:t>
            </w:r>
          </w:p>
        </w:tc>
        <w:tc>
          <w:tcPr>
            <w:tcW w:w="366" w:type="pct"/>
          </w:tcPr>
          <w:p w:rsidR="00514B36" w:rsidRPr="001B4BF8" w:rsidRDefault="00514B36" w:rsidP="00263DCD">
            <w:pPr>
              <w:contextualSpacing/>
              <w:jc w:val="center"/>
              <w:rPr>
                <w:sz w:val="22"/>
                <w:szCs w:val="22"/>
              </w:rPr>
            </w:pPr>
            <w:r w:rsidRPr="001B4BF8">
              <w:rPr>
                <w:sz w:val="22"/>
                <w:szCs w:val="22"/>
              </w:rPr>
              <w:t>18 962</w:t>
            </w:r>
          </w:p>
        </w:tc>
        <w:tc>
          <w:tcPr>
            <w:tcW w:w="366" w:type="pct"/>
          </w:tcPr>
          <w:p w:rsidR="00514B36" w:rsidRPr="001B4BF8" w:rsidRDefault="00514B36" w:rsidP="00263DCD">
            <w:pPr>
              <w:contextualSpacing/>
              <w:jc w:val="center"/>
              <w:rPr>
                <w:sz w:val="22"/>
                <w:szCs w:val="22"/>
              </w:rPr>
            </w:pPr>
            <w:r w:rsidRPr="001B4BF8">
              <w:rPr>
                <w:sz w:val="22"/>
                <w:szCs w:val="22"/>
              </w:rPr>
              <w:t>3 467</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11</w:t>
            </w:r>
          </w:p>
        </w:tc>
        <w:tc>
          <w:tcPr>
            <w:tcW w:w="367" w:type="pct"/>
          </w:tcPr>
          <w:p w:rsidR="00514B36" w:rsidRPr="001B4BF8" w:rsidRDefault="00514B36" w:rsidP="00263DCD">
            <w:pPr>
              <w:contextualSpacing/>
              <w:jc w:val="center"/>
              <w:rPr>
                <w:sz w:val="22"/>
                <w:szCs w:val="22"/>
              </w:rPr>
            </w:pPr>
            <w:r w:rsidRPr="001B4BF8">
              <w:rPr>
                <w:sz w:val="22"/>
                <w:szCs w:val="22"/>
              </w:rPr>
              <w:t>59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74</w:t>
            </w:r>
          </w:p>
        </w:tc>
        <w:tc>
          <w:tcPr>
            <w:tcW w:w="235" w:type="pct"/>
          </w:tcPr>
          <w:p w:rsidR="00514B36" w:rsidRPr="001B4BF8" w:rsidRDefault="00514B36" w:rsidP="00263DCD">
            <w:pPr>
              <w:contextualSpacing/>
              <w:jc w:val="center"/>
              <w:rPr>
                <w:sz w:val="22"/>
                <w:szCs w:val="22"/>
              </w:rPr>
            </w:pPr>
            <w:r w:rsidRPr="001B4BF8">
              <w:rPr>
                <w:sz w:val="22"/>
                <w:szCs w:val="22"/>
              </w:rPr>
              <w:t>37</w:t>
            </w:r>
          </w:p>
        </w:tc>
        <w:tc>
          <w:tcPr>
            <w:tcW w:w="1329" w:type="pct"/>
          </w:tcPr>
          <w:p w:rsidR="00514B36" w:rsidRPr="001B4BF8" w:rsidRDefault="00514B36" w:rsidP="00263DCD">
            <w:pPr>
              <w:contextualSpacing/>
              <w:rPr>
                <w:sz w:val="22"/>
                <w:szCs w:val="22"/>
              </w:rPr>
            </w:pPr>
            <w:r w:rsidRPr="001B4BF8">
              <w:rPr>
                <w:sz w:val="22"/>
                <w:szCs w:val="22"/>
              </w:rPr>
              <w:t>Восточно-Сарутаюское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13 498</w:t>
            </w:r>
          </w:p>
        </w:tc>
        <w:tc>
          <w:tcPr>
            <w:tcW w:w="366" w:type="pct"/>
          </w:tcPr>
          <w:p w:rsidR="00514B36" w:rsidRPr="001B4BF8" w:rsidRDefault="00514B36" w:rsidP="00263DCD">
            <w:pPr>
              <w:contextualSpacing/>
              <w:jc w:val="center"/>
              <w:rPr>
                <w:sz w:val="22"/>
                <w:szCs w:val="22"/>
              </w:rPr>
            </w:pPr>
            <w:r w:rsidRPr="001B4BF8">
              <w:rPr>
                <w:sz w:val="22"/>
                <w:szCs w:val="22"/>
              </w:rPr>
              <w:t>5 393</w:t>
            </w:r>
          </w:p>
        </w:tc>
        <w:tc>
          <w:tcPr>
            <w:tcW w:w="366" w:type="pct"/>
          </w:tcPr>
          <w:p w:rsidR="00514B36" w:rsidRPr="001B4BF8" w:rsidRDefault="00514B36" w:rsidP="00263DCD">
            <w:pPr>
              <w:contextualSpacing/>
              <w:jc w:val="center"/>
              <w:rPr>
                <w:sz w:val="22"/>
                <w:szCs w:val="22"/>
              </w:rPr>
            </w:pPr>
            <w:r w:rsidRPr="001B4BF8">
              <w:rPr>
                <w:sz w:val="22"/>
                <w:szCs w:val="22"/>
              </w:rPr>
              <w:t>20 187</w:t>
            </w:r>
          </w:p>
        </w:tc>
        <w:tc>
          <w:tcPr>
            <w:tcW w:w="366" w:type="pct"/>
          </w:tcPr>
          <w:p w:rsidR="00514B36" w:rsidRPr="001B4BF8" w:rsidRDefault="00514B36" w:rsidP="00263DCD">
            <w:pPr>
              <w:contextualSpacing/>
              <w:jc w:val="center"/>
              <w:rPr>
                <w:sz w:val="22"/>
                <w:szCs w:val="22"/>
              </w:rPr>
            </w:pPr>
            <w:r w:rsidRPr="001B4BF8">
              <w:rPr>
                <w:sz w:val="22"/>
                <w:szCs w:val="22"/>
              </w:rPr>
              <w:t>8 074</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878</w:t>
            </w:r>
          </w:p>
        </w:tc>
        <w:tc>
          <w:tcPr>
            <w:tcW w:w="367" w:type="pct"/>
          </w:tcPr>
          <w:p w:rsidR="00514B36" w:rsidRPr="001B4BF8" w:rsidRDefault="00514B36" w:rsidP="00263DCD">
            <w:pPr>
              <w:contextualSpacing/>
              <w:jc w:val="center"/>
              <w:rPr>
                <w:sz w:val="22"/>
                <w:szCs w:val="22"/>
              </w:rPr>
            </w:pPr>
            <w:r w:rsidRPr="001B4BF8">
              <w:rPr>
                <w:sz w:val="22"/>
                <w:szCs w:val="22"/>
              </w:rPr>
              <w:t>1 453</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75</w:t>
            </w:r>
          </w:p>
        </w:tc>
        <w:tc>
          <w:tcPr>
            <w:tcW w:w="235" w:type="pct"/>
          </w:tcPr>
          <w:p w:rsidR="00514B36" w:rsidRPr="001B4BF8" w:rsidRDefault="00514B36" w:rsidP="00263DCD">
            <w:pPr>
              <w:contextualSpacing/>
              <w:jc w:val="center"/>
              <w:rPr>
                <w:sz w:val="22"/>
                <w:szCs w:val="22"/>
              </w:rPr>
            </w:pPr>
            <w:r w:rsidRPr="001B4BF8">
              <w:rPr>
                <w:sz w:val="22"/>
                <w:szCs w:val="22"/>
              </w:rPr>
              <w:t>38</w:t>
            </w:r>
          </w:p>
        </w:tc>
        <w:tc>
          <w:tcPr>
            <w:tcW w:w="1329" w:type="pct"/>
          </w:tcPr>
          <w:p w:rsidR="00514B36" w:rsidRPr="001B4BF8" w:rsidRDefault="00514B36" w:rsidP="00263DCD">
            <w:pPr>
              <w:contextualSpacing/>
              <w:rPr>
                <w:sz w:val="22"/>
                <w:szCs w:val="22"/>
              </w:rPr>
            </w:pPr>
            <w:r w:rsidRPr="001B4BF8">
              <w:rPr>
                <w:sz w:val="22"/>
                <w:szCs w:val="22"/>
              </w:rPr>
              <w:t>Тобойско-Мядсейское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192 213</w:t>
            </w:r>
          </w:p>
        </w:tc>
        <w:tc>
          <w:tcPr>
            <w:tcW w:w="366" w:type="pct"/>
          </w:tcPr>
          <w:p w:rsidR="00514B36" w:rsidRPr="001B4BF8" w:rsidRDefault="00514B36" w:rsidP="00263DCD">
            <w:pPr>
              <w:contextualSpacing/>
              <w:jc w:val="center"/>
              <w:rPr>
                <w:sz w:val="22"/>
                <w:szCs w:val="22"/>
              </w:rPr>
            </w:pPr>
            <w:r w:rsidRPr="001B4BF8">
              <w:rPr>
                <w:sz w:val="22"/>
                <w:szCs w:val="22"/>
              </w:rPr>
              <w:t>82 041</w:t>
            </w:r>
          </w:p>
        </w:tc>
        <w:tc>
          <w:tcPr>
            <w:tcW w:w="366" w:type="pct"/>
          </w:tcPr>
          <w:p w:rsidR="00514B36" w:rsidRPr="001B4BF8" w:rsidRDefault="00514B36" w:rsidP="00263DCD">
            <w:pPr>
              <w:contextualSpacing/>
              <w:jc w:val="center"/>
              <w:rPr>
                <w:sz w:val="22"/>
                <w:szCs w:val="22"/>
              </w:rPr>
            </w:pPr>
            <w:r w:rsidRPr="001B4BF8">
              <w:rPr>
                <w:sz w:val="22"/>
                <w:szCs w:val="22"/>
              </w:rPr>
              <w:t>358 366</w:t>
            </w:r>
          </w:p>
        </w:tc>
        <w:tc>
          <w:tcPr>
            <w:tcW w:w="366" w:type="pct"/>
          </w:tcPr>
          <w:p w:rsidR="00514B36" w:rsidRPr="001B4BF8" w:rsidRDefault="00514B36" w:rsidP="00263DCD">
            <w:pPr>
              <w:contextualSpacing/>
              <w:jc w:val="center"/>
              <w:rPr>
                <w:sz w:val="22"/>
                <w:szCs w:val="22"/>
              </w:rPr>
            </w:pPr>
            <w:r w:rsidRPr="001B4BF8">
              <w:rPr>
                <w:sz w:val="22"/>
                <w:szCs w:val="22"/>
              </w:rPr>
              <w:t>168 771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3 779</w:t>
            </w:r>
          </w:p>
        </w:tc>
        <w:tc>
          <w:tcPr>
            <w:tcW w:w="367" w:type="pct"/>
          </w:tcPr>
          <w:p w:rsidR="00514B36" w:rsidRPr="001B4BF8" w:rsidRDefault="00514B36" w:rsidP="00263DCD">
            <w:pPr>
              <w:contextualSpacing/>
              <w:jc w:val="center"/>
              <w:rPr>
                <w:sz w:val="22"/>
                <w:szCs w:val="22"/>
              </w:rPr>
            </w:pPr>
            <w:r w:rsidRPr="001B4BF8">
              <w:rPr>
                <w:sz w:val="22"/>
                <w:szCs w:val="22"/>
              </w:rPr>
              <w:t>8 767</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76</w:t>
            </w:r>
          </w:p>
        </w:tc>
        <w:tc>
          <w:tcPr>
            <w:tcW w:w="235" w:type="pct"/>
          </w:tcPr>
          <w:p w:rsidR="00514B36" w:rsidRPr="001B4BF8" w:rsidRDefault="00514B36" w:rsidP="00263DCD">
            <w:pPr>
              <w:contextualSpacing/>
              <w:jc w:val="center"/>
              <w:rPr>
                <w:sz w:val="22"/>
                <w:szCs w:val="22"/>
              </w:rPr>
            </w:pPr>
            <w:r w:rsidRPr="001B4BF8">
              <w:rPr>
                <w:sz w:val="22"/>
                <w:szCs w:val="22"/>
              </w:rPr>
              <w:t>39</w:t>
            </w:r>
          </w:p>
        </w:tc>
        <w:tc>
          <w:tcPr>
            <w:tcW w:w="1329" w:type="pct"/>
          </w:tcPr>
          <w:p w:rsidR="00514B36" w:rsidRPr="001B4BF8" w:rsidRDefault="00514B36" w:rsidP="00263DCD">
            <w:pPr>
              <w:contextualSpacing/>
              <w:rPr>
                <w:sz w:val="22"/>
                <w:szCs w:val="22"/>
              </w:rPr>
            </w:pPr>
            <w:r w:rsidRPr="001B4BF8">
              <w:rPr>
                <w:sz w:val="22"/>
                <w:szCs w:val="22"/>
              </w:rPr>
              <w:t>Восточно-Хаяхинское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2 889</w:t>
            </w:r>
          </w:p>
        </w:tc>
        <w:tc>
          <w:tcPr>
            <w:tcW w:w="366" w:type="pct"/>
          </w:tcPr>
          <w:p w:rsidR="00514B36" w:rsidRPr="001B4BF8" w:rsidRDefault="00514B36" w:rsidP="00263DCD">
            <w:pPr>
              <w:contextualSpacing/>
              <w:jc w:val="center"/>
              <w:rPr>
                <w:sz w:val="22"/>
                <w:szCs w:val="22"/>
              </w:rPr>
            </w:pPr>
            <w:r w:rsidRPr="001B4BF8">
              <w:rPr>
                <w:sz w:val="22"/>
                <w:szCs w:val="22"/>
              </w:rPr>
              <w:t>913</w:t>
            </w:r>
          </w:p>
        </w:tc>
        <w:tc>
          <w:tcPr>
            <w:tcW w:w="366" w:type="pct"/>
          </w:tcPr>
          <w:p w:rsidR="00514B36" w:rsidRPr="001B4BF8" w:rsidRDefault="00514B36" w:rsidP="00263DCD">
            <w:pPr>
              <w:contextualSpacing/>
              <w:jc w:val="center"/>
              <w:rPr>
                <w:sz w:val="22"/>
                <w:szCs w:val="22"/>
              </w:rPr>
            </w:pPr>
            <w:r w:rsidRPr="001B4BF8">
              <w:rPr>
                <w:sz w:val="22"/>
                <w:szCs w:val="22"/>
              </w:rPr>
              <w:t>17 523</w:t>
            </w:r>
          </w:p>
        </w:tc>
        <w:tc>
          <w:tcPr>
            <w:tcW w:w="366" w:type="pct"/>
          </w:tcPr>
          <w:p w:rsidR="00514B36" w:rsidRPr="001B4BF8" w:rsidRDefault="00514B36" w:rsidP="00263DCD">
            <w:pPr>
              <w:contextualSpacing/>
              <w:jc w:val="center"/>
              <w:rPr>
                <w:sz w:val="22"/>
                <w:szCs w:val="22"/>
              </w:rPr>
            </w:pPr>
            <w:r w:rsidRPr="001B4BF8">
              <w:rPr>
                <w:sz w:val="22"/>
                <w:szCs w:val="22"/>
              </w:rPr>
              <w:t>5 461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25</w:t>
            </w:r>
          </w:p>
        </w:tc>
        <w:tc>
          <w:tcPr>
            <w:tcW w:w="367" w:type="pct"/>
          </w:tcPr>
          <w:p w:rsidR="00514B36" w:rsidRPr="001B4BF8" w:rsidRDefault="00514B36" w:rsidP="00263DCD">
            <w:pPr>
              <w:contextualSpacing/>
              <w:jc w:val="center"/>
              <w:rPr>
                <w:sz w:val="22"/>
                <w:szCs w:val="22"/>
              </w:rPr>
            </w:pPr>
            <w:r w:rsidRPr="001B4BF8">
              <w:rPr>
                <w:sz w:val="22"/>
                <w:szCs w:val="22"/>
              </w:rPr>
              <w:t>126</w:t>
            </w:r>
          </w:p>
        </w:tc>
      </w:tr>
      <w:tr w:rsidR="00A436E8" w:rsidRPr="001B4BF8" w:rsidTr="009C6CAB">
        <w:tc>
          <w:tcPr>
            <w:tcW w:w="231" w:type="pct"/>
          </w:tcPr>
          <w:p w:rsidR="00514B36" w:rsidRPr="001B4BF8" w:rsidRDefault="00514B36" w:rsidP="00263DCD">
            <w:pPr>
              <w:contextualSpacing/>
              <w:jc w:val="center"/>
              <w:rPr>
                <w:sz w:val="22"/>
                <w:szCs w:val="22"/>
              </w:rPr>
            </w:pPr>
          </w:p>
        </w:tc>
        <w:tc>
          <w:tcPr>
            <w:tcW w:w="235" w:type="pct"/>
          </w:tcPr>
          <w:p w:rsidR="00514B36" w:rsidRPr="001B4BF8" w:rsidRDefault="00514B36" w:rsidP="00263DCD">
            <w:pPr>
              <w:contextualSpacing/>
              <w:jc w:val="center"/>
              <w:rPr>
                <w:sz w:val="22"/>
                <w:szCs w:val="22"/>
              </w:rPr>
            </w:pPr>
          </w:p>
        </w:tc>
        <w:tc>
          <w:tcPr>
            <w:tcW w:w="1603" w:type="pct"/>
            <w:gridSpan w:val="2"/>
          </w:tcPr>
          <w:p w:rsidR="00514B36" w:rsidRPr="001B4BF8" w:rsidRDefault="00514B36" w:rsidP="00263DCD">
            <w:pPr>
              <w:contextualSpacing/>
              <w:rPr>
                <w:sz w:val="22"/>
                <w:szCs w:val="22"/>
              </w:rPr>
            </w:pPr>
            <w:r w:rsidRPr="001B4BF8">
              <w:rPr>
                <w:sz w:val="22"/>
                <w:szCs w:val="22"/>
              </w:rPr>
              <w:t>Разведываемые месторождения - всего</w:t>
            </w:r>
          </w:p>
        </w:tc>
        <w:tc>
          <w:tcPr>
            <w:tcW w:w="366" w:type="pct"/>
          </w:tcPr>
          <w:p w:rsidR="00514B36" w:rsidRPr="001B4BF8" w:rsidRDefault="00514B36" w:rsidP="00263DCD">
            <w:pPr>
              <w:contextualSpacing/>
              <w:jc w:val="center"/>
              <w:rPr>
                <w:sz w:val="22"/>
                <w:szCs w:val="22"/>
              </w:rPr>
            </w:pPr>
            <w:r w:rsidRPr="001B4BF8">
              <w:rPr>
                <w:sz w:val="22"/>
                <w:szCs w:val="22"/>
              </w:rPr>
              <w:t>939 906</w:t>
            </w:r>
          </w:p>
        </w:tc>
        <w:tc>
          <w:tcPr>
            <w:tcW w:w="366" w:type="pct"/>
          </w:tcPr>
          <w:p w:rsidR="00514B36" w:rsidRPr="001B4BF8" w:rsidRDefault="00514B36" w:rsidP="00263DCD">
            <w:pPr>
              <w:contextualSpacing/>
              <w:jc w:val="center"/>
              <w:rPr>
                <w:sz w:val="22"/>
                <w:szCs w:val="22"/>
              </w:rPr>
            </w:pPr>
            <w:r w:rsidRPr="001B4BF8">
              <w:rPr>
                <w:sz w:val="22"/>
                <w:szCs w:val="22"/>
              </w:rPr>
              <w:t>332 658</w:t>
            </w:r>
          </w:p>
        </w:tc>
        <w:tc>
          <w:tcPr>
            <w:tcW w:w="366" w:type="pct"/>
          </w:tcPr>
          <w:p w:rsidR="00514B36" w:rsidRPr="001B4BF8" w:rsidRDefault="00514B36" w:rsidP="00263DCD">
            <w:pPr>
              <w:contextualSpacing/>
              <w:jc w:val="center"/>
              <w:rPr>
                <w:sz w:val="22"/>
                <w:szCs w:val="22"/>
              </w:rPr>
            </w:pPr>
            <w:r w:rsidRPr="001B4BF8">
              <w:rPr>
                <w:sz w:val="22"/>
                <w:szCs w:val="22"/>
              </w:rPr>
              <w:t>1159644</w:t>
            </w:r>
          </w:p>
        </w:tc>
        <w:tc>
          <w:tcPr>
            <w:tcW w:w="366" w:type="pct"/>
          </w:tcPr>
          <w:p w:rsidR="00514B36" w:rsidRPr="001B4BF8" w:rsidRDefault="00514B36" w:rsidP="00263DCD">
            <w:pPr>
              <w:contextualSpacing/>
              <w:jc w:val="center"/>
              <w:rPr>
                <w:sz w:val="22"/>
                <w:szCs w:val="22"/>
              </w:rPr>
            </w:pPr>
            <w:r w:rsidRPr="001B4BF8">
              <w:rPr>
                <w:sz w:val="22"/>
                <w:szCs w:val="22"/>
              </w:rPr>
              <w:t>410 021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18 612</w:t>
            </w:r>
          </w:p>
        </w:tc>
        <w:tc>
          <w:tcPr>
            <w:tcW w:w="367" w:type="pct"/>
          </w:tcPr>
          <w:p w:rsidR="00514B36" w:rsidRPr="001B4BF8" w:rsidRDefault="00514B36" w:rsidP="00263DCD">
            <w:pPr>
              <w:contextualSpacing/>
              <w:jc w:val="center"/>
              <w:rPr>
                <w:sz w:val="22"/>
                <w:szCs w:val="22"/>
              </w:rPr>
            </w:pPr>
            <w:r w:rsidRPr="001B4BF8">
              <w:rPr>
                <w:sz w:val="22"/>
                <w:szCs w:val="22"/>
              </w:rPr>
              <w:t>34 228</w:t>
            </w:r>
          </w:p>
        </w:tc>
      </w:tr>
      <w:tr w:rsidR="00A436E8" w:rsidRPr="001B4BF8" w:rsidTr="009C6CAB">
        <w:tc>
          <w:tcPr>
            <w:tcW w:w="5000" w:type="pct"/>
            <w:gridSpan w:val="12"/>
          </w:tcPr>
          <w:p w:rsidR="00514B36" w:rsidRPr="001B4BF8" w:rsidRDefault="00514B36" w:rsidP="00263DCD">
            <w:pPr>
              <w:contextualSpacing/>
              <w:jc w:val="center"/>
              <w:rPr>
                <w:sz w:val="22"/>
                <w:szCs w:val="22"/>
              </w:rPr>
            </w:pPr>
            <w:r w:rsidRPr="001B4BF8">
              <w:rPr>
                <w:sz w:val="22"/>
                <w:szCs w:val="22"/>
              </w:rPr>
              <w:t>Законсервированные месторождения</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77</w:t>
            </w:r>
          </w:p>
        </w:tc>
        <w:tc>
          <w:tcPr>
            <w:tcW w:w="235" w:type="pct"/>
          </w:tcPr>
          <w:p w:rsidR="00514B36" w:rsidRPr="001B4BF8" w:rsidRDefault="00514B36" w:rsidP="00263DCD">
            <w:pPr>
              <w:contextualSpacing/>
              <w:jc w:val="center"/>
              <w:rPr>
                <w:sz w:val="22"/>
                <w:szCs w:val="22"/>
              </w:rPr>
            </w:pPr>
            <w:r w:rsidRPr="001B4BF8">
              <w:rPr>
                <w:sz w:val="22"/>
                <w:szCs w:val="22"/>
              </w:rPr>
              <w:t>1</w:t>
            </w:r>
          </w:p>
        </w:tc>
        <w:tc>
          <w:tcPr>
            <w:tcW w:w="1329" w:type="pct"/>
          </w:tcPr>
          <w:p w:rsidR="00514B36" w:rsidRPr="001B4BF8" w:rsidRDefault="00514B36" w:rsidP="00263DCD">
            <w:pPr>
              <w:contextualSpacing/>
              <w:rPr>
                <w:sz w:val="22"/>
                <w:szCs w:val="22"/>
              </w:rPr>
            </w:pPr>
            <w:r w:rsidRPr="001B4BF8">
              <w:rPr>
                <w:sz w:val="22"/>
                <w:szCs w:val="22"/>
              </w:rPr>
              <w:t>Северо-Командиршорское</w:t>
            </w:r>
          </w:p>
        </w:tc>
        <w:tc>
          <w:tcPr>
            <w:tcW w:w="274" w:type="pct"/>
          </w:tcPr>
          <w:p w:rsidR="00514B36" w:rsidRPr="001B4BF8" w:rsidRDefault="00514B36" w:rsidP="00263DCD">
            <w:pPr>
              <w:contextualSpacing/>
              <w:jc w:val="center"/>
              <w:rPr>
                <w:sz w:val="22"/>
                <w:szCs w:val="22"/>
              </w:rPr>
            </w:pPr>
            <w:r w:rsidRPr="001B4BF8">
              <w:rPr>
                <w:sz w:val="22"/>
                <w:szCs w:val="22"/>
              </w:rPr>
              <w:t>Н</w:t>
            </w:r>
          </w:p>
        </w:tc>
        <w:tc>
          <w:tcPr>
            <w:tcW w:w="366" w:type="pct"/>
          </w:tcPr>
          <w:p w:rsidR="00514B36" w:rsidRPr="001B4BF8" w:rsidRDefault="00514B36" w:rsidP="00263DCD">
            <w:pPr>
              <w:contextualSpacing/>
              <w:jc w:val="center"/>
              <w:rPr>
                <w:sz w:val="22"/>
                <w:szCs w:val="22"/>
              </w:rPr>
            </w:pPr>
            <w:r w:rsidRPr="001B4BF8">
              <w:rPr>
                <w:sz w:val="22"/>
                <w:szCs w:val="22"/>
              </w:rPr>
              <w:t>2 810</w:t>
            </w:r>
          </w:p>
        </w:tc>
        <w:tc>
          <w:tcPr>
            <w:tcW w:w="366" w:type="pct"/>
          </w:tcPr>
          <w:p w:rsidR="00514B36" w:rsidRPr="001B4BF8" w:rsidRDefault="00514B36" w:rsidP="00263DCD">
            <w:pPr>
              <w:contextualSpacing/>
              <w:jc w:val="center"/>
              <w:rPr>
                <w:sz w:val="22"/>
                <w:szCs w:val="22"/>
              </w:rPr>
            </w:pPr>
            <w:r w:rsidRPr="001B4BF8">
              <w:rPr>
                <w:sz w:val="22"/>
                <w:szCs w:val="22"/>
              </w:rPr>
              <w:t>1 033</w:t>
            </w:r>
          </w:p>
        </w:tc>
        <w:tc>
          <w:tcPr>
            <w:tcW w:w="366" w:type="pct"/>
          </w:tcPr>
          <w:p w:rsidR="00514B36" w:rsidRPr="001B4BF8" w:rsidRDefault="00514B36" w:rsidP="00263DCD">
            <w:pPr>
              <w:contextualSpacing/>
              <w:jc w:val="center"/>
              <w:rPr>
                <w:sz w:val="22"/>
                <w:szCs w:val="22"/>
              </w:rPr>
            </w:pPr>
            <w:r w:rsidRPr="001B4BF8">
              <w:rPr>
                <w:sz w:val="22"/>
                <w:szCs w:val="22"/>
              </w:rPr>
              <w:t>4 017</w:t>
            </w:r>
          </w:p>
        </w:tc>
        <w:tc>
          <w:tcPr>
            <w:tcW w:w="366" w:type="pct"/>
          </w:tcPr>
          <w:p w:rsidR="00514B36" w:rsidRPr="001B4BF8" w:rsidRDefault="00514B36" w:rsidP="00263DCD">
            <w:pPr>
              <w:contextualSpacing/>
              <w:jc w:val="center"/>
              <w:rPr>
                <w:sz w:val="22"/>
                <w:szCs w:val="22"/>
              </w:rPr>
            </w:pPr>
            <w:r w:rsidRPr="001B4BF8">
              <w:rPr>
                <w:sz w:val="22"/>
                <w:szCs w:val="22"/>
              </w:rPr>
              <w:t>1 486</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138</w:t>
            </w:r>
          </w:p>
        </w:tc>
        <w:tc>
          <w:tcPr>
            <w:tcW w:w="367" w:type="pct"/>
          </w:tcPr>
          <w:p w:rsidR="00514B36" w:rsidRPr="001B4BF8" w:rsidRDefault="00514B36" w:rsidP="00263DCD">
            <w:pPr>
              <w:contextualSpacing/>
              <w:jc w:val="center"/>
              <w:rPr>
                <w:sz w:val="22"/>
                <w:szCs w:val="22"/>
              </w:rPr>
            </w:pPr>
            <w:r w:rsidRPr="001B4BF8">
              <w:rPr>
                <w:sz w:val="22"/>
                <w:szCs w:val="22"/>
              </w:rPr>
              <w:t>199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78</w:t>
            </w:r>
          </w:p>
        </w:tc>
        <w:tc>
          <w:tcPr>
            <w:tcW w:w="235" w:type="pct"/>
          </w:tcPr>
          <w:p w:rsidR="00514B36" w:rsidRPr="001B4BF8" w:rsidRDefault="00514B36" w:rsidP="00263DCD">
            <w:pPr>
              <w:contextualSpacing/>
              <w:jc w:val="center"/>
              <w:rPr>
                <w:sz w:val="22"/>
                <w:szCs w:val="22"/>
              </w:rPr>
            </w:pPr>
            <w:r w:rsidRPr="001B4BF8">
              <w:rPr>
                <w:sz w:val="22"/>
                <w:szCs w:val="22"/>
              </w:rPr>
              <w:t>2</w:t>
            </w:r>
          </w:p>
        </w:tc>
        <w:tc>
          <w:tcPr>
            <w:tcW w:w="1329" w:type="pct"/>
          </w:tcPr>
          <w:p w:rsidR="00514B36" w:rsidRPr="001B4BF8" w:rsidRDefault="00514B36" w:rsidP="00263DCD">
            <w:pPr>
              <w:contextualSpacing/>
              <w:rPr>
                <w:sz w:val="22"/>
                <w:szCs w:val="22"/>
              </w:rPr>
            </w:pPr>
            <w:r w:rsidRPr="001B4BF8">
              <w:rPr>
                <w:sz w:val="22"/>
                <w:szCs w:val="22"/>
              </w:rPr>
              <w:t>Шапкинское</w:t>
            </w:r>
          </w:p>
        </w:tc>
        <w:tc>
          <w:tcPr>
            <w:tcW w:w="274" w:type="pct"/>
          </w:tcPr>
          <w:p w:rsidR="00514B36" w:rsidRPr="001B4BF8" w:rsidRDefault="00514B36" w:rsidP="00263DCD">
            <w:pPr>
              <w:contextualSpacing/>
              <w:jc w:val="center"/>
              <w:rPr>
                <w:sz w:val="22"/>
                <w:szCs w:val="22"/>
              </w:rPr>
            </w:pPr>
            <w:r w:rsidRPr="001B4BF8">
              <w:rPr>
                <w:sz w:val="22"/>
                <w:szCs w:val="22"/>
              </w:rPr>
              <w:t>Г</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3 291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p>
        </w:tc>
        <w:tc>
          <w:tcPr>
            <w:tcW w:w="367" w:type="pct"/>
          </w:tcPr>
          <w:p w:rsidR="00514B36" w:rsidRPr="001B4BF8" w:rsidRDefault="00514B36" w:rsidP="00263DCD">
            <w:pPr>
              <w:contextualSpacing/>
              <w:jc w:val="center"/>
              <w:rPr>
                <w:sz w:val="22"/>
                <w:szCs w:val="22"/>
              </w:rPr>
            </w:pP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79</w:t>
            </w:r>
          </w:p>
        </w:tc>
        <w:tc>
          <w:tcPr>
            <w:tcW w:w="1564" w:type="pct"/>
            <w:gridSpan w:val="2"/>
          </w:tcPr>
          <w:p w:rsidR="00514B36" w:rsidRPr="001B4BF8" w:rsidRDefault="00514B36" w:rsidP="00263DCD">
            <w:pPr>
              <w:contextualSpacing/>
              <w:rPr>
                <w:sz w:val="22"/>
                <w:szCs w:val="22"/>
              </w:rPr>
            </w:pPr>
            <w:r w:rsidRPr="001B4BF8">
              <w:rPr>
                <w:sz w:val="22"/>
                <w:szCs w:val="22"/>
              </w:rPr>
              <w:t>Законсервирован. месторождения - всего</w:t>
            </w:r>
          </w:p>
        </w:tc>
        <w:tc>
          <w:tcPr>
            <w:tcW w:w="274"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2 810</w:t>
            </w:r>
          </w:p>
        </w:tc>
        <w:tc>
          <w:tcPr>
            <w:tcW w:w="366" w:type="pct"/>
          </w:tcPr>
          <w:p w:rsidR="00514B36" w:rsidRPr="001B4BF8" w:rsidRDefault="00514B36" w:rsidP="00263DCD">
            <w:pPr>
              <w:contextualSpacing/>
              <w:jc w:val="center"/>
              <w:rPr>
                <w:sz w:val="22"/>
                <w:szCs w:val="22"/>
              </w:rPr>
            </w:pPr>
            <w:r w:rsidRPr="001B4BF8">
              <w:rPr>
                <w:sz w:val="22"/>
                <w:szCs w:val="22"/>
              </w:rPr>
              <w:t>1 033</w:t>
            </w:r>
          </w:p>
        </w:tc>
        <w:tc>
          <w:tcPr>
            <w:tcW w:w="366" w:type="pct"/>
          </w:tcPr>
          <w:p w:rsidR="00514B36" w:rsidRPr="001B4BF8" w:rsidRDefault="00514B36" w:rsidP="00263DCD">
            <w:pPr>
              <w:contextualSpacing/>
              <w:jc w:val="center"/>
              <w:rPr>
                <w:sz w:val="22"/>
                <w:szCs w:val="22"/>
              </w:rPr>
            </w:pPr>
            <w:r w:rsidRPr="001B4BF8">
              <w:rPr>
                <w:sz w:val="22"/>
                <w:szCs w:val="22"/>
              </w:rPr>
              <w:t>4 017</w:t>
            </w:r>
          </w:p>
        </w:tc>
        <w:tc>
          <w:tcPr>
            <w:tcW w:w="366" w:type="pct"/>
          </w:tcPr>
          <w:p w:rsidR="00514B36" w:rsidRPr="001B4BF8" w:rsidRDefault="00514B36" w:rsidP="00263DCD">
            <w:pPr>
              <w:contextualSpacing/>
              <w:jc w:val="center"/>
              <w:rPr>
                <w:sz w:val="22"/>
                <w:szCs w:val="22"/>
              </w:rPr>
            </w:pPr>
            <w:r w:rsidRPr="001B4BF8">
              <w:rPr>
                <w:sz w:val="22"/>
                <w:szCs w:val="22"/>
              </w:rPr>
              <w:t>1 486</w:t>
            </w:r>
          </w:p>
        </w:tc>
        <w:tc>
          <w:tcPr>
            <w:tcW w:w="366" w:type="pct"/>
          </w:tcPr>
          <w:p w:rsidR="00514B36" w:rsidRPr="001B4BF8" w:rsidRDefault="00514B36" w:rsidP="00263DCD">
            <w:pPr>
              <w:contextualSpacing/>
              <w:jc w:val="center"/>
              <w:rPr>
                <w:sz w:val="22"/>
                <w:szCs w:val="22"/>
              </w:rPr>
            </w:pPr>
            <w:r w:rsidRPr="001B4BF8">
              <w:rPr>
                <w:sz w:val="22"/>
                <w:szCs w:val="22"/>
              </w:rPr>
              <w:t>3 291</w:t>
            </w:r>
          </w:p>
        </w:tc>
        <w:tc>
          <w:tcPr>
            <w:tcW w:w="366"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138</w:t>
            </w:r>
          </w:p>
        </w:tc>
        <w:tc>
          <w:tcPr>
            <w:tcW w:w="367" w:type="pct"/>
          </w:tcPr>
          <w:p w:rsidR="00514B36" w:rsidRPr="001B4BF8" w:rsidRDefault="00514B36" w:rsidP="00263DCD">
            <w:pPr>
              <w:contextualSpacing/>
              <w:jc w:val="center"/>
              <w:rPr>
                <w:sz w:val="22"/>
                <w:szCs w:val="22"/>
              </w:rPr>
            </w:pPr>
            <w:r w:rsidRPr="001B4BF8">
              <w:rPr>
                <w:sz w:val="22"/>
                <w:szCs w:val="22"/>
              </w:rPr>
              <w:t>199</w:t>
            </w:r>
          </w:p>
        </w:tc>
      </w:tr>
      <w:tr w:rsidR="00A436E8" w:rsidRPr="001B4BF8" w:rsidTr="009C6CAB">
        <w:tc>
          <w:tcPr>
            <w:tcW w:w="231" w:type="pct"/>
          </w:tcPr>
          <w:p w:rsidR="00514B36" w:rsidRPr="001B4BF8" w:rsidRDefault="00514B36" w:rsidP="00263DCD">
            <w:pPr>
              <w:contextualSpacing/>
              <w:jc w:val="center"/>
              <w:rPr>
                <w:sz w:val="22"/>
                <w:szCs w:val="22"/>
              </w:rPr>
            </w:pPr>
            <w:r w:rsidRPr="001B4BF8">
              <w:rPr>
                <w:sz w:val="22"/>
                <w:szCs w:val="22"/>
              </w:rPr>
              <w:t>80</w:t>
            </w:r>
          </w:p>
        </w:tc>
        <w:tc>
          <w:tcPr>
            <w:tcW w:w="1564" w:type="pct"/>
            <w:gridSpan w:val="2"/>
          </w:tcPr>
          <w:p w:rsidR="00514B36" w:rsidRPr="001B4BF8" w:rsidRDefault="00514B36" w:rsidP="00263DCD">
            <w:pPr>
              <w:contextualSpacing/>
              <w:rPr>
                <w:sz w:val="22"/>
                <w:szCs w:val="22"/>
              </w:rPr>
            </w:pPr>
            <w:r w:rsidRPr="001B4BF8">
              <w:rPr>
                <w:sz w:val="22"/>
                <w:szCs w:val="22"/>
              </w:rPr>
              <w:t>Всего по округу</w:t>
            </w:r>
          </w:p>
        </w:tc>
        <w:tc>
          <w:tcPr>
            <w:tcW w:w="274" w:type="pct"/>
          </w:tcPr>
          <w:p w:rsidR="00514B36" w:rsidRPr="001B4BF8" w:rsidRDefault="00514B36" w:rsidP="00263DCD">
            <w:pPr>
              <w:contextualSpacing/>
              <w:jc w:val="center"/>
              <w:rPr>
                <w:sz w:val="22"/>
                <w:szCs w:val="22"/>
              </w:rPr>
            </w:pPr>
          </w:p>
        </w:tc>
        <w:tc>
          <w:tcPr>
            <w:tcW w:w="366" w:type="pct"/>
          </w:tcPr>
          <w:p w:rsidR="00514B36" w:rsidRPr="001B4BF8" w:rsidRDefault="00514B36" w:rsidP="00263DCD">
            <w:pPr>
              <w:contextualSpacing/>
              <w:jc w:val="center"/>
              <w:rPr>
                <w:sz w:val="22"/>
                <w:szCs w:val="22"/>
              </w:rPr>
            </w:pPr>
            <w:r w:rsidRPr="001B4BF8">
              <w:rPr>
                <w:sz w:val="22"/>
                <w:szCs w:val="22"/>
              </w:rPr>
              <w:t>2 594248</w:t>
            </w:r>
          </w:p>
        </w:tc>
        <w:tc>
          <w:tcPr>
            <w:tcW w:w="366" w:type="pct"/>
          </w:tcPr>
          <w:p w:rsidR="00514B36" w:rsidRPr="001B4BF8" w:rsidRDefault="00514B36" w:rsidP="00263DCD">
            <w:pPr>
              <w:contextualSpacing/>
              <w:jc w:val="center"/>
              <w:rPr>
                <w:sz w:val="22"/>
                <w:szCs w:val="22"/>
              </w:rPr>
            </w:pPr>
            <w:r w:rsidRPr="001B4BF8">
              <w:rPr>
                <w:sz w:val="22"/>
                <w:szCs w:val="22"/>
              </w:rPr>
              <w:t>839 467</w:t>
            </w:r>
          </w:p>
        </w:tc>
        <w:tc>
          <w:tcPr>
            <w:tcW w:w="366" w:type="pct"/>
          </w:tcPr>
          <w:p w:rsidR="00514B36" w:rsidRPr="001B4BF8" w:rsidRDefault="00514B36" w:rsidP="00263DCD">
            <w:pPr>
              <w:contextualSpacing/>
              <w:jc w:val="center"/>
              <w:rPr>
                <w:sz w:val="22"/>
                <w:szCs w:val="22"/>
              </w:rPr>
            </w:pPr>
            <w:r w:rsidRPr="001B4BF8">
              <w:rPr>
                <w:sz w:val="22"/>
                <w:szCs w:val="22"/>
              </w:rPr>
              <w:t>1 646836</w:t>
            </w:r>
          </w:p>
        </w:tc>
        <w:tc>
          <w:tcPr>
            <w:tcW w:w="366" w:type="pct"/>
          </w:tcPr>
          <w:p w:rsidR="00514B36" w:rsidRPr="001B4BF8" w:rsidRDefault="00514B36" w:rsidP="00263DCD">
            <w:pPr>
              <w:contextualSpacing/>
              <w:jc w:val="center"/>
              <w:rPr>
                <w:sz w:val="22"/>
                <w:szCs w:val="22"/>
              </w:rPr>
            </w:pPr>
            <w:r w:rsidRPr="001B4BF8">
              <w:rPr>
                <w:sz w:val="22"/>
                <w:szCs w:val="22"/>
              </w:rPr>
              <w:t>536 178</w:t>
            </w:r>
          </w:p>
        </w:tc>
        <w:tc>
          <w:tcPr>
            <w:tcW w:w="366" w:type="pct"/>
          </w:tcPr>
          <w:p w:rsidR="00514B36" w:rsidRPr="001B4BF8" w:rsidRDefault="00514B36" w:rsidP="00263DCD">
            <w:pPr>
              <w:contextualSpacing/>
              <w:jc w:val="center"/>
              <w:rPr>
                <w:sz w:val="22"/>
                <w:szCs w:val="22"/>
              </w:rPr>
            </w:pPr>
            <w:r w:rsidRPr="001B4BF8">
              <w:rPr>
                <w:sz w:val="22"/>
                <w:szCs w:val="22"/>
              </w:rPr>
              <w:t>483 093</w:t>
            </w:r>
          </w:p>
        </w:tc>
        <w:tc>
          <w:tcPr>
            <w:tcW w:w="366" w:type="pct"/>
          </w:tcPr>
          <w:p w:rsidR="00514B36" w:rsidRPr="001B4BF8" w:rsidRDefault="00514B36" w:rsidP="00263DCD">
            <w:pPr>
              <w:contextualSpacing/>
              <w:jc w:val="center"/>
              <w:rPr>
                <w:sz w:val="22"/>
                <w:szCs w:val="22"/>
              </w:rPr>
            </w:pPr>
            <w:r w:rsidRPr="001B4BF8">
              <w:rPr>
                <w:sz w:val="22"/>
                <w:szCs w:val="22"/>
              </w:rPr>
              <w:t>40 872</w:t>
            </w:r>
          </w:p>
        </w:tc>
        <w:tc>
          <w:tcPr>
            <w:tcW w:w="366" w:type="pct"/>
          </w:tcPr>
          <w:p w:rsidR="00514B36" w:rsidRPr="001B4BF8" w:rsidRDefault="00514B36" w:rsidP="00263DCD">
            <w:pPr>
              <w:contextualSpacing/>
              <w:jc w:val="center"/>
              <w:rPr>
                <w:sz w:val="22"/>
                <w:szCs w:val="22"/>
              </w:rPr>
            </w:pPr>
            <w:r w:rsidRPr="001B4BF8">
              <w:rPr>
                <w:sz w:val="22"/>
                <w:szCs w:val="22"/>
              </w:rPr>
              <w:t>62 584</w:t>
            </w:r>
          </w:p>
        </w:tc>
        <w:tc>
          <w:tcPr>
            <w:tcW w:w="367" w:type="pct"/>
          </w:tcPr>
          <w:p w:rsidR="00514B36" w:rsidRPr="001B4BF8" w:rsidRDefault="00514B36" w:rsidP="00263DCD">
            <w:pPr>
              <w:contextualSpacing/>
              <w:jc w:val="center"/>
              <w:rPr>
                <w:sz w:val="22"/>
                <w:szCs w:val="22"/>
              </w:rPr>
            </w:pPr>
            <w:r w:rsidRPr="001B4BF8">
              <w:rPr>
                <w:sz w:val="22"/>
                <w:szCs w:val="22"/>
              </w:rPr>
              <w:t>47 729</w:t>
            </w:r>
          </w:p>
        </w:tc>
      </w:tr>
    </w:tbl>
    <w:p w:rsidR="00514B36" w:rsidRPr="001B4BF8" w:rsidRDefault="00514B36" w:rsidP="00263DCD">
      <w:pPr>
        <w:ind w:firstLine="720"/>
        <w:contextualSpacing/>
        <w:jc w:val="both"/>
        <w:sectPr w:rsidR="00514B36" w:rsidRPr="001B4BF8" w:rsidSect="00B82325">
          <w:footerReference w:type="default" r:id="rId24"/>
          <w:pgSz w:w="16834" w:h="11909" w:orient="landscape"/>
          <w:pgMar w:top="1701" w:right="1134" w:bottom="851" w:left="1134" w:header="720" w:footer="720" w:gutter="0"/>
          <w:cols w:space="60"/>
          <w:noEndnote/>
        </w:sectPr>
      </w:pP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 xml:space="preserve">В настоящее время на территории </w:t>
      </w:r>
      <w:r w:rsidR="009E1BF2" w:rsidRPr="001B4BF8">
        <w:rPr>
          <w:rFonts w:ascii="Times New Roman" w:hAnsi="Times New Roman"/>
        </w:rPr>
        <w:t>Ненецкого автономного округа</w:t>
      </w:r>
      <w:r w:rsidRPr="001B4BF8">
        <w:rPr>
          <w:rFonts w:ascii="Times New Roman" w:hAnsi="Times New Roman"/>
        </w:rPr>
        <w:t xml:space="preserve"> существуют два центра нефтедобычи с относительно развитой инфраструктурой: на юге – в районе Харьягинского месторождения, на севере – в районе Варандейского месторождения. Два направления обеспечивают существование двух независимых потоков нефти на внутренний и внешний рынки. «Южный» вариант основан на использовании нефтепроводов диаметром 530</w:t>
      </w:r>
      <w:r w:rsidR="004C377F" w:rsidRPr="001B4BF8">
        <w:rPr>
          <w:rFonts w:ascii="Times New Roman" w:hAnsi="Times New Roman"/>
        </w:rPr>
        <w:t xml:space="preserve"> м</w:t>
      </w:r>
      <w:r w:rsidRPr="001B4BF8">
        <w:rPr>
          <w:rFonts w:ascii="Times New Roman" w:hAnsi="Times New Roman"/>
        </w:rPr>
        <w:t>м и 325 мм от головной насосной станции на Харьягинском месторождении до установок подготовки нефти на Усинском месторождении, откуда начинается магистральный нефтепровод «Уса-Ухта-Ярославль». «Северный» вариант использует существующие мощности отгрузочного берегового резервуарного парка, расположенного на побережье Баренцева моря и возможность производить отгрузку и транспортировку нефти танкерами в европейские и другие страны.</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Основными нефтедобывающими предприятиями являются «ЛУКОЙЛ-Коми», ООО «Нарьянмарнефтегаз», ООО «Компания Полярное Сияние», ООО «Северное Сияние», ОАО «Тоталь РРР», ООО «Хвойное» и др. Обеспеченность нефтедобывающих предприятий разведанными запасами колеблется в пределах 6-100</w:t>
      </w:r>
      <w:r w:rsidR="004C377F" w:rsidRPr="001B4BF8">
        <w:rPr>
          <w:rFonts w:ascii="Times New Roman" w:hAnsi="Times New Roman"/>
        </w:rPr>
        <w:t xml:space="preserve"> </w:t>
      </w:r>
      <w:r w:rsidRPr="001B4BF8">
        <w:rPr>
          <w:rFonts w:ascii="Times New Roman" w:hAnsi="Times New Roman"/>
        </w:rPr>
        <w:t xml:space="preserve">лет. </w:t>
      </w:r>
    </w:p>
    <w:p w:rsidR="004C377F"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Газ</w:t>
      </w:r>
      <w:r w:rsidR="004C377F" w:rsidRPr="001B4BF8">
        <w:rPr>
          <w:rFonts w:ascii="Times New Roman" w:hAnsi="Times New Roman"/>
        </w:rPr>
        <w:t>.</w:t>
      </w:r>
    </w:p>
    <w:p w:rsidR="00514B36" w:rsidRPr="001B4BF8" w:rsidRDefault="009E1BF2"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На территори </w:t>
      </w:r>
      <w:r w:rsidR="00E5398A" w:rsidRPr="001B4BF8">
        <w:rPr>
          <w:rFonts w:ascii="Times New Roman" w:hAnsi="Times New Roman"/>
        </w:rPr>
        <w:t>НАО</w:t>
      </w:r>
      <w:r w:rsidRPr="001B4BF8">
        <w:rPr>
          <w:rFonts w:ascii="Times New Roman" w:hAnsi="Times New Roman"/>
        </w:rPr>
        <w:t xml:space="preserve"> г</w:t>
      </w:r>
      <w:r w:rsidR="00514B36" w:rsidRPr="001B4BF8">
        <w:rPr>
          <w:rFonts w:ascii="Times New Roman" w:hAnsi="Times New Roman"/>
        </w:rPr>
        <w:t>осударственным балансом запасов горючих газов учтено 75 месторождений (1-газовое, 4 – газоконденсатных, 1- газонефтяное, 6 – нефтегазоконденсатных, 63 – нефтяных), из которых 12 содержат запасы свободного газа (включая газ газовых шапок) в количестве 483, 093</w:t>
      </w:r>
      <w:r w:rsidR="004C377F" w:rsidRPr="001B4BF8">
        <w:rPr>
          <w:rFonts w:ascii="Times New Roman" w:hAnsi="Times New Roman"/>
        </w:rPr>
        <w:t xml:space="preserve"> </w:t>
      </w:r>
      <w:r w:rsidR="00514B36" w:rsidRPr="001B4BF8">
        <w:rPr>
          <w:rFonts w:ascii="Times New Roman" w:hAnsi="Times New Roman"/>
        </w:rPr>
        <w:t>млрд.м3 категории С1 и 40,872</w:t>
      </w:r>
      <w:r w:rsidR="004C377F" w:rsidRPr="001B4BF8">
        <w:rPr>
          <w:rFonts w:ascii="Times New Roman" w:hAnsi="Times New Roman"/>
        </w:rPr>
        <w:t xml:space="preserve"> </w:t>
      </w:r>
      <w:r w:rsidR="00514B36" w:rsidRPr="001B4BF8">
        <w:rPr>
          <w:rFonts w:ascii="Times New Roman" w:hAnsi="Times New Roman"/>
        </w:rPr>
        <w:t xml:space="preserve">млрд.м3 категории С2, остаток запасов, утвержденных ГКЗ и ЦКЗ, составляет 97% от учтенных балансом. Семь месторождений из двенадцати числятся в распределенном фонде недр. </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Из 12 месторождений на 4 крупных сосредоточено 81,9% запасов свободного газа категории С1 округа и 100% добычи. На двух средних по величине запасов месторождениях учтено 14,5% запасов свободного газа категории С1, остальные месторождения мелкие по своим запасам.</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Ниже дается характеристика главнейших месторождений свободного газа</w:t>
      </w:r>
      <w:r w:rsidR="00BE3411" w:rsidRPr="001B4BF8">
        <w:rPr>
          <w:rFonts w:ascii="Times New Roman" w:hAnsi="Times New Roman"/>
        </w:rPr>
        <w:t xml:space="preserve"> (</w:t>
      </w:r>
      <w:r w:rsidR="00BE3411" w:rsidRPr="001B4BF8">
        <w:rPr>
          <w:rFonts w:ascii="Times New Roman" w:hAnsi="Times New Roman"/>
        </w:rPr>
        <w:fldChar w:fldCharType="begin"/>
      </w:r>
      <w:r w:rsidR="00BE3411" w:rsidRPr="001B4BF8">
        <w:rPr>
          <w:rFonts w:ascii="Times New Roman" w:hAnsi="Times New Roman"/>
        </w:rPr>
        <w:instrText xml:space="preserve"> REF _Ref496088106 \h  \* MERGEFORMAT </w:instrText>
      </w:r>
      <w:r w:rsidR="00BE3411" w:rsidRPr="001B4BF8">
        <w:rPr>
          <w:rFonts w:ascii="Times New Roman" w:hAnsi="Times New Roman"/>
        </w:rPr>
      </w:r>
      <w:r w:rsidR="00BE3411" w:rsidRPr="001B4BF8">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rPr>
        <w:t>10</w:t>
      </w:r>
      <w:r w:rsidR="00BE3411" w:rsidRPr="001B4BF8">
        <w:rPr>
          <w:rFonts w:ascii="Times New Roman" w:hAnsi="Times New Roman"/>
        </w:rPr>
        <w:fldChar w:fldCharType="end"/>
      </w:r>
      <w:r w:rsidR="00BE3411" w:rsidRPr="001B4BF8">
        <w:rPr>
          <w:rFonts w:ascii="Times New Roman" w:hAnsi="Times New Roman"/>
        </w:rPr>
        <w:t>)</w:t>
      </w:r>
      <w:r w:rsidRPr="001B4BF8">
        <w:rPr>
          <w:rFonts w:ascii="Times New Roman" w:hAnsi="Times New Roman"/>
        </w:rPr>
        <w:t>.</w:t>
      </w:r>
    </w:p>
    <w:p w:rsidR="00514B36" w:rsidRPr="001B4BF8" w:rsidRDefault="004C377F" w:rsidP="005A5B25">
      <w:pPr>
        <w:pStyle w:val="af9"/>
        <w:keepNext/>
        <w:spacing w:line="276" w:lineRule="auto"/>
        <w:contextualSpacing/>
        <w:jc w:val="both"/>
        <w:rPr>
          <w:rFonts w:ascii="Times New Roman" w:hAnsi="Times New Roman" w:cs="Times New Roman"/>
          <w:szCs w:val="24"/>
          <w:lang w:eastAsia="ar-SA" w:bidi="en-US"/>
        </w:rPr>
      </w:pPr>
      <w:bookmarkStart w:id="39" w:name="_Ref496088106"/>
      <w:r w:rsidRPr="001B4BF8">
        <w:rPr>
          <w:rFonts w:ascii="Times New Roman" w:hAnsi="Times New Roman" w:cs="Times New Roman"/>
          <w:szCs w:val="24"/>
          <w:lang w:eastAsia="ar-SA" w:bidi="en-US"/>
        </w:rPr>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10</w:t>
      </w:r>
      <w:r w:rsidRPr="001B4BF8">
        <w:rPr>
          <w:rFonts w:ascii="Times New Roman" w:hAnsi="Times New Roman" w:cs="Times New Roman"/>
          <w:szCs w:val="24"/>
          <w:lang w:eastAsia="ar-SA" w:bidi="en-US"/>
        </w:rPr>
        <w:fldChar w:fldCharType="end"/>
      </w:r>
      <w:bookmarkEnd w:id="39"/>
      <w:r w:rsidRPr="001B4BF8">
        <w:rPr>
          <w:rFonts w:ascii="Times New Roman" w:hAnsi="Times New Roman" w:cs="Times New Roman"/>
          <w:szCs w:val="24"/>
          <w:lang w:eastAsia="ar-SA" w:bidi="en-US"/>
        </w:rPr>
        <w:t xml:space="preserve"> </w:t>
      </w:r>
      <w:r w:rsidR="00514B36" w:rsidRPr="001B4BF8">
        <w:rPr>
          <w:rFonts w:ascii="Times New Roman" w:hAnsi="Times New Roman" w:cs="Times New Roman"/>
          <w:szCs w:val="24"/>
          <w:lang w:eastAsia="ar-SA" w:bidi="en-US"/>
        </w:rPr>
        <w:t>Главнейшие месторождения свободного газа (с начальными запасами свободного газа кат.А+В+С1 более 30млрд.м3)</w:t>
      </w:r>
    </w:p>
    <w:tbl>
      <w:tblPr>
        <w:tblStyle w:val="1ff0"/>
        <w:tblW w:w="5000" w:type="pct"/>
        <w:tblLook w:val="01E0" w:firstRow="1" w:lastRow="1" w:firstColumn="1" w:lastColumn="1" w:noHBand="0" w:noVBand="0"/>
      </w:tblPr>
      <w:tblGrid>
        <w:gridCol w:w="611"/>
        <w:gridCol w:w="2402"/>
        <w:gridCol w:w="1495"/>
        <w:gridCol w:w="1407"/>
        <w:gridCol w:w="2439"/>
        <w:gridCol w:w="1217"/>
      </w:tblGrid>
      <w:tr w:rsidR="00A436E8" w:rsidRPr="001B4BF8" w:rsidTr="003161FB">
        <w:trPr>
          <w:trHeight w:val="247"/>
          <w:tblHeader/>
        </w:trPr>
        <w:tc>
          <w:tcPr>
            <w:tcW w:w="319" w:type="pct"/>
            <w:vMerge w:val="restart"/>
            <w:vAlign w:val="center"/>
          </w:tcPr>
          <w:p w:rsidR="00824505" w:rsidRPr="001B4BF8" w:rsidRDefault="00514B36" w:rsidP="003161FB">
            <w:pPr>
              <w:spacing w:beforeLines="20" w:before="48" w:afterLines="20" w:after="48"/>
              <w:ind w:left="-120" w:right="-143"/>
              <w:contextualSpacing/>
              <w:jc w:val="center"/>
              <w:rPr>
                <w:b/>
                <w:sz w:val="22"/>
                <w:szCs w:val="22"/>
              </w:rPr>
            </w:pPr>
            <w:r w:rsidRPr="001B4BF8">
              <w:rPr>
                <w:b/>
                <w:sz w:val="22"/>
                <w:szCs w:val="22"/>
              </w:rPr>
              <w:t>№</w:t>
            </w:r>
          </w:p>
          <w:p w:rsidR="00514B36" w:rsidRPr="001B4BF8" w:rsidRDefault="00514B36" w:rsidP="003161FB">
            <w:pPr>
              <w:spacing w:beforeLines="20" w:before="48" w:afterLines="20" w:after="48"/>
              <w:ind w:left="-120" w:right="-143"/>
              <w:contextualSpacing/>
              <w:jc w:val="center"/>
              <w:rPr>
                <w:b/>
                <w:sz w:val="22"/>
                <w:szCs w:val="22"/>
              </w:rPr>
            </w:pPr>
            <w:r w:rsidRPr="001B4BF8">
              <w:rPr>
                <w:b/>
                <w:sz w:val="22"/>
                <w:szCs w:val="22"/>
              </w:rPr>
              <w:t>п/п</w:t>
            </w:r>
          </w:p>
        </w:tc>
        <w:tc>
          <w:tcPr>
            <w:tcW w:w="1255" w:type="pct"/>
            <w:vMerge w:val="restart"/>
            <w:vAlign w:val="center"/>
          </w:tcPr>
          <w:p w:rsidR="00514B36" w:rsidRPr="001B4BF8" w:rsidRDefault="00514B36" w:rsidP="003161FB">
            <w:pPr>
              <w:spacing w:beforeLines="20" w:before="48" w:afterLines="20" w:after="48"/>
              <w:ind w:left="-42" w:right="-13"/>
              <w:contextualSpacing/>
              <w:jc w:val="center"/>
              <w:rPr>
                <w:b/>
                <w:sz w:val="22"/>
                <w:szCs w:val="22"/>
              </w:rPr>
            </w:pPr>
            <w:r w:rsidRPr="001B4BF8">
              <w:rPr>
                <w:b/>
                <w:sz w:val="22"/>
                <w:szCs w:val="22"/>
              </w:rPr>
              <w:t>Месторождение,</w:t>
            </w:r>
          </w:p>
          <w:p w:rsidR="00514B36" w:rsidRPr="001B4BF8" w:rsidRDefault="00514B36" w:rsidP="003161FB">
            <w:pPr>
              <w:spacing w:beforeLines="20" w:before="48" w:afterLines="20" w:after="48"/>
              <w:ind w:left="-42" w:right="-13"/>
              <w:contextualSpacing/>
              <w:jc w:val="center"/>
              <w:rPr>
                <w:b/>
                <w:sz w:val="22"/>
                <w:szCs w:val="22"/>
              </w:rPr>
            </w:pPr>
            <w:r w:rsidRPr="001B4BF8">
              <w:rPr>
                <w:b/>
                <w:sz w:val="22"/>
                <w:szCs w:val="22"/>
              </w:rPr>
              <w:t>его тип</w:t>
            </w:r>
          </w:p>
        </w:tc>
        <w:tc>
          <w:tcPr>
            <w:tcW w:w="781" w:type="pct"/>
            <w:vMerge w:val="restart"/>
            <w:vAlign w:val="center"/>
          </w:tcPr>
          <w:p w:rsidR="00514B36" w:rsidRPr="001B4BF8" w:rsidRDefault="00514B36" w:rsidP="003161FB">
            <w:pPr>
              <w:spacing w:beforeLines="20" w:before="48" w:afterLines="20" w:after="48"/>
              <w:ind w:left="-104" w:right="-39"/>
              <w:contextualSpacing/>
              <w:jc w:val="center"/>
              <w:rPr>
                <w:b/>
                <w:sz w:val="22"/>
                <w:szCs w:val="22"/>
              </w:rPr>
            </w:pPr>
            <w:r w:rsidRPr="001B4BF8">
              <w:rPr>
                <w:b/>
                <w:sz w:val="22"/>
                <w:szCs w:val="22"/>
              </w:rPr>
              <w:t>Начальные запасы свободного газа</w:t>
            </w:r>
          </w:p>
        </w:tc>
        <w:tc>
          <w:tcPr>
            <w:tcW w:w="2645" w:type="pct"/>
            <w:gridSpan w:val="3"/>
            <w:vAlign w:val="center"/>
          </w:tcPr>
          <w:p w:rsidR="00514B36" w:rsidRPr="001B4BF8" w:rsidRDefault="00514B36" w:rsidP="003161FB">
            <w:pPr>
              <w:spacing w:beforeLines="20" w:before="48" w:afterLines="20" w:after="48"/>
              <w:contextualSpacing/>
              <w:jc w:val="center"/>
              <w:rPr>
                <w:b/>
                <w:sz w:val="22"/>
                <w:szCs w:val="22"/>
                <w:vertAlign w:val="superscript"/>
              </w:rPr>
            </w:pPr>
            <w:r w:rsidRPr="001B4BF8">
              <w:rPr>
                <w:b/>
                <w:sz w:val="22"/>
                <w:szCs w:val="22"/>
              </w:rPr>
              <w:t>Запасы на 01.01.2006г., млрд.м</w:t>
            </w:r>
            <w:r w:rsidRPr="001B4BF8">
              <w:rPr>
                <w:b/>
                <w:sz w:val="22"/>
                <w:szCs w:val="22"/>
                <w:vertAlign w:val="superscript"/>
              </w:rPr>
              <w:t>3</w:t>
            </w:r>
          </w:p>
        </w:tc>
      </w:tr>
      <w:tr w:rsidR="00A436E8" w:rsidRPr="001B4BF8" w:rsidTr="003161FB">
        <w:trPr>
          <w:trHeight w:val="148"/>
          <w:tblHeader/>
        </w:trPr>
        <w:tc>
          <w:tcPr>
            <w:tcW w:w="319" w:type="pct"/>
            <w:vMerge/>
            <w:vAlign w:val="center"/>
          </w:tcPr>
          <w:p w:rsidR="00514B36" w:rsidRPr="001B4BF8" w:rsidRDefault="00514B36" w:rsidP="003161FB">
            <w:pPr>
              <w:spacing w:beforeLines="20" w:before="48" w:afterLines="20" w:after="48"/>
              <w:ind w:left="-120" w:right="-143"/>
              <w:contextualSpacing/>
              <w:jc w:val="center"/>
              <w:rPr>
                <w:b/>
                <w:sz w:val="22"/>
                <w:szCs w:val="22"/>
              </w:rPr>
            </w:pPr>
          </w:p>
        </w:tc>
        <w:tc>
          <w:tcPr>
            <w:tcW w:w="1255" w:type="pct"/>
            <w:vMerge/>
            <w:vAlign w:val="center"/>
          </w:tcPr>
          <w:p w:rsidR="00514B36" w:rsidRPr="001B4BF8" w:rsidRDefault="00514B36" w:rsidP="003161FB">
            <w:pPr>
              <w:spacing w:beforeLines="20" w:before="48" w:afterLines="20" w:after="48"/>
              <w:ind w:left="-42" w:right="-13"/>
              <w:contextualSpacing/>
              <w:jc w:val="center"/>
              <w:rPr>
                <w:b/>
                <w:sz w:val="22"/>
                <w:szCs w:val="22"/>
              </w:rPr>
            </w:pPr>
          </w:p>
        </w:tc>
        <w:tc>
          <w:tcPr>
            <w:tcW w:w="781" w:type="pct"/>
            <w:vMerge/>
            <w:vAlign w:val="center"/>
          </w:tcPr>
          <w:p w:rsidR="00514B36" w:rsidRPr="001B4BF8" w:rsidRDefault="00514B36" w:rsidP="003161FB">
            <w:pPr>
              <w:spacing w:beforeLines="20" w:before="48" w:afterLines="20" w:after="48"/>
              <w:ind w:left="-104" w:right="-39"/>
              <w:contextualSpacing/>
              <w:jc w:val="center"/>
              <w:rPr>
                <w:b/>
                <w:sz w:val="22"/>
                <w:szCs w:val="22"/>
              </w:rPr>
            </w:pPr>
          </w:p>
        </w:tc>
        <w:tc>
          <w:tcPr>
            <w:tcW w:w="2009" w:type="pct"/>
            <w:gridSpan w:val="2"/>
            <w:vAlign w:val="center"/>
          </w:tcPr>
          <w:p w:rsidR="00514B36" w:rsidRPr="001B4BF8" w:rsidRDefault="00514B36" w:rsidP="003161FB">
            <w:pPr>
              <w:spacing w:beforeLines="20" w:before="48" w:afterLines="20" w:after="48"/>
              <w:contextualSpacing/>
              <w:jc w:val="center"/>
              <w:rPr>
                <w:b/>
                <w:sz w:val="22"/>
                <w:szCs w:val="22"/>
                <w:vertAlign w:val="subscript"/>
              </w:rPr>
            </w:pPr>
            <w:r w:rsidRPr="001B4BF8">
              <w:rPr>
                <w:b/>
                <w:sz w:val="22"/>
                <w:szCs w:val="22"/>
              </w:rPr>
              <w:t>А+В+С</w:t>
            </w:r>
            <w:r w:rsidRPr="001B4BF8">
              <w:rPr>
                <w:b/>
                <w:sz w:val="22"/>
                <w:szCs w:val="22"/>
                <w:vertAlign w:val="subscript"/>
              </w:rPr>
              <w:t>1</w:t>
            </w:r>
          </w:p>
        </w:tc>
        <w:tc>
          <w:tcPr>
            <w:tcW w:w="636" w:type="pct"/>
            <w:vMerge w:val="restart"/>
            <w:vAlign w:val="center"/>
          </w:tcPr>
          <w:p w:rsidR="00514B36" w:rsidRPr="001B4BF8" w:rsidRDefault="00514B36" w:rsidP="003161FB">
            <w:pPr>
              <w:spacing w:beforeLines="20" w:before="48" w:afterLines="20" w:after="48"/>
              <w:contextualSpacing/>
              <w:jc w:val="center"/>
              <w:rPr>
                <w:b/>
                <w:sz w:val="22"/>
                <w:szCs w:val="22"/>
                <w:vertAlign w:val="subscript"/>
              </w:rPr>
            </w:pPr>
            <w:r w:rsidRPr="001B4BF8">
              <w:rPr>
                <w:b/>
                <w:sz w:val="22"/>
                <w:szCs w:val="22"/>
              </w:rPr>
              <w:t>С</w:t>
            </w:r>
            <w:r w:rsidRPr="001B4BF8">
              <w:rPr>
                <w:b/>
                <w:sz w:val="22"/>
                <w:szCs w:val="22"/>
                <w:vertAlign w:val="subscript"/>
              </w:rPr>
              <w:t>2</w:t>
            </w:r>
          </w:p>
        </w:tc>
      </w:tr>
      <w:tr w:rsidR="00A436E8" w:rsidRPr="001B4BF8" w:rsidTr="003161FB">
        <w:trPr>
          <w:trHeight w:val="148"/>
          <w:tblHeader/>
        </w:trPr>
        <w:tc>
          <w:tcPr>
            <w:tcW w:w="319" w:type="pct"/>
            <w:vMerge/>
          </w:tcPr>
          <w:p w:rsidR="00514B36" w:rsidRPr="001B4BF8" w:rsidRDefault="00514B36" w:rsidP="00263DCD">
            <w:pPr>
              <w:spacing w:beforeLines="20" w:before="48" w:afterLines="20" w:after="48"/>
              <w:ind w:left="-120" w:right="-143"/>
              <w:contextualSpacing/>
              <w:jc w:val="center"/>
              <w:rPr>
                <w:b/>
                <w:sz w:val="22"/>
                <w:szCs w:val="22"/>
              </w:rPr>
            </w:pPr>
          </w:p>
        </w:tc>
        <w:tc>
          <w:tcPr>
            <w:tcW w:w="1255" w:type="pct"/>
            <w:vMerge/>
          </w:tcPr>
          <w:p w:rsidR="00514B36" w:rsidRPr="001B4BF8" w:rsidRDefault="00514B36" w:rsidP="00263DCD">
            <w:pPr>
              <w:spacing w:beforeLines="20" w:before="48" w:afterLines="20" w:after="48"/>
              <w:ind w:left="-42" w:right="-13"/>
              <w:contextualSpacing/>
              <w:jc w:val="center"/>
              <w:rPr>
                <w:b/>
                <w:sz w:val="22"/>
                <w:szCs w:val="22"/>
              </w:rPr>
            </w:pPr>
          </w:p>
        </w:tc>
        <w:tc>
          <w:tcPr>
            <w:tcW w:w="781" w:type="pct"/>
            <w:vMerge/>
          </w:tcPr>
          <w:p w:rsidR="00514B36" w:rsidRPr="001B4BF8" w:rsidRDefault="00514B36" w:rsidP="00263DCD">
            <w:pPr>
              <w:spacing w:beforeLines="20" w:before="48" w:afterLines="20" w:after="48"/>
              <w:ind w:left="-104" w:right="-39"/>
              <w:contextualSpacing/>
              <w:jc w:val="center"/>
              <w:rPr>
                <w:b/>
                <w:sz w:val="22"/>
                <w:szCs w:val="22"/>
              </w:rPr>
            </w:pPr>
          </w:p>
        </w:tc>
        <w:tc>
          <w:tcPr>
            <w:tcW w:w="735" w:type="pct"/>
            <w:vAlign w:val="center"/>
          </w:tcPr>
          <w:p w:rsidR="00514B36" w:rsidRPr="001B4BF8" w:rsidRDefault="00514B36" w:rsidP="003161FB">
            <w:pPr>
              <w:spacing w:beforeLines="20" w:before="48" w:afterLines="20" w:after="48"/>
              <w:contextualSpacing/>
              <w:jc w:val="center"/>
              <w:rPr>
                <w:b/>
                <w:sz w:val="22"/>
                <w:szCs w:val="22"/>
              </w:rPr>
            </w:pPr>
            <w:r w:rsidRPr="001B4BF8">
              <w:rPr>
                <w:b/>
                <w:sz w:val="22"/>
                <w:szCs w:val="22"/>
              </w:rPr>
              <w:t>всего</w:t>
            </w:r>
          </w:p>
        </w:tc>
        <w:tc>
          <w:tcPr>
            <w:tcW w:w="1274" w:type="pct"/>
            <w:vAlign w:val="center"/>
          </w:tcPr>
          <w:p w:rsidR="00514B36" w:rsidRPr="001B4BF8" w:rsidRDefault="00514B36" w:rsidP="003161FB">
            <w:pPr>
              <w:spacing w:beforeLines="20" w:before="48" w:afterLines="20" w:after="48"/>
              <w:contextualSpacing/>
              <w:jc w:val="center"/>
              <w:rPr>
                <w:b/>
                <w:sz w:val="22"/>
                <w:szCs w:val="22"/>
              </w:rPr>
            </w:pPr>
            <w:r w:rsidRPr="001B4BF8">
              <w:rPr>
                <w:b/>
                <w:sz w:val="22"/>
                <w:szCs w:val="22"/>
              </w:rPr>
              <w:t>%% от запасов округа</w:t>
            </w:r>
          </w:p>
        </w:tc>
        <w:tc>
          <w:tcPr>
            <w:tcW w:w="636" w:type="pct"/>
            <w:vMerge/>
            <w:vAlign w:val="center"/>
          </w:tcPr>
          <w:p w:rsidR="00514B36" w:rsidRPr="001B4BF8" w:rsidRDefault="00514B36" w:rsidP="003161FB">
            <w:pPr>
              <w:spacing w:beforeLines="20" w:before="48" w:afterLines="20" w:after="48"/>
              <w:contextualSpacing/>
              <w:jc w:val="center"/>
              <w:rPr>
                <w:b/>
                <w:sz w:val="22"/>
                <w:szCs w:val="22"/>
              </w:rPr>
            </w:pPr>
          </w:p>
        </w:tc>
      </w:tr>
      <w:tr w:rsidR="00A436E8" w:rsidRPr="001B4BF8" w:rsidTr="009C6CAB">
        <w:trPr>
          <w:trHeight w:val="247"/>
        </w:trPr>
        <w:tc>
          <w:tcPr>
            <w:tcW w:w="319" w:type="pct"/>
          </w:tcPr>
          <w:p w:rsidR="00514B36" w:rsidRPr="001B4BF8" w:rsidRDefault="00514B36" w:rsidP="00263DCD">
            <w:pPr>
              <w:contextualSpacing/>
              <w:rPr>
                <w:sz w:val="22"/>
                <w:szCs w:val="22"/>
              </w:rPr>
            </w:pPr>
            <w:r w:rsidRPr="001B4BF8">
              <w:rPr>
                <w:sz w:val="22"/>
                <w:szCs w:val="22"/>
              </w:rPr>
              <w:t>1</w:t>
            </w:r>
          </w:p>
        </w:tc>
        <w:tc>
          <w:tcPr>
            <w:tcW w:w="1255" w:type="pct"/>
          </w:tcPr>
          <w:p w:rsidR="00514B36" w:rsidRPr="001B4BF8" w:rsidRDefault="00514B36" w:rsidP="00263DCD">
            <w:pPr>
              <w:contextualSpacing/>
              <w:rPr>
                <w:sz w:val="22"/>
                <w:szCs w:val="22"/>
              </w:rPr>
            </w:pPr>
            <w:r w:rsidRPr="001B4BF8">
              <w:rPr>
                <w:sz w:val="22"/>
                <w:szCs w:val="22"/>
              </w:rPr>
              <w:t>НАО</w:t>
            </w:r>
          </w:p>
        </w:tc>
        <w:tc>
          <w:tcPr>
            <w:tcW w:w="781" w:type="pct"/>
          </w:tcPr>
          <w:p w:rsidR="00514B36" w:rsidRPr="001B4BF8" w:rsidRDefault="00514B36" w:rsidP="00263DCD">
            <w:pPr>
              <w:contextualSpacing/>
              <w:jc w:val="center"/>
              <w:rPr>
                <w:sz w:val="22"/>
                <w:szCs w:val="22"/>
              </w:rPr>
            </w:pPr>
            <w:r w:rsidRPr="001B4BF8">
              <w:rPr>
                <w:sz w:val="22"/>
                <w:szCs w:val="22"/>
              </w:rPr>
              <w:t>439,986</w:t>
            </w:r>
          </w:p>
        </w:tc>
        <w:tc>
          <w:tcPr>
            <w:tcW w:w="735" w:type="pct"/>
          </w:tcPr>
          <w:p w:rsidR="00514B36" w:rsidRPr="001B4BF8" w:rsidRDefault="00514B36" w:rsidP="00263DCD">
            <w:pPr>
              <w:contextualSpacing/>
              <w:jc w:val="center"/>
              <w:rPr>
                <w:sz w:val="22"/>
                <w:szCs w:val="22"/>
              </w:rPr>
            </w:pPr>
            <w:r w:rsidRPr="001B4BF8">
              <w:rPr>
                <w:sz w:val="22"/>
                <w:szCs w:val="22"/>
              </w:rPr>
              <w:t>438,599</w:t>
            </w:r>
          </w:p>
        </w:tc>
        <w:tc>
          <w:tcPr>
            <w:tcW w:w="1274" w:type="pct"/>
          </w:tcPr>
          <w:p w:rsidR="00514B36" w:rsidRPr="001B4BF8" w:rsidRDefault="00514B36" w:rsidP="00263DCD">
            <w:pPr>
              <w:contextualSpacing/>
              <w:jc w:val="center"/>
              <w:rPr>
                <w:sz w:val="22"/>
                <w:szCs w:val="22"/>
              </w:rPr>
            </w:pPr>
            <w:r w:rsidRPr="001B4BF8">
              <w:rPr>
                <w:sz w:val="22"/>
                <w:szCs w:val="22"/>
              </w:rPr>
              <w:t>90,4</w:t>
            </w:r>
          </w:p>
        </w:tc>
        <w:tc>
          <w:tcPr>
            <w:tcW w:w="636" w:type="pct"/>
          </w:tcPr>
          <w:p w:rsidR="00514B36" w:rsidRPr="001B4BF8" w:rsidRDefault="00514B36" w:rsidP="00263DCD">
            <w:pPr>
              <w:contextualSpacing/>
              <w:jc w:val="center"/>
              <w:rPr>
                <w:sz w:val="22"/>
                <w:szCs w:val="22"/>
              </w:rPr>
            </w:pPr>
            <w:r w:rsidRPr="001B4BF8">
              <w:rPr>
                <w:sz w:val="22"/>
                <w:szCs w:val="22"/>
              </w:rPr>
              <w:t>21,276</w:t>
            </w:r>
          </w:p>
        </w:tc>
      </w:tr>
      <w:tr w:rsidR="00A436E8" w:rsidRPr="001B4BF8" w:rsidTr="009C6CAB">
        <w:trPr>
          <w:trHeight w:val="70"/>
        </w:trPr>
        <w:tc>
          <w:tcPr>
            <w:tcW w:w="319" w:type="pct"/>
          </w:tcPr>
          <w:p w:rsidR="00514B36" w:rsidRPr="001B4BF8" w:rsidRDefault="00514B36" w:rsidP="00263DCD">
            <w:pPr>
              <w:contextualSpacing/>
              <w:rPr>
                <w:sz w:val="22"/>
                <w:szCs w:val="22"/>
              </w:rPr>
            </w:pPr>
            <w:r w:rsidRPr="001B4BF8">
              <w:rPr>
                <w:sz w:val="22"/>
                <w:szCs w:val="22"/>
              </w:rPr>
              <w:t>2</w:t>
            </w:r>
          </w:p>
        </w:tc>
        <w:tc>
          <w:tcPr>
            <w:tcW w:w="1255" w:type="pct"/>
          </w:tcPr>
          <w:p w:rsidR="00514B36" w:rsidRPr="001B4BF8" w:rsidRDefault="00514B36" w:rsidP="00263DCD">
            <w:pPr>
              <w:contextualSpacing/>
              <w:rPr>
                <w:sz w:val="22"/>
                <w:szCs w:val="22"/>
              </w:rPr>
            </w:pPr>
            <w:r w:rsidRPr="001B4BF8">
              <w:rPr>
                <w:sz w:val="22"/>
                <w:szCs w:val="22"/>
              </w:rPr>
              <w:t>Лавояжское - НГК</w:t>
            </w:r>
          </w:p>
        </w:tc>
        <w:tc>
          <w:tcPr>
            <w:tcW w:w="781" w:type="pct"/>
          </w:tcPr>
          <w:p w:rsidR="00514B36" w:rsidRPr="001B4BF8" w:rsidRDefault="00514B36" w:rsidP="00263DCD">
            <w:pPr>
              <w:contextualSpacing/>
              <w:jc w:val="center"/>
              <w:rPr>
                <w:sz w:val="22"/>
                <w:szCs w:val="22"/>
              </w:rPr>
            </w:pPr>
            <w:r w:rsidRPr="001B4BF8">
              <w:rPr>
                <w:sz w:val="22"/>
                <w:szCs w:val="22"/>
              </w:rPr>
              <w:t>138,568</w:t>
            </w:r>
          </w:p>
        </w:tc>
        <w:tc>
          <w:tcPr>
            <w:tcW w:w="735" w:type="pct"/>
          </w:tcPr>
          <w:p w:rsidR="00514B36" w:rsidRPr="001B4BF8" w:rsidRDefault="00514B36" w:rsidP="00263DCD">
            <w:pPr>
              <w:contextualSpacing/>
              <w:jc w:val="center"/>
              <w:rPr>
                <w:sz w:val="22"/>
                <w:szCs w:val="22"/>
              </w:rPr>
            </w:pPr>
            <w:r w:rsidRPr="001B4BF8">
              <w:rPr>
                <w:sz w:val="22"/>
                <w:szCs w:val="22"/>
              </w:rPr>
              <w:t>137,915</w:t>
            </w:r>
          </w:p>
        </w:tc>
        <w:tc>
          <w:tcPr>
            <w:tcW w:w="1274" w:type="pct"/>
          </w:tcPr>
          <w:p w:rsidR="00514B36" w:rsidRPr="001B4BF8" w:rsidRDefault="00514B36" w:rsidP="00263DCD">
            <w:pPr>
              <w:contextualSpacing/>
              <w:jc w:val="center"/>
              <w:rPr>
                <w:sz w:val="22"/>
                <w:szCs w:val="22"/>
              </w:rPr>
            </w:pPr>
            <w:r w:rsidRPr="001B4BF8">
              <w:rPr>
                <w:sz w:val="22"/>
                <w:szCs w:val="22"/>
              </w:rPr>
              <w:t>28,6</w:t>
            </w:r>
          </w:p>
        </w:tc>
        <w:tc>
          <w:tcPr>
            <w:tcW w:w="636" w:type="pct"/>
          </w:tcPr>
          <w:p w:rsidR="00514B36" w:rsidRPr="001B4BF8" w:rsidRDefault="00514B36" w:rsidP="00263DCD">
            <w:pPr>
              <w:contextualSpacing/>
              <w:jc w:val="center"/>
              <w:rPr>
                <w:sz w:val="22"/>
                <w:szCs w:val="22"/>
              </w:rPr>
            </w:pPr>
            <w:r w:rsidRPr="001B4BF8">
              <w:rPr>
                <w:sz w:val="22"/>
                <w:szCs w:val="22"/>
              </w:rPr>
              <w:t>2,235</w:t>
            </w:r>
          </w:p>
        </w:tc>
      </w:tr>
      <w:tr w:rsidR="00A436E8" w:rsidRPr="001B4BF8" w:rsidTr="009C6CAB">
        <w:trPr>
          <w:trHeight w:val="70"/>
        </w:trPr>
        <w:tc>
          <w:tcPr>
            <w:tcW w:w="319" w:type="pct"/>
          </w:tcPr>
          <w:p w:rsidR="00514B36" w:rsidRPr="001B4BF8" w:rsidRDefault="00514B36" w:rsidP="00263DCD">
            <w:pPr>
              <w:contextualSpacing/>
              <w:rPr>
                <w:sz w:val="22"/>
                <w:szCs w:val="22"/>
              </w:rPr>
            </w:pPr>
            <w:r w:rsidRPr="001B4BF8">
              <w:rPr>
                <w:sz w:val="22"/>
                <w:szCs w:val="22"/>
              </w:rPr>
              <w:t>3</w:t>
            </w:r>
          </w:p>
        </w:tc>
        <w:tc>
          <w:tcPr>
            <w:tcW w:w="1255" w:type="pct"/>
          </w:tcPr>
          <w:p w:rsidR="00514B36" w:rsidRPr="001B4BF8" w:rsidRDefault="00514B36" w:rsidP="00263DCD">
            <w:pPr>
              <w:contextualSpacing/>
              <w:rPr>
                <w:sz w:val="22"/>
                <w:szCs w:val="22"/>
              </w:rPr>
            </w:pPr>
            <w:r w:rsidRPr="001B4BF8">
              <w:rPr>
                <w:sz w:val="22"/>
                <w:szCs w:val="22"/>
              </w:rPr>
              <w:t>Кумжинское - ГК</w:t>
            </w:r>
          </w:p>
        </w:tc>
        <w:tc>
          <w:tcPr>
            <w:tcW w:w="781" w:type="pct"/>
          </w:tcPr>
          <w:p w:rsidR="00514B36" w:rsidRPr="001B4BF8" w:rsidRDefault="00514B36" w:rsidP="00263DCD">
            <w:pPr>
              <w:contextualSpacing/>
              <w:jc w:val="center"/>
              <w:rPr>
                <w:sz w:val="22"/>
                <w:szCs w:val="22"/>
              </w:rPr>
            </w:pPr>
            <w:r w:rsidRPr="001B4BF8">
              <w:rPr>
                <w:sz w:val="22"/>
                <w:szCs w:val="22"/>
              </w:rPr>
              <w:t>94,309</w:t>
            </w:r>
          </w:p>
        </w:tc>
        <w:tc>
          <w:tcPr>
            <w:tcW w:w="735" w:type="pct"/>
          </w:tcPr>
          <w:p w:rsidR="00514B36" w:rsidRPr="001B4BF8" w:rsidRDefault="00514B36" w:rsidP="00263DCD">
            <w:pPr>
              <w:contextualSpacing/>
              <w:jc w:val="center"/>
              <w:rPr>
                <w:sz w:val="22"/>
                <w:szCs w:val="22"/>
              </w:rPr>
            </w:pPr>
            <w:r w:rsidRPr="001B4BF8">
              <w:rPr>
                <w:sz w:val="22"/>
                <w:szCs w:val="22"/>
              </w:rPr>
              <w:t>94,223</w:t>
            </w:r>
          </w:p>
        </w:tc>
        <w:tc>
          <w:tcPr>
            <w:tcW w:w="1274" w:type="pct"/>
          </w:tcPr>
          <w:p w:rsidR="00514B36" w:rsidRPr="001B4BF8" w:rsidRDefault="00514B36" w:rsidP="00263DCD">
            <w:pPr>
              <w:contextualSpacing/>
              <w:jc w:val="center"/>
              <w:rPr>
                <w:sz w:val="22"/>
                <w:szCs w:val="22"/>
              </w:rPr>
            </w:pPr>
            <w:r w:rsidRPr="001B4BF8">
              <w:rPr>
                <w:sz w:val="22"/>
                <w:szCs w:val="22"/>
              </w:rPr>
              <w:t>19,5</w:t>
            </w:r>
          </w:p>
        </w:tc>
        <w:tc>
          <w:tcPr>
            <w:tcW w:w="636" w:type="pct"/>
          </w:tcPr>
          <w:p w:rsidR="00514B36" w:rsidRPr="001B4BF8" w:rsidRDefault="00514B36" w:rsidP="00263DCD">
            <w:pPr>
              <w:contextualSpacing/>
              <w:jc w:val="center"/>
              <w:rPr>
                <w:sz w:val="22"/>
                <w:szCs w:val="22"/>
              </w:rPr>
            </w:pPr>
            <w:r w:rsidRPr="001B4BF8">
              <w:rPr>
                <w:sz w:val="22"/>
                <w:szCs w:val="22"/>
              </w:rPr>
              <w:t>10,257</w:t>
            </w:r>
          </w:p>
        </w:tc>
      </w:tr>
      <w:tr w:rsidR="00A436E8" w:rsidRPr="001B4BF8" w:rsidTr="009C6CAB">
        <w:trPr>
          <w:trHeight w:val="104"/>
        </w:trPr>
        <w:tc>
          <w:tcPr>
            <w:tcW w:w="319" w:type="pct"/>
          </w:tcPr>
          <w:p w:rsidR="00514B36" w:rsidRPr="001B4BF8" w:rsidRDefault="00514B36" w:rsidP="00263DCD">
            <w:pPr>
              <w:contextualSpacing/>
              <w:rPr>
                <w:sz w:val="22"/>
                <w:szCs w:val="22"/>
              </w:rPr>
            </w:pPr>
            <w:r w:rsidRPr="001B4BF8">
              <w:rPr>
                <w:sz w:val="22"/>
                <w:szCs w:val="22"/>
              </w:rPr>
              <w:t>4</w:t>
            </w:r>
          </w:p>
        </w:tc>
        <w:tc>
          <w:tcPr>
            <w:tcW w:w="1255" w:type="pct"/>
          </w:tcPr>
          <w:p w:rsidR="00514B36" w:rsidRPr="001B4BF8" w:rsidRDefault="00514B36" w:rsidP="00263DCD">
            <w:pPr>
              <w:contextualSpacing/>
              <w:rPr>
                <w:sz w:val="22"/>
                <w:szCs w:val="22"/>
              </w:rPr>
            </w:pPr>
            <w:r w:rsidRPr="001B4BF8">
              <w:rPr>
                <w:sz w:val="22"/>
                <w:szCs w:val="22"/>
              </w:rPr>
              <w:t>Ванейвисское - НГК</w:t>
            </w:r>
          </w:p>
        </w:tc>
        <w:tc>
          <w:tcPr>
            <w:tcW w:w="781" w:type="pct"/>
          </w:tcPr>
          <w:p w:rsidR="00514B36" w:rsidRPr="001B4BF8" w:rsidRDefault="00514B36" w:rsidP="00263DCD">
            <w:pPr>
              <w:contextualSpacing/>
              <w:jc w:val="center"/>
              <w:rPr>
                <w:sz w:val="22"/>
                <w:szCs w:val="22"/>
              </w:rPr>
            </w:pPr>
            <w:r w:rsidRPr="001B4BF8">
              <w:rPr>
                <w:sz w:val="22"/>
                <w:szCs w:val="22"/>
              </w:rPr>
              <w:t>85,420</w:t>
            </w:r>
          </w:p>
        </w:tc>
        <w:tc>
          <w:tcPr>
            <w:tcW w:w="735" w:type="pct"/>
          </w:tcPr>
          <w:p w:rsidR="00514B36" w:rsidRPr="001B4BF8" w:rsidRDefault="00514B36" w:rsidP="00263DCD">
            <w:pPr>
              <w:contextualSpacing/>
              <w:jc w:val="center"/>
              <w:rPr>
                <w:sz w:val="22"/>
                <w:szCs w:val="22"/>
              </w:rPr>
            </w:pPr>
            <w:r w:rsidRPr="001B4BF8">
              <w:rPr>
                <w:sz w:val="22"/>
                <w:szCs w:val="22"/>
              </w:rPr>
              <w:t>85,183</w:t>
            </w:r>
          </w:p>
        </w:tc>
        <w:tc>
          <w:tcPr>
            <w:tcW w:w="1274" w:type="pct"/>
          </w:tcPr>
          <w:p w:rsidR="00514B36" w:rsidRPr="001B4BF8" w:rsidRDefault="00514B36" w:rsidP="00263DCD">
            <w:pPr>
              <w:contextualSpacing/>
              <w:jc w:val="center"/>
              <w:rPr>
                <w:sz w:val="22"/>
                <w:szCs w:val="22"/>
              </w:rPr>
            </w:pPr>
            <w:r w:rsidRPr="001B4BF8">
              <w:rPr>
                <w:sz w:val="22"/>
                <w:szCs w:val="22"/>
              </w:rPr>
              <w:t>17,6</w:t>
            </w:r>
          </w:p>
        </w:tc>
        <w:tc>
          <w:tcPr>
            <w:tcW w:w="636" w:type="pct"/>
          </w:tcPr>
          <w:p w:rsidR="00514B36" w:rsidRPr="001B4BF8" w:rsidRDefault="00514B36" w:rsidP="00263DCD">
            <w:pPr>
              <w:contextualSpacing/>
              <w:jc w:val="center"/>
              <w:rPr>
                <w:sz w:val="22"/>
                <w:szCs w:val="22"/>
              </w:rPr>
            </w:pPr>
            <w:r w:rsidRPr="001B4BF8">
              <w:rPr>
                <w:sz w:val="22"/>
                <w:szCs w:val="22"/>
              </w:rPr>
              <w:t>-</w:t>
            </w:r>
          </w:p>
        </w:tc>
      </w:tr>
      <w:tr w:rsidR="00A436E8" w:rsidRPr="001B4BF8" w:rsidTr="009C6CAB">
        <w:trPr>
          <w:trHeight w:val="126"/>
        </w:trPr>
        <w:tc>
          <w:tcPr>
            <w:tcW w:w="319" w:type="pct"/>
          </w:tcPr>
          <w:p w:rsidR="00514B36" w:rsidRPr="001B4BF8" w:rsidRDefault="00514B36" w:rsidP="00263DCD">
            <w:pPr>
              <w:contextualSpacing/>
              <w:rPr>
                <w:sz w:val="22"/>
                <w:szCs w:val="22"/>
              </w:rPr>
            </w:pPr>
            <w:r w:rsidRPr="001B4BF8">
              <w:rPr>
                <w:sz w:val="22"/>
                <w:szCs w:val="22"/>
              </w:rPr>
              <w:t>5</w:t>
            </w:r>
          </w:p>
        </w:tc>
        <w:tc>
          <w:tcPr>
            <w:tcW w:w="1255" w:type="pct"/>
          </w:tcPr>
          <w:p w:rsidR="00514B36" w:rsidRPr="001B4BF8" w:rsidRDefault="00514B36" w:rsidP="00263DCD">
            <w:pPr>
              <w:contextualSpacing/>
              <w:rPr>
                <w:sz w:val="22"/>
                <w:szCs w:val="22"/>
              </w:rPr>
            </w:pPr>
            <w:r w:rsidRPr="001B4BF8">
              <w:rPr>
                <w:sz w:val="22"/>
                <w:szCs w:val="22"/>
              </w:rPr>
              <w:t>Василковское - ГК</w:t>
            </w:r>
          </w:p>
        </w:tc>
        <w:tc>
          <w:tcPr>
            <w:tcW w:w="781" w:type="pct"/>
          </w:tcPr>
          <w:p w:rsidR="00514B36" w:rsidRPr="001B4BF8" w:rsidRDefault="00514B36" w:rsidP="00263DCD">
            <w:pPr>
              <w:contextualSpacing/>
              <w:jc w:val="center"/>
              <w:rPr>
                <w:sz w:val="22"/>
                <w:szCs w:val="22"/>
              </w:rPr>
            </w:pPr>
            <w:r w:rsidRPr="001B4BF8">
              <w:rPr>
                <w:sz w:val="22"/>
                <w:szCs w:val="22"/>
              </w:rPr>
              <w:t>80,685</w:t>
            </w:r>
          </w:p>
        </w:tc>
        <w:tc>
          <w:tcPr>
            <w:tcW w:w="735" w:type="pct"/>
          </w:tcPr>
          <w:p w:rsidR="00514B36" w:rsidRPr="001B4BF8" w:rsidRDefault="00514B36" w:rsidP="00263DCD">
            <w:pPr>
              <w:contextualSpacing/>
              <w:jc w:val="center"/>
              <w:rPr>
                <w:sz w:val="22"/>
                <w:szCs w:val="22"/>
              </w:rPr>
            </w:pPr>
            <w:r w:rsidRPr="001B4BF8">
              <w:rPr>
                <w:sz w:val="22"/>
                <w:szCs w:val="22"/>
              </w:rPr>
              <w:t>78,423</w:t>
            </w:r>
          </w:p>
        </w:tc>
        <w:tc>
          <w:tcPr>
            <w:tcW w:w="1274" w:type="pct"/>
          </w:tcPr>
          <w:p w:rsidR="00514B36" w:rsidRPr="001B4BF8" w:rsidRDefault="00514B36" w:rsidP="00263DCD">
            <w:pPr>
              <w:contextualSpacing/>
              <w:jc w:val="center"/>
              <w:rPr>
                <w:sz w:val="22"/>
                <w:szCs w:val="22"/>
              </w:rPr>
            </w:pPr>
            <w:r w:rsidRPr="001B4BF8">
              <w:rPr>
                <w:sz w:val="22"/>
                <w:szCs w:val="22"/>
              </w:rPr>
              <w:t>16,2</w:t>
            </w:r>
          </w:p>
        </w:tc>
        <w:tc>
          <w:tcPr>
            <w:tcW w:w="636" w:type="pct"/>
          </w:tcPr>
          <w:p w:rsidR="00514B36" w:rsidRPr="001B4BF8" w:rsidRDefault="00514B36" w:rsidP="00263DCD">
            <w:pPr>
              <w:contextualSpacing/>
              <w:jc w:val="center"/>
              <w:rPr>
                <w:sz w:val="22"/>
                <w:szCs w:val="22"/>
              </w:rPr>
            </w:pPr>
            <w:r w:rsidRPr="001B4BF8">
              <w:rPr>
                <w:sz w:val="22"/>
                <w:szCs w:val="22"/>
              </w:rPr>
              <w:t>8,518</w:t>
            </w:r>
          </w:p>
        </w:tc>
      </w:tr>
      <w:tr w:rsidR="00A436E8" w:rsidRPr="001B4BF8" w:rsidTr="009C6CAB">
        <w:trPr>
          <w:trHeight w:val="70"/>
        </w:trPr>
        <w:tc>
          <w:tcPr>
            <w:tcW w:w="319" w:type="pct"/>
          </w:tcPr>
          <w:p w:rsidR="00514B36" w:rsidRPr="001B4BF8" w:rsidRDefault="00514B36" w:rsidP="00263DCD">
            <w:pPr>
              <w:contextualSpacing/>
              <w:rPr>
                <w:sz w:val="22"/>
                <w:szCs w:val="22"/>
              </w:rPr>
            </w:pPr>
            <w:r w:rsidRPr="001B4BF8">
              <w:rPr>
                <w:sz w:val="22"/>
                <w:szCs w:val="22"/>
              </w:rPr>
              <w:t>6</w:t>
            </w:r>
          </w:p>
        </w:tc>
        <w:tc>
          <w:tcPr>
            <w:tcW w:w="1255" w:type="pct"/>
          </w:tcPr>
          <w:p w:rsidR="00514B36" w:rsidRPr="001B4BF8" w:rsidRDefault="00514B36" w:rsidP="00263DCD">
            <w:pPr>
              <w:contextualSpacing/>
              <w:rPr>
                <w:sz w:val="22"/>
                <w:szCs w:val="22"/>
              </w:rPr>
            </w:pPr>
            <w:r w:rsidRPr="001B4BF8">
              <w:rPr>
                <w:sz w:val="22"/>
                <w:szCs w:val="22"/>
              </w:rPr>
              <w:t>Коровинское - ГК</w:t>
            </w:r>
          </w:p>
        </w:tc>
        <w:tc>
          <w:tcPr>
            <w:tcW w:w="781" w:type="pct"/>
          </w:tcPr>
          <w:p w:rsidR="00514B36" w:rsidRPr="001B4BF8" w:rsidRDefault="00514B36" w:rsidP="00263DCD">
            <w:pPr>
              <w:contextualSpacing/>
              <w:jc w:val="center"/>
              <w:rPr>
                <w:sz w:val="22"/>
                <w:szCs w:val="22"/>
              </w:rPr>
            </w:pPr>
            <w:r w:rsidRPr="001B4BF8">
              <w:rPr>
                <w:sz w:val="22"/>
                <w:szCs w:val="22"/>
              </w:rPr>
              <w:t>41,004</w:t>
            </w:r>
          </w:p>
        </w:tc>
        <w:tc>
          <w:tcPr>
            <w:tcW w:w="735" w:type="pct"/>
          </w:tcPr>
          <w:p w:rsidR="00514B36" w:rsidRPr="001B4BF8" w:rsidRDefault="00514B36" w:rsidP="00263DCD">
            <w:pPr>
              <w:contextualSpacing/>
              <w:jc w:val="center"/>
              <w:rPr>
                <w:sz w:val="22"/>
                <w:szCs w:val="22"/>
              </w:rPr>
            </w:pPr>
            <w:r w:rsidRPr="001B4BF8">
              <w:rPr>
                <w:sz w:val="22"/>
                <w:szCs w:val="22"/>
              </w:rPr>
              <w:t>40,845</w:t>
            </w:r>
          </w:p>
        </w:tc>
        <w:tc>
          <w:tcPr>
            <w:tcW w:w="1274" w:type="pct"/>
          </w:tcPr>
          <w:p w:rsidR="00514B36" w:rsidRPr="001B4BF8" w:rsidRDefault="00514B36" w:rsidP="00263DCD">
            <w:pPr>
              <w:contextualSpacing/>
              <w:jc w:val="center"/>
              <w:rPr>
                <w:sz w:val="22"/>
                <w:szCs w:val="22"/>
              </w:rPr>
            </w:pPr>
            <w:r w:rsidRPr="001B4BF8">
              <w:rPr>
                <w:sz w:val="22"/>
                <w:szCs w:val="22"/>
              </w:rPr>
              <w:t>8,5</w:t>
            </w:r>
          </w:p>
        </w:tc>
        <w:tc>
          <w:tcPr>
            <w:tcW w:w="636" w:type="pct"/>
          </w:tcPr>
          <w:p w:rsidR="00514B36" w:rsidRPr="001B4BF8" w:rsidRDefault="00514B36" w:rsidP="00263DCD">
            <w:pPr>
              <w:contextualSpacing/>
              <w:jc w:val="center"/>
              <w:rPr>
                <w:sz w:val="22"/>
                <w:szCs w:val="22"/>
              </w:rPr>
            </w:pPr>
            <w:r w:rsidRPr="001B4BF8">
              <w:rPr>
                <w:sz w:val="22"/>
                <w:szCs w:val="22"/>
              </w:rPr>
              <w:t>0,266</w:t>
            </w:r>
          </w:p>
        </w:tc>
      </w:tr>
    </w:tbl>
    <w:p w:rsidR="00514B36" w:rsidRPr="001B4BF8" w:rsidRDefault="00514B36" w:rsidP="005A5B25">
      <w:pPr>
        <w:pStyle w:val="G"/>
        <w:spacing w:after="0" w:line="276" w:lineRule="auto"/>
        <w:ind w:firstLine="709"/>
        <w:contextualSpacing/>
        <w:rPr>
          <w:rFonts w:ascii="Times New Roman" w:hAnsi="Times New Roman"/>
        </w:rPr>
      </w:pPr>
      <w:r w:rsidRPr="001B4BF8">
        <w:rPr>
          <w:rFonts w:ascii="Times New Roman" w:hAnsi="Times New Roman"/>
        </w:rPr>
        <w:t xml:space="preserve">По состоянию на 01.01.2006г. в группе разрабатываемых учтены Песчаноозерское, Василковское и Южно-Шапкинское месторождения с запасами свободного газа 83.620 </w:t>
      </w:r>
      <w:r w:rsidRPr="001B4BF8">
        <w:rPr>
          <w:rFonts w:ascii="Times New Roman" w:hAnsi="Times New Roman"/>
        </w:rPr>
        <w:lastRenderedPageBreak/>
        <w:t>млрд.м3 кат.</w:t>
      </w:r>
      <w:r w:rsidR="004C377F" w:rsidRPr="001B4BF8">
        <w:rPr>
          <w:rFonts w:ascii="Times New Roman" w:hAnsi="Times New Roman"/>
        </w:rPr>
        <w:t xml:space="preserve"> </w:t>
      </w:r>
      <w:r w:rsidRPr="001B4BF8">
        <w:rPr>
          <w:rFonts w:ascii="Times New Roman" w:hAnsi="Times New Roman"/>
        </w:rPr>
        <w:t>С1 (17,3%) и 14,257 млрд.м3 кат. С2 (34,9%). Восемь месторождений подготовлены к промышленному освоению, одно</w:t>
      </w:r>
      <w:r w:rsidR="004C377F" w:rsidRPr="001B4BF8">
        <w:rPr>
          <w:rFonts w:ascii="Times New Roman" w:hAnsi="Times New Roman"/>
        </w:rPr>
        <w:t xml:space="preserve"> </w:t>
      </w:r>
      <w:r w:rsidR="00674090">
        <w:rPr>
          <w:rFonts w:ascii="Times New Roman" w:hAnsi="Times New Roman"/>
        </w:rPr>
        <w:t xml:space="preserve">– </w:t>
      </w:r>
      <w:r w:rsidRPr="001B4BF8">
        <w:rPr>
          <w:rFonts w:ascii="Times New Roman" w:hAnsi="Times New Roman"/>
        </w:rPr>
        <w:t>Шапкинское – законсервировано.</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В свободном газе, кроме основного компонента – метана, присутствуют этан, среднее содержание которого по всем залежам свободного газа НАО составляет 2,37%, пропан со средним содержанием 0,94% и бутаны – 0,67%.</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При разработке газовых месторождений совместно со свободным газом извлекаются конденсат, этан, пропан, бутаны.</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Основным газодобывающими предприятием в НАО является ОАО «Печорнефтегазпром». Обеспеченность предприятия запасами газа составляет 600</w:t>
      </w:r>
      <w:r w:rsidR="004C377F" w:rsidRPr="001B4BF8">
        <w:rPr>
          <w:rFonts w:ascii="Times New Roman" w:hAnsi="Times New Roman"/>
        </w:rPr>
        <w:t xml:space="preserve"> </w:t>
      </w:r>
      <w:r w:rsidRPr="001B4BF8">
        <w:rPr>
          <w:rFonts w:ascii="Times New Roman" w:hAnsi="Times New Roman"/>
        </w:rPr>
        <w:t>лет. Разведанные запасы свободного газа на территории округа выработаны на 0,7%. Степень разведанности начальных суммарных ресурсов – 51,25%.</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Перспективные ресурсы свободного газа кат.</w:t>
      </w:r>
      <w:r w:rsidR="004C377F" w:rsidRPr="001B4BF8">
        <w:rPr>
          <w:rFonts w:ascii="Times New Roman" w:hAnsi="Times New Roman"/>
        </w:rPr>
        <w:t xml:space="preserve"> </w:t>
      </w:r>
      <w:r w:rsidRPr="001B4BF8">
        <w:rPr>
          <w:rFonts w:ascii="Times New Roman" w:hAnsi="Times New Roman"/>
        </w:rPr>
        <w:t>С3 учтены на Приозерской и Ходоварихинской площадях в объеме 1,5</w:t>
      </w:r>
      <w:r w:rsidR="004C377F" w:rsidRPr="001B4BF8">
        <w:rPr>
          <w:rFonts w:ascii="Times New Roman" w:hAnsi="Times New Roman"/>
        </w:rPr>
        <w:t xml:space="preserve"> </w:t>
      </w:r>
      <w:r w:rsidRPr="001B4BF8">
        <w:rPr>
          <w:rFonts w:ascii="Times New Roman" w:hAnsi="Times New Roman"/>
        </w:rPr>
        <w:t>млрд.м3. Перспективной для поисков месторождений свободного газа является северная часть Тимано-Печорской провинции.</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Почти весь свободный газ месторождений НАО является конденсатосодержащим. Начальные извлекаемые запасы конденсатосодержащего газа составляют 447,2</w:t>
      </w:r>
      <w:r w:rsidR="004C377F" w:rsidRPr="001B4BF8">
        <w:rPr>
          <w:rFonts w:ascii="Times New Roman" w:hAnsi="Times New Roman"/>
        </w:rPr>
        <w:t xml:space="preserve"> </w:t>
      </w:r>
      <w:r w:rsidRPr="001B4BF8">
        <w:rPr>
          <w:rFonts w:ascii="Times New Roman" w:hAnsi="Times New Roman"/>
        </w:rPr>
        <w:t>млрд.м3, а конденсата – 19,5</w:t>
      </w:r>
      <w:r w:rsidR="004C377F" w:rsidRPr="001B4BF8">
        <w:rPr>
          <w:rFonts w:ascii="Times New Roman" w:hAnsi="Times New Roman"/>
        </w:rPr>
        <w:t xml:space="preserve"> </w:t>
      </w:r>
      <w:r w:rsidRPr="001B4BF8">
        <w:rPr>
          <w:rFonts w:ascii="Times New Roman" w:hAnsi="Times New Roman"/>
        </w:rPr>
        <w:t>млн.тн (1% от запасов конденсата России). Они сосредоточены в залежах 10 месторождений, с запасами конденсата по категориям А+В+С1 20,2</w:t>
      </w:r>
      <w:r w:rsidR="00EB38DF" w:rsidRPr="001B4BF8">
        <w:rPr>
          <w:rFonts w:ascii="Times New Roman" w:hAnsi="Times New Roman"/>
        </w:rPr>
        <w:t xml:space="preserve"> </w:t>
      </w:r>
      <w:r w:rsidRPr="001B4BF8">
        <w:rPr>
          <w:rFonts w:ascii="Times New Roman" w:hAnsi="Times New Roman"/>
        </w:rPr>
        <w:t>млн.тн, С2 – 1,4</w:t>
      </w:r>
      <w:r w:rsidR="00763A3C">
        <w:rPr>
          <w:rFonts w:ascii="Times New Roman" w:hAnsi="Times New Roman"/>
        </w:rPr>
        <w:t xml:space="preserve"> </w:t>
      </w:r>
      <w:r w:rsidRPr="001B4BF8">
        <w:rPr>
          <w:rFonts w:ascii="Times New Roman" w:hAnsi="Times New Roman"/>
        </w:rPr>
        <w:t xml:space="preserve">млн.тн, самым </w:t>
      </w:r>
      <w:r w:rsidR="00763A3C" w:rsidRPr="001B4BF8">
        <w:rPr>
          <w:rFonts w:ascii="Times New Roman" w:hAnsi="Times New Roman"/>
        </w:rPr>
        <w:t>крупным,</w:t>
      </w:r>
      <w:r w:rsidRPr="001B4BF8">
        <w:rPr>
          <w:rFonts w:ascii="Times New Roman" w:hAnsi="Times New Roman"/>
        </w:rPr>
        <w:t xml:space="preserve"> из которых является Лаявожское.</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На большей части территории НАО, в границах Тимано-Печорской нефтегазоносной провинции от Тиманского кряжа на западе до Коротаихинской впадины на востоке, в верхней части осадочного чехла имеются условия для образования природных газогидрантов, которые являются нетрадиционным источником углеводородного сырья. Районы Колвинского мегавала и Лайского вала, Коротаихинской впадины и северная часть Ижма-Печорской синеклизы, Хоревейская впадина рассматриваются как перспективные по запасам природных газогидрантов (Черский, Никитин, 1987).</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Основная часть месторождений нефти и газа залицензирована. На крайнем северо-востоке </w:t>
      </w:r>
      <w:r w:rsidR="00E71EE6" w:rsidRPr="001B4BF8">
        <w:rPr>
          <w:rFonts w:ascii="Times New Roman" w:hAnsi="Times New Roman"/>
        </w:rPr>
        <w:t>округа</w:t>
      </w:r>
      <w:r w:rsidRPr="001B4BF8">
        <w:rPr>
          <w:rFonts w:ascii="Times New Roman" w:hAnsi="Times New Roman"/>
        </w:rPr>
        <w:t>, в пределах складчатого обрамления Тимано-Печорской нефтегазоносной провинции, выявлены проявления и месторождения тяжелых нефтей и битумов. Здесь открыты Надейюсское и Толотинское месторождения асфальтов-асфальтенов, а также проявления твердых битумов на островах Долгий, Матвеев, Большой и Малый зеленец, Вайгач.</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Твёрдые полезные ископаемые. Минерально-сырьевую базу твёрдых полезных ископаемых </w:t>
      </w:r>
      <w:r w:rsidR="00E71EE6" w:rsidRPr="001B4BF8">
        <w:rPr>
          <w:rFonts w:ascii="Times New Roman" w:hAnsi="Times New Roman"/>
        </w:rPr>
        <w:t>Ненецкого округа</w:t>
      </w:r>
      <w:r w:rsidRPr="001B4BF8">
        <w:rPr>
          <w:rFonts w:ascii="Times New Roman" w:hAnsi="Times New Roman"/>
        </w:rPr>
        <w:t xml:space="preserve"> составляют каменный уголь (энергетический и коксующийся), горючие сланцы, марганец, ванадий, титан, железо, медь, полиметаллы, никель, кобальт, молибден, кадмий, германий, мышьяк, селен, алюминий, редкие земли, уран, серебро, золото, платиноиды, алмазы, флюорит, барит, камнесамоцветное сырьё, коллекционные минералы, стройматериалы и некоторые другие виды сырья.</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Следует отметить разнообразие видов полезных ископаемых, а также их пространственное сочленение с месторождениями углеводородного сырья.</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Современное состояние ресурсной базы твердых полезных ископаемых характеризуется слабой изученностью перспективных регионов и крайне низкой степенью разведанности рудопроявлений и месторождений. Промышленная оценка с подсчетом </w:t>
      </w:r>
      <w:r w:rsidRPr="001B4BF8">
        <w:rPr>
          <w:rFonts w:ascii="Times New Roman" w:hAnsi="Times New Roman"/>
        </w:rPr>
        <w:lastRenderedPageBreak/>
        <w:t>запасов дана только для некоторых месторождений каменного угля, оценка ресурсов по низким категориям сделана для ограниченного круга полезных ископаемых (марганца, полиметаллов, флюорита, алмазов, горючих сланцев) и тоне по всем площадям. Для большинства полезных ископаемых можно дать лишь приближенную прогнозную оценку их ресурсного потенциала.</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Общая стоимость твердых полезных</w:t>
      </w:r>
      <w:r w:rsidR="00E83FF7" w:rsidRPr="001B4BF8">
        <w:rPr>
          <w:rFonts w:ascii="Times New Roman" w:hAnsi="Times New Roman"/>
        </w:rPr>
        <w:t xml:space="preserve"> ископаемых</w:t>
      </w:r>
      <w:r w:rsidRPr="001B4BF8">
        <w:rPr>
          <w:rFonts w:ascii="Times New Roman" w:hAnsi="Times New Roman"/>
        </w:rPr>
        <w:t xml:space="preserve"> в недрах </w:t>
      </w:r>
      <w:r w:rsidR="00E71EE6" w:rsidRPr="001B4BF8">
        <w:rPr>
          <w:rFonts w:ascii="Times New Roman" w:hAnsi="Times New Roman"/>
        </w:rPr>
        <w:t>округа</w:t>
      </w:r>
      <w:r w:rsidRPr="001B4BF8">
        <w:rPr>
          <w:rFonts w:ascii="Times New Roman" w:hAnsi="Times New Roman"/>
        </w:rPr>
        <w:t xml:space="preserve"> составляет около 5000 млрд. долларов США. Можно предполагать, что после проведения соответствующих работ на базе этих ресурсов могут быть подготовлены промышленные запасы полезных ископаемых ценностью не менее 150-200 млрд. долларов США даже с учетом относительно слабой обоснованности ресурсного прогноза и изменением требований к промышленным запасам в условиях рыночной экономики по сравнению с плановой (заключение Института Геологии Коми НЦ Уральского отделения РАН).</w:t>
      </w:r>
    </w:p>
    <w:p w:rsidR="00514B36" w:rsidRPr="001B4BF8" w:rsidRDefault="00E71EE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На территории </w:t>
      </w:r>
      <w:r w:rsidR="00E5398A" w:rsidRPr="001B4BF8">
        <w:rPr>
          <w:rFonts w:ascii="Times New Roman" w:hAnsi="Times New Roman"/>
        </w:rPr>
        <w:t>НАО</w:t>
      </w:r>
      <w:r w:rsidR="00514B36" w:rsidRPr="001B4BF8">
        <w:rPr>
          <w:rFonts w:ascii="Times New Roman" w:hAnsi="Times New Roman"/>
        </w:rPr>
        <w:t xml:space="preserve"> выделяются четыре минерально-сырьевых </w:t>
      </w:r>
      <w:r w:rsidRPr="001B4BF8">
        <w:rPr>
          <w:rFonts w:ascii="Times New Roman" w:hAnsi="Times New Roman"/>
        </w:rPr>
        <w:t>округа</w:t>
      </w:r>
      <w:r w:rsidR="00514B36" w:rsidRPr="001B4BF8">
        <w:rPr>
          <w:rFonts w:ascii="Times New Roman" w:hAnsi="Times New Roman"/>
        </w:rPr>
        <w:t>: Большеземельский, Северотиманско-Канинский, Югорский, Карский, рассматриваемых в рамке геолого-экономических, которые являются органическими составляющими геолого-экономического районирования Тимано-Североуральского региона (Дедеев, Фишман, Юшкин, 1985, Юшкин, Бурцев, Пыстин и др., 2001).</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Большеземельский геолого-экономический район охватывает всю центральную часть </w:t>
      </w:r>
      <w:r w:rsidR="00E71EE6" w:rsidRPr="001B4BF8">
        <w:rPr>
          <w:rFonts w:ascii="Times New Roman" w:hAnsi="Times New Roman"/>
        </w:rPr>
        <w:t>Ненецкого автономного округа</w:t>
      </w:r>
      <w:r w:rsidRPr="001B4BF8">
        <w:rPr>
          <w:rFonts w:ascii="Times New Roman" w:hAnsi="Times New Roman"/>
        </w:rPr>
        <w:t xml:space="preserve"> и имеет топливно-энергетическую, преимущественно нефтегазовую специализацию.</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Кроме месторождений жидких и газообразных углеводородов (Юшкин, Белонин, Богацкий и др., 1994) в его пределах находится Большеземельский сланцевый бассейн с ресурсным потенциалом около 5 млрд.тн горючих сланцев (в том числе около 1 млрд.тн на Нарьянмарской площади, Приозерное месторождение). Вследствие относительно большой глубины залегания (200-400</w:t>
      </w:r>
      <w:r w:rsidR="00E83FF7" w:rsidRPr="001B4BF8">
        <w:rPr>
          <w:rFonts w:ascii="Times New Roman" w:hAnsi="Times New Roman"/>
        </w:rPr>
        <w:t xml:space="preserve"> </w:t>
      </w:r>
      <w:r w:rsidRPr="001B4BF8">
        <w:rPr>
          <w:rFonts w:ascii="Times New Roman" w:hAnsi="Times New Roman"/>
        </w:rPr>
        <w:t>м) в освоении сланцевых месторождений наиболее эффективными могут быть геотехнологические методы с внутрипластовой переработкой сланцев на технологические компоненты. Очевидно, что горючие сланцы – это сырье на далекую перспективу. Оно будет осваиваться после истощения других энергетических ресурсов.</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В западной, особенно, </w:t>
      </w:r>
      <w:r w:rsidR="00763A3C" w:rsidRPr="001B4BF8">
        <w:rPr>
          <w:rFonts w:ascii="Times New Roman" w:hAnsi="Times New Roman"/>
        </w:rPr>
        <w:t>в восточных частях</w:t>
      </w:r>
      <w:r w:rsidRPr="001B4BF8">
        <w:rPr>
          <w:rFonts w:ascii="Times New Roman" w:hAnsi="Times New Roman"/>
        </w:rPr>
        <w:t xml:space="preserve"> </w:t>
      </w:r>
      <w:r w:rsidR="00E71EE6" w:rsidRPr="001B4BF8">
        <w:rPr>
          <w:rFonts w:ascii="Times New Roman" w:hAnsi="Times New Roman"/>
        </w:rPr>
        <w:t>округа</w:t>
      </w:r>
      <w:r w:rsidRPr="001B4BF8">
        <w:rPr>
          <w:rFonts w:ascii="Times New Roman" w:hAnsi="Times New Roman"/>
        </w:rPr>
        <w:t xml:space="preserve"> распространены разновозрастные угленосные отложения, и открыт целый ряд угольных месторождений. </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Месторождения Индиго-Сульской группы позднедевонского возраста с суммарным запасом около 0,3 млрд.т могут представить лишь местный интерес и вряд ли могут рассматриваться как объекты освоения в обозримом будущем. То же относится и к месторождениям нижнемеловой формации с ресурсом в 9,5 млрд.т. Препятствием к их освоению является слабая изученность и большие глубины залегания. </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Угольные месторождения Карского района (Еръягинское, Лиуръягинское, Табъюское Нонзейскоеи) могут разрабатываться в случае появления близких потребителей энергетических углей. Прогнозные ресурсы Карского угленосного района по категориям Р2 и Р2+Р3 составляют 101,8</w:t>
      </w:r>
      <w:r w:rsidR="00E83FF7" w:rsidRPr="001B4BF8">
        <w:rPr>
          <w:rFonts w:ascii="Times New Roman" w:hAnsi="Times New Roman"/>
        </w:rPr>
        <w:t xml:space="preserve"> </w:t>
      </w:r>
      <w:r w:rsidRPr="001B4BF8">
        <w:rPr>
          <w:rFonts w:ascii="Times New Roman" w:hAnsi="Times New Roman"/>
        </w:rPr>
        <w:t>млн.т.</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В качестве наиболее перспективных для освоения в обозримом будущем можно рассматривать месторождения Коротаихинского района (Талотинское, Янгарейское, Хейягинское, Нямдинское, Силовское, Пэмбойское), содержащие коксующиеся угли. Они составляют первоочередной резерв для развития Печорского угольного бассейна (в </w:t>
      </w:r>
      <w:r w:rsidRPr="001B4BF8">
        <w:rPr>
          <w:rFonts w:ascii="Times New Roman" w:hAnsi="Times New Roman"/>
        </w:rPr>
        <w:lastRenderedPageBreak/>
        <w:t>Коротаихинском районе содержится около 20% всех коксующихся углей Печорского угольного бассейна). Запасы углей оценены как прогнозные и составляют 14,2</w:t>
      </w:r>
      <w:r w:rsidR="00E83FF7" w:rsidRPr="001B4BF8">
        <w:rPr>
          <w:rFonts w:ascii="Times New Roman" w:hAnsi="Times New Roman"/>
        </w:rPr>
        <w:t xml:space="preserve"> </w:t>
      </w:r>
      <w:r w:rsidRPr="001B4BF8">
        <w:rPr>
          <w:rFonts w:ascii="Times New Roman" w:hAnsi="Times New Roman"/>
        </w:rPr>
        <w:t>мрд.т.</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То же относится и к месторождениям гряды Чернышева (Верхнероговское, Ватьярское Талбейское, Среднеадзвинское, и др.). Верхнероговское месторождение с разведанными запасами энергетических углей до глубины 600</w:t>
      </w:r>
      <w:r w:rsidR="00E83FF7" w:rsidRPr="001B4BF8">
        <w:rPr>
          <w:rFonts w:ascii="Times New Roman" w:hAnsi="Times New Roman"/>
        </w:rPr>
        <w:t xml:space="preserve"> </w:t>
      </w:r>
      <w:r w:rsidRPr="001B4BF8">
        <w:rPr>
          <w:rFonts w:ascii="Times New Roman" w:hAnsi="Times New Roman"/>
        </w:rPr>
        <w:t>м свыше 3 млрд.т рассматривается как единственный в Печорском бассейне объект для открытой добычи с перспективной мощностью карьеров не менее 50</w:t>
      </w:r>
      <w:r w:rsidR="00E83FF7" w:rsidRPr="001B4BF8">
        <w:rPr>
          <w:rFonts w:ascii="Times New Roman" w:hAnsi="Times New Roman"/>
        </w:rPr>
        <w:t xml:space="preserve"> </w:t>
      </w:r>
      <w:r w:rsidRPr="001B4BF8">
        <w:rPr>
          <w:rFonts w:ascii="Times New Roman" w:hAnsi="Times New Roman"/>
        </w:rPr>
        <w:t xml:space="preserve">млн.т в год. Освоение Верхнероговского месторождения методом открытой добычи могло бы стать одним из наиболее амбициозных проектов развития экономики </w:t>
      </w:r>
      <w:r w:rsidR="00E71EE6" w:rsidRPr="001B4BF8">
        <w:rPr>
          <w:rFonts w:ascii="Times New Roman" w:hAnsi="Times New Roman"/>
        </w:rPr>
        <w:t>Ненецкого автономного округа</w:t>
      </w:r>
      <w:r w:rsidRPr="001B4BF8">
        <w:rPr>
          <w:rFonts w:ascii="Times New Roman" w:hAnsi="Times New Roman"/>
        </w:rPr>
        <w:t>.</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При освоении угольных месторождений необходимо оценить возможности нетрадиционного использования углей (производство жидкого топлива, адсорбентов, углеграфитовых материалов, полукоксование и др.), а также извлечение ценных металлов из продуктов их переработки (например, ресурсы германия в углях Коротаихинского района составляют более 140 тыс.</w:t>
      </w:r>
      <w:r w:rsidR="00E83FF7" w:rsidRPr="001B4BF8">
        <w:rPr>
          <w:rFonts w:ascii="Times New Roman" w:hAnsi="Times New Roman"/>
        </w:rPr>
        <w:t xml:space="preserve"> </w:t>
      </w:r>
      <w:r w:rsidRPr="001B4BF8">
        <w:rPr>
          <w:rFonts w:ascii="Times New Roman" w:hAnsi="Times New Roman"/>
        </w:rPr>
        <w:t>т).</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Угли </w:t>
      </w:r>
      <w:r w:rsidR="00E5398A" w:rsidRPr="001B4BF8">
        <w:rPr>
          <w:rFonts w:ascii="Times New Roman" w:hAnsi="Times New Roman"/>
        </w:rPr>
        <w:t>округа</w:t>
      </w:r>
      <w:r w:rsidRPr="001B4BF8">
        <w:rPr>
          <w:rFonts w:ascii="Times New Roman" w:hAnsi="Times New Roman"/>
        </w:rPr>
        <w:t xml:space="preserve"> газоносны. Газы угленосных толщ могут рассматриваться как нетрадиционный источник углеводородного сырья. Прогнозные ресурсы метана, содержащиеся в угольных пластах Коротаихинского района, оцениваются в 415,8</w:t>
      </w:r>
      <w:r w:rsidR="00E83FF7" w:rsidRPr="001B4BF8">
        <w:rPr>
          <w:rFonts w:ascii="Times New Roman" w:hAnsi="Times New Roman"/>
        </w:rPr>
        <w:t xml:space="preserve"> </w:t>
      </w:r>
      <w:r w:rsidRPr="001B4BF8">
        <w:rPr>
          <w:rFonts w:ascii="Times New Roman" w:hAnsi="Times New Roman"/>
        </w:rPr>
        <w:t>млрд.</w:t>
      </w:r>
      <w:r w:rsidR="005C3840">
        <w:rPr>
          <w:rFonts w:ascii="Times New Roman" w:hAnsi="Times New Roman"/>
        </w:rPr>
        <w:t xml:space="preserve"> куб. м</w:t>
      </w:r>
      <w:r w:rsidR="00674090">
        <w:rPr>
          <w:rFonts w:ascii="Times New Roman" w:hAnsi="Times New Roman"/>
        </w:rPr>
        <w:t xml:space="preserve"> </w:t>
      </w:r>
      <w:r w:rsidRPr="001B4BF8">
        <w:rPr>
          <w:rFonts w:ascii="Times New Roman" w:hAnsi="Times New Roman"/>
        </w:rPr>
        <w:t>(«НАО</w:t>
      </w:r>
      <w:r w:rsidR="00E83FF7" w:rsidRPr="001B4BF8">
        <w:rPr>
          <w:rFonts w:ascii="Times New Roman" w:hAnsi="Times New Roman"/>
        </w:rPr>
        <w:t xml:space="preserve"> </w:t>
      </w:r>
      <w:r w:rsidRPr="001B4BF8">
        <w:rPr>
          <w:rFonts w:ascii="Times New Roman" w:hAnsi="Times New Roman"/>
        </w:rPr>
        <w:t>Современное состояние и перспективы развития», Государственная Полярная академия, С-Петербург, 2005г.).</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Большеземельский район характеризуется высокими перспективами на многие виды сырья для производства стройматериалов и материалов для дорожного строительства, основным фактором использования которых является развитие нефтегазовой отрасли.</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Представляют серьезный интерес месторождения торфа. Территория НАО выделяется в провинцию мерзлых торфяных месторождений, для которых характерны невысокая заторфованность, преимущественное распространение месторождений небольших размеров. В ее пределах исследованы 18 торфяных месторождений, расположенных в радиусе 15</w:t>
      </w:r>
      <w:r w:rsidR="00E83FF7" w:rsidRPr="001B4BF8">
        <w:rPr>
          <w:rFonts w:ascii="Times New Roman" w:hAnsi="Times New Roman"/>
        </w:rPr>
        <w:t xml:space="preserve"> </w:t>
      </w:r>
      <w:r w:rsidRPr="001B4BF8">
        <w:rPr>
          <w:rFonts w:ascii="Times New Roman" w:hAnsi="Times New Roman"/>
        </w:rPr>
        <w:t>км от г.</w:t>
      </w:r>
      <w:r w:rsidR="00E83FF7" w:rsidRPr="001B4BF8">
        <w:rPr>
          <w:rFonts w:ascii="Times New Roman" w:hAnsi="Times New Roman"/>
        </w:rPr>
        <w:t xml:space="preserve"> </w:t>
      </w:r>
      <w:r w:rsidRPr="001B4BF8">
        <w:rPr>
          <w:rFonts w:ascii="Times New Roman" w:hAnsi="Times New Roman"/>
        </w:rPr>
        <w:t>Нарьян-Мара (9 месторождений с общими ресурсами 2,0</w:t>
      </w:r>
      <w:r w:rsidR="00E83FF7" w:rsidRPr="001B4BF8">
        <w:rPr>
          <w:rFonts w:ascii="Times New Roman" w:hAnsi="Times New Roman"/>
        </w:rPr>
        <w:t xml:space="preserve"> </w:t>
      </w:r>
      <w:r w:rsidRPr="001B4BF8">
        <w:rPr>
          <w:rFonts w:ascii="Times New Roman" w:hAnsi="Times New Roman"/>
        </w:rPr>
        <w:t>млн.т), в районе пос.Коткино (3 месторождения с общими ресурсами торфа 1,1</w:t>
      </w:r>
      <w:r w:rsidR="00E83FF7" w:rsidRPr="001B4BF8">
        <w:rPr>
          <w:rFonts w:ascii="Times New Roman" w:hAnsi="Times New Roman"/>
        </w:rPr>
        <w:t xml:space="preserve"> </w:t>
      </w:r>
      <w:r w:rsidRPr="001B4BF8">
        <w:rPr>
          <w:rFonts w:ascii="Times New Roman" w:hAnsi="Times New Roman"/>
        </w:rPr>
        <w:t>млн.т), в районе пос.Нижняя Пеша (2 месторождения с общими ресурсами торфа 1,7</w:t>
      </w:r>
      <w:r w:rsidR="00E83FF7" w:rsidRPr="001B4BF8">
        <w:rPr>
          <w:rFonts w:ascii="Times New Roman" w:hAnsi="Times New Roman"/>
        </w:rPr>
        <w:t xml:space="preserve"> </w:t>
      </w:r>
      <w:r w:rsidRPr="001B4BF8">
        <w:rPr>
          <w:rFonts w:ascii="Times New Roman" w:hAnsi="Times New Roman"/>
        </w:rPr>
        <w:t>млн.т). Общая площадь всех 18 месторождений торфа в границах промышленной глубины торфяной залежи составляет 2974</w:t>
      </w:r>
      <w:r w:rsidR="00E83FF7" w:rsidRPr="001B4BF8">
        <w:rPr>
          <w:rFonts w:ascii="Times New Roman" w:hAnsi="Times New Roman"/>
        </w:rPr>
        <w:t xml:space="preserve"> </w:t>
      </w:r>
      <w:r w:rsidRPr="001B4BF8">
        <w:rPr>
          <w:rFonts w:ascii="Times New Roman" w:hAnsi="Times New Roman"/>
        </w:rPr>
        <w:t>га с запасами и ресурсами торфа 6,8</w:t>
      </w:r>
      <w:r w:rsidR="00E83FF7" w:rsidRPr="001B4BF8">
        <w:rPr>
          <w:rFonts w:ascii="Times New Roman" w:hAnsi="Times New Roman"/>
        </w:rPr>
        <w:t xml:space="preserve"> </w:t>
      </w:r>
      <w:r w:rsidRPr="001B4BF8">
        <w:rPr>
          <w:rFonts w:ascii="Times New Roman" w:hAnsi="Times New Roman"/>
        </w:rPr>
        <w:t>млн.т (при 40% влаги). Торфяные залежи сложены преимущественно низинным типом торфа.</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Северотиманско-Канинский геолого-экономический район выделяется в пределах Северного Тимана и п</w:t>
      </w:r>
      <w:r w:rsidR="00E83FF7" w:rsidRPr="001B4BF8">
        <w:rPr>
          <w:rFonts w:ascii="Times New Roman" w:hAnsi="Times New Roman"/>
        </w:rPr>
        <w:t>олуострова</w:t>
      </w:r>
      <w:r w:rsidRPr="001B4BF8">
        <w:rPr>
          <w:rFonts w:ascii="Times New Roman" w:hAnsi="Times New Roman"/>
        </w:rPr>
        <w:t xml:space="preserve"> Канин. Район экономически не освоен, транспортные условия на суше тяжелые, но он легко доступен морским путем, имеется удобная для строительства порта бухта Индига, к которой существуют проектные варианты железных и автомобильных дорог. Состояние сырьевой базы выяснено весьма приблизительно, но благоприятно оцениваются перспективы на редкие элементы, железо, марганец, титан, золото, алмазы, поделочные и ювелирные камни. В случае выхода к Индиге грузовых и нефтегазотранспортных магистралей минерально-сырьевая проблема этого района может выйти на уровень практического решения. В современном экономическом состоянии Северотиманско-Канинский район может рассматриваться только как источник золота ювелирного, поделочного и коллекционного сырья.</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Югорский геолого-экономический район включает о</w:t>
      </w:r>
      <w:r w:rsidR="00E83FF7" w:rsidRPr="001B4BF8">
        <w:rPr>
          <w:rFonts w:ascii="Times New Roman" w:hAnsi="Times New Roman"/>
        </w:rPr>
        <w:t>стро</w:t>
      </w:r>
      <w:r w:rsidRPr="001B4BF8">
        <w:rPr>
          <w:rFonts w:ascii="Times New Roman" w:hAnsi="Times New Roman"/>
        </w:rPr>
        <w:t>в Вайгач и северо-западную часть Югорского п</w:t>
      </w:r>
      <w:r w:rsidR="00E83FF7" w:rsidRPr="001B4BF8">
        <w:rPr>
          <w:rFonts w:ascii="Times New Roman" w:hAnsi="Times New Roman"/>
        </w:rPr>
        <w:t>олуостро</w:t>
      </w:r>
      <w:r w:rsidRPr="001B4BF8">
        <w:rPr>
          <w:rFonts w:ascii="Times New Roman" w:hAnsi="Times New Roman"/>
        </w:rPr>
        <w:t>ова, прилегающую к проливу Югорский Шар. В районе имеется крупный пос. Амдерма с аэро- и морским портами и оленеводческий (бывший рудничный) пос. Варнек на Вайгаче. Это единственный район в Ненецком автономном округе, где в 1930-40-х г.г. функционировала горнорудная промышленность. На полиметаллическом месторождении Раздельном (юг Вайгача) был заложен рудник с пятью шахтами и потенциаль</w:t>
      </w:r>
      <w:r w:rsidR="00E83FF7" w:rsidRPr="001B4BF8">
        <w:rPr>
          <w:rFonts w:ascii="Times New Roman" w:hAnsi="Times New Roman"/>
        </w:rPr>
        <w:t>ной добычей 150-200 тыс.т</w:t>
      </w:r>
      <w:r w:rsidRPr="001B4BF8">
        <w:rPr>
          <w:rFonts w:ascii="Times New Roman" w:hAnsi="Times New Roman"/>
        </w:rPr>
        <w:t xml:space="preserve"> руды в год. За 1933-1934 г.г. было добыто 11 тыс.т руды. На месторождении Пайгото велась попутно с разведкой добыча свинца, а на месторождении Соболевском (север Вайгача) – меди. На Амдерминском флюори</w:t>
      </w:r>
      <w:r w:rsidR="00E83FF7" w:rsidRPr="001B4BF8">
        <w:rPr>
          <w:rFonts w:ascii="Times New Roman" w:hAnsi="Times New Roman"/>
        </w:rPr>
        <w:t>товом месторождении (Югорский полуостро</w:t>
      </w:r>
      <w:r w:rsidRPr="001B4BF8">
        <w:rPr>
          <w:rFonts w:ascii="Times New Roman" w:hAnsi="Times New Roman"/>
        </w:rPr>
        <w:t>в) с 1933 по 1940 г. было добыто 405 тыс. т флюоритовой руды.</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Югорский район характеризуется высокими перспективами на флюорит, полиметаллы, медь, германий, технический янтарь, поделочно-ювелирное сырье, техническое сырье, стройматериалы и т.п.</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Главным видом сырья является флюорит. Прогнозные ресурсы флюорита в группе Амдерминских месторождений – около 2 млн.т. По данным технологической оценки, амдерминский флюорит пригоден для различных потребителей, включая металлургию и оптическую промышленность, а вкрапленные карбонатно-флюоритовые руды Вайгача могут использоваться в качестве шихты в черной металлургии и цементном производстве.</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Важнейшей задачей геологических исследований являются глубинные поиски полиметаллических месторождений на Вайгаче и переразведка Амдерминского флюоритоносного узла. На базе Амдерминского месторождения целесообразно возрождение добычи оптического и технического флюорита, причем не селективно, как это делалось ранее, а комплексно, с последующим сортовым разделением руд. Специализированная добыча оптического флюорита, стоимость которого составляет 15-20 долларов за кг, возможна на небольших месторождениях, комплексная эксплуатация которых нерентабельна.</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Освоение целесообразно начинать на базе пос. Амдермы, но новое строительство нужно переносить на запад, в район о-ва Местного, где инженерно-геологические условия и условия для стоянки судов лучше. Транспортные условия региона достаточно благоприятные (круглогодичная доступность, по крайней мере, западного побережья Вайгача, наличие постоянно «пустого» обратного транспорта из Арктики).</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Карский геолого-экономический район выделяется в пределах Пайхойского антиклинория. Единственным населенным пунктом на его территории является пос. Кара с оленеводческим и рыболовным направлениями хозяйствования, с небольшим аэропортом. Район перспективен на барит, флюорит, марганец, медь, никель, кобальт, уран, целестин, фосфориты, ювелирное сырье, коллекционные материалы. Наиболее высокие перспективы района определяются марганцем, в первую очередь карбонатными и оксидными рудами, связанными с марганцесодержащими породами фаменского яруса. Прогнозные оценки весьма оптимистичные и определяют ресурсный потенциал более чем в 300 млн.т. Уровень изученности, к сожалению, очень низкий. Известны проявления барита и целестина. Возможно открытие крупных баритовых залежей, переходящих через р. Кару с ее ямало-ненецкой стороны на левый ненецкий берег. Эти залежи содержат </w:t>
      </w:r>
      <w:r w:rsidRPr="001B4BF8">
        <w:rPr>
          <w:rFonts w:ascii="Times New Roman" w:hAnsi="Times New Roman"/>
        </w:rPr>
        <w:lastRenderedPageBreak/>
        <w:t>практически чистый беспримесный барит, пригодный для химической промышленности, и удобны для открытой разработки. Прогнозные запасы по району – 20-25 млн.т.</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Практический интерес могут представлять многочисленные кобальт-никель-медные проявления, связанные с центральнопайхоской трапповой формацией, а также фосфориты. Прогнозные запасы Каро-Силовского фосфоритоносного райо</w:t>
      </w:r>
      <w:r w:rsidR="00E83FF7" w:rsidRPr="001B4BF8">
        <w:rPr>
          <w:rFonts w:ascii="Times New Roman" w:hAnsi="Times New Roman"/>
        </w:rPr>
        <w:t>на – около 35-40 млн.т</w:t>
      </w:r>
      <w:r w:rsidRPr="001B4BF8">
        <w:rPr>
          <w:rFonts w:ascii="Times New Roman" w:hAnsi="Times New Roman"/>
        </w:rPr>
        <w:t xml:space="preserve"> P2O5.</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Особую ценность в Карском районе составляют коллекционные материалы, среди которых известны такие экзотические минералы как юшкинит (первая находка и единственное месторождение в мире), сульванит, кадмиевый и марганцевый сфалерит, вавеллит, бирюза, а также различные породы и руды, импактиты карской астроблемы, различные представители древней флоры и фауны. Транспортно-экономические условия в этом районе тяжелые: нет дорог, удобных для разгрузки бухт и участков побережья. Освоение может осуществляться с г. Воркуты.</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На базе всего многообразного комплекса твердых полезных ископаемых в настоящее время имеются все условия для развития высокоэффективной угледобычи, в первую очередь путем открытой разработки Верхнероговского месторождения и коксующихся углей юго-западного Пай-Хоя, а также добыча ювелирного, цветного, поделочного камня, коллекционных материалов, стройматериалов. Достаточно быстро могут быть подготовлены в случае постановки геологоразведочных работ к освоению месторождения флюорита, марганца, барита, определены промышленные перспективы на драгоценные металлы и камни, полиметаллы, никель, кобальт и некоторые другие виды сырья.</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Видовое разнообразие и разномасштабность месторождений твердых полезных ископаемых на территории Ненецкого автономного округа определяют необходимость применения различных технологических подходов к их освоению. Наряду с созданием традиционных горнопромышленных комплексов с подземной или открытой добычей руд, необходимо изучить возможность применения неразрушающих поверхность геотехнологических методов с внутрипластовой переработкой руд и извлечением ценных компонентов в растворенном состоянии.</w:t>
      </w:r>
    </w:p>
    <w:p w:rsidR="00514B36" w:rsidRPr="001B4BF8" w:rsidRDefault="00514B36"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Для разработки средних и малых месторождений наиболее рациональным может стать экспедиционный геопредпринимательский (артельский, старательский) метод на основе мобильных добычно-обогатительных и обрабатывающих комплексов. Необходимо подготовить условия для создания и развития нересурсной геоэкономики (геологические экскурсии и экспедиции, геотуризм, прохождение маршрутов древних рудоискателей, музеи и т.п.). </w:t>
      </w:r>
    </w:p>
    <w:p w:rsidR="009A17C5" w:rsidRPr="001B4BF8" w:rsidRDefault="00AD70DA" w:rsidP="00263DCD">
      <w:pPr>
        <w:pStyle w:val="311"/>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708"/>
          <w:tab w:val="left" w:pos="1276"/>
        </w:tabs>
        <w:spacing w:before="120" w:after="120" w:line="240" w:lineRule="auto"/>
        <w:ind w:right="0"/>
        <w:contextualSpacing/>
        <w:jc w:val="left"/>
        <w:outlineLvl w:val="2"/>
        <w:rPr>
          <w:rFonts w:ascii="Times New Roman" w:eastAsia="Times New Roman" w:hAnsi="Times New Roman" w:cs="Times New Roman"/>
          <w:color w:val="FFFFFF" w:themeColor="background1"/>
          <w:sz w:val="26"/>
          <w:szCs w:val="26"/>
        </w:rPr>
      </w:pPr>
      <w:bookmarkStart w:id="40" w:name="_Toc109994527"/>
      <w:r w:rsidRPr="001B4BF8">
        <w:rPr>
          <w:rFonts w:ascii="Times New Roman" w:eastAsia="Times New Roman" w:hAnsi="Times New Roman" w:cs="Times New Roman"/>
          <w:color w:val="FFFFFF" w:themeColor="background1"/>
          <w:sz w:val="26"/>
          <w:szCs w:val="26"/>
        </w:rPr>
        <w:t>Биологические</w:t>
      </w:r>
      <w:r w:rsidR="009A17C5" w:rsidRPr="001B4BF8">
        <w:rPr>
          <w:rFonts w:ascii="Times New Roman" w:eastAsia="Times New Roman" w:hAnsi="Times New Roman" w:cs="Times New Roman"/>
          <w:color w:val="FFFFFF" w:themeColor="background1"/>
          <w:sz w:val="26"/>
          <w:szCs w:val="26"/>
        </w:rPr>
        <w:t xml:space="preserve"> ресурсы</w:t>
      </w:r>
      <w:bookmarkEnd w:id="40"/>
    </w:p>
    <w:p w:rsidR="00BB006D" w:rsidRPr="001B4BF8" w:rsidRDefault="00BB006D"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Большая часть </w:t>
      </w:r>
      <w:r w:rsidR="00E71EE6" w:rsidRPr="001B4BF8">
        <w:rPr>
          <w:rFonts w:ascii="Times New Roman" w:hAnsi="Times New Roman"/>
        </w:rPr>
        <w:t xml:space="preserve">территории </w:t>
      </w:r>
      <w:r w:rsidR="00E5398A" w:rsidRPr="001B4BF8">
        <w:rPr>
          <w:rFonts w:ascii="Times New Roman" w:hAnsi="Times New Roman"/>
        </w:rPr>
        <w:t>окурга</w:t>
      </w:r>
      <w:r w:rsidRPr="001B4BF8">
        <w:rPr>
          <w:rFonts w:ascii="Times New Roman" w:hAnsi="Times New Roman"/>
        </w:rPr>
        <w:t xml:space="preserve"> входит в зону тундры. Зона тундры подразделяется на три подзоны: южные (или южные гипоарктические), типичные (или северные гипоарктические) и арктические тундры. Подзональность обусловлена, прежде всего, климатическими факторами – резким широтным градиентом температуры. Так, на территории Большеземельской тундры среднеиюльская температура на протяжении 300 км с севера на юг увеличивается на 70</w:t>
      </w:r>
      <w:r w:rsidRPr="001B4BF8">
        <w:rPr>
          <w:rFonts w:ascii="Times New Roman" w:hAnsi="Times New Roman"/>
        </w:rPr>
        <w:sym w:font="Symbol" w:char="F0B0"/>
      </w:r>
      <w:r w:rsidRPr="001B4BF8">
        <w:rPr>
          <w:rFonts w:ascii="Times New Roman" w:hAnsi="Times New Roman"/>
        </w:rPr>
        <w:t xml:space="preserve">С. Большая часть тундр НАО (57.6 %) расположена в подзоне южных тундр, зональным типом растительных сообществ здесь являются </w:t>
      </w:r>
      <w:r w:rsidRPr="001B4BF8">
        <w:rPr>
          <w:rFonts w:ascii="Times New Roman" w:hAnsi="Times New Roman"/>
        </w:rPr>
        <w:lastRenderedPageBreak/>
        <w:t xml:space="preserve">кустарниковые (ерниковые и ивняковые) тундры. В подзоне южных тундр выделяют южную крупноерниковую полосу и северную, мелкоерниковую, на основании высоты карликовой березки и ее проективного покрытия. В крупноерниковой полосе размеры Betula nana достигают 60-70 см (иногда до 130 см), а проективное покрытие 50 %, тогда как в мелкоерниковой – высота березки редко превышает 40 см, а покрытие 30 %. На территории южных тундр сосредоточены основные пастбища оленей. Типичные тундры, зональным типом растительности которых являются различные варианты кустарничковых тундр, по площади занимают второе место (10.2 %). Они отличаются отсутствием кустарникового яруса в плакорных сообществах. Типичные тундры расположены на севере Малоземельской тундры, а в Большеземельской тундре имеют распространение по склонам возвышенностей Яней и Вангурей, хребта Пай-Хой, на Югорском п-ове, по р.Каре и р.Коротаихе. Арктические тундры распространены лишь на побережье Карского моря, на о. Вайгач и южном острове Новой Земли, занимая до 4.9 % площади </w:t>
      </w:r>
      <w:r w:rsidR="00E5398A" w:rsidRPr="001B4BF8">
        <w:rPr>
          <w:rFonts w:ascii="Times New Roman" w:hAnsi="Times New Roman"/>
        </w:rPr>
        <w:t>округа</w:t>
      </w:r>
      <w:r w:rsidRPr="001B4BF8">
        <w:rPr>
          <w:rFonts w:ascii="Times New Roman" w:hAnsi="Times New Roman"/>
        </w:rPr>
        <w:t xml:space="preserve">. Они имеют лишь два яруса растительного покрова: лишайниково-моховый (напочвенный) и кустарничково-травяной. В подзоне арктических тундр наряду с травяно-гипновыми болотами широко распространены пятнистые тундры. В дельте р. Печора представлена растительность субарктических пойм, представляющая собой динамический ряд сменяющих друг друга крупнозлаковых, мелкозлаковых и заболоченных лугов, зарослей высокорослых ив и ольховника на юге и низкорослых ивняков на севере. Тундровые сообщества встречаются лишь в нижнем течении дельты р. Печора небольшими фрагментами на остаточных наиболее возвышенных террасах. По южной окраине тундровой зоны простирается лесотундра – переходная полоса со смешанным характером растительности, составляющая переходную ступень от сплошных лесных массивов к крупноерниковой полосе южных тундр и занимающая 15.4 % площади НАО. Северная граница лесотундры, сформированная елью сибирской (Picea obovata), проходит на уровне крайних лесных островов, сопровождающих берега рек, но по своему положению еще не потерявших связи с лесотундрой. На крайнем </w:t>
      </w:r>
      <w:r w:rsidR="00E71EE6" w:rsidRPr="001B4BF8">
        <w:rPr>
          <w:rFonts w:ascii="Times New Roman" w:hAnsi="Times New Roman"/>
        </w:rPr>
        <w:t xml:space="preserve">юге </w:t>
      </w:r>
      <w:r w:rsidR="00E5398A" w:rsidRPr="001B4BF8">
        <w:rPr>
          <w:rFonts w:ascii="Times New Roman" w:hAnsi="Times New Roman"/>
        </w:rPr>
        <w:t>НАО</w:t>
      </w:r>
      <w:r w:rsidRPr="001B4BF8">
        <w:rPr>
          <w:rFonts w:ascii="Times New Roman" w:hAnsi="Times New Roman"/>
        </w:rPr>
        <w:t xml:space="preserve"> находится небольшой участок, составляющий 8.3 %, занятый северной тайгой. В редколесьях лесотундры и северной тайги преобладают редкостойная ель, встречаются сосна и береза, а на востоке территории и лиственница.</w:t>
      </w:r>
    </w:p>
    <w:p w:rsidR="00BB006D" w:rsidRPr="001B4BF8" w:rsidRDefault="00BB006D"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Согласно «Флоре северо-востока» (1974-1977) и «Арктической флоре СССР» (1960-1987) в настоящее время на территории, охватывающей Малоземельскую и Большеземельскую тундры, встречается 560 видов сосудистых растений, относящихся к 253 родам и 71 семейству. Лидирующими семействами являются </w:t>
      </w:r>
      <w:proofErr w:type="gramStart"/>
      <w:r w:rsidRPr="001B4BF8">
        <w:rPr>
          <w:rFonts w:ascii="Times New Roman" w:hAnsi="Times New Roman"/>
        </w:rPr>
        <w:t>Poaceae,Asteraceae</w:t>
      </w:r>
      <w:proofErr w:type="gramEnd"/>
      <w:r w:rsidRPr="001B4BF8">
        <w:rPr>
          <w:rFonts w:ascii="Times New Roman" w:hAnsi="Times New Roman"/>
        </w:rPr>
        <w:t xml:space="preserve">, Cyperaceae, Caryophyllaceae, Rosaceae, Brassicaceae и Ranunculaceae. Доминирование первых трех семейств характерно для голарктических флор. Десять ведущих семейств включают 60 % флоры региона. Велика доля одно- и двувидовых семейств – 50 %. В рассматриваемой флоре наиболее богаты видами роды </w:t>
      </w:r>
      <w:proofErr w:type="gramStart"/>
      <w:r w:rsidRPr="001B4BF8">
        <w:rPr>
          <w:rFonts w:ascii="Times New Roman" w:hAnsi="Times New Roman"/>
        </w:rPr>
        <w:t>Carex,Salix</w:t>
      </w:r>
      <w:proofErr w:type="gramEnd"/>
      <w:r w:rsidRPr="001B4BF8">
        <w:rPr>
          <w:rFonts w:ascii="Times New Roman" w:hAnsi="Times New Roman"/>
        </w:rPr>
        <w:t xml:space="preserve">, Poa и Ranunculus. Арктические и </w:t>
      </w:r>
      <w:proofErr w:type="gramStart"/>
      <w:r w:rsidRPr="001B4BF8">
        <w:rPr>
          <w:rFonts w:ascii="Times New Roman" w:hAnsi="Times New Roman"/>
        </w:rPr>
        <w:t>аркто-альпийские</w:t>
      </w:r>
      <w:proofErr w:type="gramEnd"/>
      <w:r w:rsidRPr="001B4BF8">
        <w:rPr>
          <w:rFonts w:ascii="Times New Roman" w:hAnsi="Times New Roman"/>
        </w:rPr>
        <w:t xml:space="preserve"> роды Saxifraga и Draba также сохраняют высокое положение. Второе место по числу видов занимает фракция северных широтных групп – арктической и арктоальпийской. Гипоарктические виды занимают третье место, однако именно гипоарктики являются основными доминантами и ценозообразователями зональных тундровых сообществ. Согласно эколого-ценотическому анализу, на </w:t>
      </w:r>
      <w:r w:rsidRPr="001B4BF8">
        <w:rPr>
          <w:rFonts w:ascii="Times New Roman" w:hAnsi="Times New Roman"/>
        </w:rPr>
        <w:lastRenderedPageBreak/>
        <w:t xml:space="preserve">территории тундр доминируют тундровые и луговые виды (65 %). Здесь встречается 8 видов деревьев, 31 кустарник, 18 кустарничков, остальные виды являются травянистыми. </w:t>
      </w:r>
    </w:p>
    <w:p w:rsidR="00BB006D" w:rsidRPr="001B4BF8" w:rsidRDefault="00BB006D"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Из споровых растений на </w:t>
      </w:r>
      <w:r w:rsidR="00EB38DF" w:rsidRPr="001B4BF8">
        <w:rPr>
          <w:rFonts w:ascii="Times New Roman" w:hAnsi="Times New Roman"/>
        </w:rPr>
        <w:t>территории НАО</w:t>
      </w:r>
      <w:r w:rsidRPr="001B4BF8">
        <w:rPr>
          <w:rFonts w:ascii="Times New Roman" w:hAnsi="Times New Roman"/>
        </w:rPr>
        <w:t xml:space="preserve"> предположительно можно встретить 400 видов лишайников и 300 видов листостебельных мхов. В последнее десятилетие исчезает белое пятно с карты флористической изученности лишайников. </w:t>
      </w:r>
    </w:p>
    <w:p w:rsidR="00BB006D" w:rsidRPr="001B4BF8" w:rsidRDefault="00BB006D"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Своеобразие флоры НАО проявляется в наличии значительного числа редких, эндемичных, реликтовых и пограничных видов. Выявлено 114 видов сосудистых растений, 21 вид лишайников и 15 видов мхов, подлежащих охране или нуждающихся в биологическом надзоре. К редким и исчезающим видам флоры СССР (1981) отнесено 10 видов сосудистых растений, встречающихся на территории НАО – Conioselinum tataricum, Dryas octopetala, Erigeron borealis, Gymnocarpium </w:t>
      </w:r>
      <w:proofErr w:type="gramStart"/>
      <w:r w:rsidRPr="001B4BF8">
        <w:rPr>
          <w:rFonts w:ascii="Times New Roman" w:hAnsi="Times New Roman"/>
        </w:rPr>
        <w:t>dryopteris,Koeleria</w:t>
      </w:r>
      <w:proofErr w:type="gramEnd"/>
      <w:r w:rsidRPr="001B4BF8">
        <w:rPr>
          <w:rFonts w:ascii="Times New Roman" w:hAnsi="Times New Roman"/>
        </w:rPr>
        <w:t xml:space="preserve"> pohleana, Lomatogonium rotatum, Pinguicula P.villosa, Rhodiola rosea, Saxifraga oppositifolia. </w:t>
      </w:r>
    </w:p>
    <w:p w:rsidR="00BB006D" w:rsidRPr="001B4BF8" w:rsidRDefault="00BB006D"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Необходимо обратить внимание на виды лишайников арктической фракции, которые нуждаются в охране вследствие их низкой встречаемости при достаточном количестве пригодных местообитаний. К таким видам относятся из макролишайников: Omphalina hudsoniana – вид Красной книги СССР (1984), Hypogymniasubobscura, Cetraria muricata, Cladonia luteoalba, Peltigera scabrosella, P. Venosa, Solorina spongiosa и Stereocaulon grande. Редкими микролишайниками для изученной территории на настоящий момент следует признать Pertusaria oculata, P. Geminipara, Pilophorus dovrensis, Megaspora verrucosa и Mycobilimbia lobulata. В Красную книгу Архангельской области включено лишь два вида лишайников </w:t>
      </w:r>
      <w:r w:rsidR="0081603F">
        <w:rPr>
          <w:rFonts w:ascii="Times New Roman" w:hAnsi="Times New Roman"/>
        </w:rPr>
        <w:t xml:space="preserve">– </w:t>
      </w:r>
      <w:r w:rsidRPr="001B4BF8">
        <w:rPr>
          <w:rFonts w:ascii="Times New Roman" w:hAnsi="Times New Roman"/>
        </w:rPr>
        <w:t xml:space="preserve">Cladonia bellidiflora и Parmelia sulcata, которые довольно часто встречаются на территории НАО, но не являются массовыми видами. </w:t>
      </w:r>
    </w:p>
    <w:p w:rsidR="00BB006D" w:rsidRPr="001B4BF8" w:rsidRDefault="00BB006D" w:rsidP="003161FB">
      <w:pPr>
        <w:pStyle w:val="G"/>
        <w:spacing w:before="0" w:after="0" w:line="276" w:lineRule="auto"/>
        <w:ind w:firstLine="709"/>
        <w:contextualSpacing/>
        <w:rPr>
          <w:rFonts w:ascii="Times New Roman" w:hAnsi="Times New Roman"/>
        </w:rPr>
      </w:pPr>
      <w:r w:rsidRPr="001B4BF8">
        <w:rPr>
          <w:rFonts w:ascii="Times New Roman" w:hAnsi="Times New Roman"/>
        </w:rPr>
        <w:t>На сегодняшний день в Красную книгу Архангельской области попали лишь два вида мхов Tetraplodon mnioides и Rhytidiadelphus triquetrus.</w:t>
      </w:r>
    </w:p>
    <w:p w:rsidR="00BB006D" w:rsidRPr="001B4BF8" w:rsidRDefault="00BB006D"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Животный мир представлен обитателями тайги, тундры и зоны арктических пустынь. Встречается 31 вид наземных млекопитающих, около 160 видов птиц, более 30 видов рыб. В регионе обитают занесенные в Красную книгу России рыбы – речная минога, нельма, обыкновенный подкаменщик; птицы – гусь пискулька, белоклювая гагара, малый (тундровый) лебедь, белая чайка, орлан-белохвост, чернозобая гагара, беркут, кречет, сапсан, скопа; млекопитающие – белый медведь, атлантический морж и серый тюлень. Из редких китообразных отмечен нарвал, возможны заходы высоколобого бутылконоса, северного финвала. </w:t>
      </w:r>
    </w:p>
    <w:p w:rsidR="00BB006D" w:rsidRPr="001B4BF8" w:rsidRDefault="00BB006D" w:rsidP="003161FB">
      <w:pPr>
        <w:pStyle w:val="G"/>
        <w:spacing w:before="0" w:after="0" w:line="276" w:lineRule="auto"/>
        <w:ind w:firstLine="709"/>
        <w:contextualSpacing/>
        <w:rPr>
          <w:rFonts w:ascii="Times New Roman" w:hAnsi="Times New Roman"/>
        </w:rPr>
      </w:pPr>
      <w:r w:rsidRPr="001B4BF8">
        <w:rPr>
          <w:rFonts w:ascii="Times New Roman" w:hAnsi="Times New Roman"/>
        </w:rPr>
        <w:t>Нижняя Печора исключительно важна для поддержания биоразнообразия и статуса рыбных популяций всего печорского бассейна. Редкими из рыб являются лосось, ряпушка, пелядь, сибирский осетр, голец, чир, таймень и другие сиговые и частиковые рыбы. Важнейшее значение дельтовая часть Печоры имеет, как место откорма и русло миграции для семги (Salmo salar).</w:t>
      </w:r>
    </w:p>
    <w:bookmarkEnd w:id="15"/>
    <w:bookmarkEnd w:id="16"/>
    <w:bookmarkEnd w:id="17"/>
    <w:bookmarkEnd w:id="18"/>
    <w:bookmarkEnd w:id="19"/>
    <w:p w:rsidR="0081603F" w:rsidRDefault="0081603F">
      <w:pPr>
        <w:tabs>
          <w:tab w:val="clear" w:pos="708"/>
        </w:tabs>
        <w:spacing w:after="200" w:line="276" w:lineRule="auto"/>
        <w:rPr>
          <w:b/>
          <w:bCs/>
          <w:iCs/>
          <w:color w:val="FFFFFF" w:themeColor="background1"/>
          <w:sz w:val="28"/>
          <w:szCs w:val="28"/>
        </w:rPr>
      </w:pPr>
      <w:r>
        <w:rPr>
          <w:color w:val="FFFFFF" w:themeColor="background1"/>
        </w:rPr>
        <w:br w:type="page"/>
      </w:r>
    </w:p>
    <w:p w:rsidR="00DC0FA1" w:rsidRPr="001B4BF8" w:rsidRDefault="00DC0FA1" w:rsidP="00263DCD">
      <w:pPr>
        <w:pStyle w:val="21"/>
        <w:contextualSpacing/>
        <w:rPr>
          <w:rFonts w:ascii="Times New Roman" w:hAnsi="Times New Roman"/>
          <w:color w:val="FFFFFF" w:themeColor="background1"/>
        </w:rPr>
      </w:pPr>
      <w:bookmarkStart w:id="41" w:name="_Toc109994528"/>
      <w:r w:rsidRPr="001B4BF8">
        <w:rPr>
          <w:rFonts w:ascii="Times New Roman" w:hAnsi="Times New Roman"/>
          <w:color w:val="FFFFFF" w:themeColor="background1"/>
        </w:rPr>
        <w:lastRenderedPageBreak/>
        <w:t>Комплексная оценка территории района</w:t>
      </w:r>
      <w:bookmarkEnd w:id="20"/>
      <w:bookmarkEnd w:id="41"/>
    </w:p>
    <w:p w:rsidR="00DC0FA1" w:rsidRPr="001B4BF8" w:rsidRDefault="00DC0FA1" w:rsidP="00263DCD">
      <w:pPr>
        <w:pStyle w:val="31"/>
        <w:contextualSpacing/>
        <w:rPr>
          <w:rFonts w:ascii="Times New Roman" w:hAnsi="Times New Roman"/>
          <w:color w:val="FFFFFF" w:themeColor="background1"/>
        </w:rPr>
      </w:pPr>
      <w:bookmarkStart w:id="42" w:name="_Toc109994529"/>
      <w:r w:rsidRPr="001B4BF8">
        <w:rPr>
          <w:rFonts w:ascii="Times New Roman" w:hAnsi="Times New Roman"/>
          <w:color w:val="FFFFFF" w:themeColor="background1"/>
        </w:rPr>
        <w:t>Система расселения и трудовые ресурсы</w:t>
      </w:r>
      <w:bookmarkEnd w:id="42"/>
    </w:p>
    <w:p w:rsidR="008E1E9E" w:rsidRPr="001B4BF8" w:rsidRDefault="008E1E9E" w:rsidP="003161FB">
      <w:pPr>
        <w:spacing w:line="276" w:lineRule="auto"/>
        <w:ind w:firstLine="709"/>
        <w:jc w:val="both"/>
        <w:rPr>
          <w:i/>
        </w:rPr>
      </w:pPr>
      <w:r w:rsidRPr="001B4BF8">
        <w:rPr>
          <w:i/>
        </w:rPr>
        <w:t>Система расселения</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Административно-территориальное устройство Ненецкого автономного округа включает городской округ «Город Нарьян-Мар», Заполярный муниципальный район, городское поселение «Рабочий поселок Искателей, 18 сельских поселений.</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В соответствии с Законом Ненецкого автономного округа от 18 октября 1999 года № 197-ОЗ «О перечне труднодоступных и отдаленных местностей Ненецкого автономного округа» вся территория Ненецкого автономного округа, за исключением г. Нарьян-Мара и рп. Искателей, к труднодоступным и отдаленным местностям.</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Система расселения представляет собой территориально и функционально взаимосвязанную совокупность населенных пунктов с проживающим в них населением, объединенных территориально-производственными, административными, социально-культурными связями, транспортно-инженерной инфраструктурой, единой сетью центров социально-культурного обслуживания и мест отдыха населения. Устойчивое развитие муниципальных образований и населения обусловлено оптимальным функционированием всех подсистем, взаимодействующих с расселением.</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В связи с природными особенностями территории округа, с исторически сложившимися типами занятости и заселением территории, население размещено крайне неравномерно.</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Главными осями расселения Ненецкого автономного округа являются река Печора и маршруты древних торговых и промышленных путей.</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Для Ненецкого автономного округа характерна дисперсная форма расселения, как таковые локальные системы расселения отсутствуют, ввиду значительной удаленности сельских населенных пунктов друг от друга, отсутствия единого инженерно-транспортного каркаса, общей инфраструктуры и, соответственно, межселенного взаимодействия. </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Природно-ландшафтный каркас представлен: береговой линией Белого, Баренцева и Карского морей Северного Ледовитого океана, рекой Печора, системой малых рек и озер, возвышенностью Тиманский кряж и не высоким горным хребтом Пай-Хой; особо охраняемыми природными территориями. Ввиду природных особенностей территория округа обладает ранимой, крайне чувствительной, трудно и медленно восстанавливающийся экосистемой.</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Главным центром Ненецкого автономного округа является город Нарьян-Мар, подцентром – рп. Искателей.</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Дифференциация населенных пунктов по планируемому уровню градостроительного развития проводится на основании следующих признаков:</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прогнозируемый рост численности населения;</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наличие в документах территориального планирования мероприятий относительно размещения объектов социальной инфраструктуры местного значения;</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наличие в документах стратегического социально-экономического планирования мероприятий относительно размещения объектов регионального и федерального значения;</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lastRenderedPageBreak/>
        <w:t>наличие в документах территориального, стратегического социально-экономического планирования мероприятий относительно размещения объектов промышленности, сельского хозяйства, отдыха и туризма.</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Можно выделить следующие уровни градостроительного развития населенных пунктов</w:t>
      </w:r>
      <w:r w:rsidR="0069584F">
        <w:rPr>
          <w:rFonts w:ascii="Times New Roman" w:hAnsi="Times New Roman"/>
        </w:rPr>
        <w:t xml:space="preserve"> (</w:t>
      </w:r>
      <w:r w:rsidR="0069584F">
        <w:rPr>
          <w:rFonts w:ascii="Times New Roman" w:hAnsi="Times New Roman"/>
        </w:rPr>
        <w:fldChar w:fldCharType="begin"/>
      </w:r>
      <w:r w:rsidR="0069584F">
        <w:rPr>
          <w:rFonts w:ascii="Times New Roman" w:hAnsi="Times New Roman"/>
        </w:rPr>
        <w:instrText xml:space="preserve"> REF _Ref109918626 \h </w:instrText>
      </w:r>
      <w:r w:rsidR="0069584F">
        <w:rPr>
          <w:rFonts w:ascii="Times New Roman" w:hAnsi="Times New Roman"/>
        </w:rPr>
      </w:r>
      <w:r w:rsidR="0069584F">
        <w:rPr>
          <w:rFonts w:ascii="Times New Roman" w:hAnsi="Times New Roman"/>
        </w:rPr>
        <w:fldChar w:fldCharType="separate"/>
      </w:r>
      <w:r w:rsidR="00CF04E9" w:rsidRPr="001B4BF8">
        <w:rPr>
          <w:rFonts w:ascii="Times New Roman" w:hAnsi="Times New Roman"/>
        </w:rPr>
        <w:t xml:space="preserve">Таблица </w:t>
      </w:r>
      <w:r w:rsidR="00CF04E9">
        <w:rPr>
          <w:rFonts w:ascii="Times New Roman" w:hAnsi="Times New Roman"/>
          <w:noProof/>
        </w:rPr>
        <w:t>11</w:t>
      </w:r>
      <w:r w:rsidR="0069584F">
        <w:rPr>
          <w:rFonts w:ascii="Times New Roman" w:hAnsi="Times New Roman"/>
        </w:rPr>
        <w:fldChar w:fldCharType="end"/>
      </w:r>
      <w:r w:rsidR="0069584F">
        <w:rPr>
          <w:rFonts w:ascii="Times New Roman" w:hAnsi="Times New Roman"/>
        </w:rPr>
        <w:t>)</w:t>
      </w:r>
      <w:r w:rsidRPr="001B4BF8">
        <w:rPr>
          <w:rFonts w:ascii="Times New Roman" w:hAnsi="Times New Roman"/>
        </w:rPr>
        <w:t>:</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«Без градостроительного развития»</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Это населенные пункты с неразвитой социальной и производственной сферами, отсутствием планов по размещению объектов инженерной, транспортной и социальной инфраструктур.</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«Умеренного градостроительного развития»</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Населенными пунктами с умеренным градостроительным развитием являются административные центры сельских поселений, в которых предусматривается минимально необходимое развитие социальной, инженерной инфраструктур и размещение производственных объектов, не влекущих значительных инвестиционных затрат, преимущественно в сфере агропромышленного комплекса и сельского хозяйства.</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«Активного градостроительного развития»</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В населенных пунктах активного градостроительного развития отмечено наиболее активное развитие сфер обслуживания населения, а также производственной сферы. Населенные пункты активного градостроительного развития являются или будут являться промышленными подцентрами и социальными якорями Ненецкого автономного округа.</w:t>
      </w:r>
    </w:p>
    <w:p w:rsidR="008E1E9E" w:rsidRPr="001B4BF8" w:rsidRDefault="008E1E9E" w:rsidP="0081603F">
      <w:pPr>
        <w:pStyle w:val="af9"/>
        <w:keepNext/>
        <w:spacing w:line="276" w:lineRule="auto"/>
        <w:contextualSpacing/>
        <w:jc w:val="both"/>
        <w:rPr>
          <w:rFonts w:ascii="Times New Roman" w:hAnsi="Times New Roman" w:cs="Times New Roman"/>
          <w:szCs w:val="24"/>
          <w:lang w:eastAsia="ar-SA" w:bidi="en-US"/>
        </w:rPr>
      </w:pPr>
      <w:bookmarkStart w:id="43" w:name="_Ref109918626"/>
      <w:r w:rsidRPr="001B4BF8">
        <w:rPr>
          <w:rFonts w:ascii="Times New Roman" w:hAnsi="Times New Roman" w:cs="Times New Roman"/>
          <w:szCs w:val="24"/>
          <w:lang w:eastAsia="ar-SA" w:bidi="en-US"/>
        </w:rPr>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11</w:t>
      </w:r>
      <w:r w:rsidRPr="001B4BF8">
        <w:rPr>
          <w:rFonts w:ascii="Times New Roman" w:hAnsi="Times New Roman" w:cs="Times New Roman"/>
          <w:szCs w:val="24"/>
          <w:lang w:eastAsia="ar-SA" w:bidi="en-US"/>
        </w:rPr>
        <w:fldChar w:fldCharType="end"/>
      </w:r>
      <w:bookmarkEnd w:id="43"/>
      <w:r w:rsidRPr="001B4BF8">
        <w:rPr>
          <w:rFonts w:ascii="Times New Roman" w:hAnsi="Times New Roman" w:cs="Times New Roman"/>
          <w:szCs w:val="24"/>
          <w:lang w:eastAsia="ar-SA" w:bidi="en-US"/>
        </w:rPr>
        <w:t xml:space="preserve"> Распределение населенных пунктов по уровню градостроительного развития</w:t>
      </w:r>
    </w:p>
    <w:tbl>
      <w:tblPr>
        <w:tblStyle w:val="affffffff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207"/>
        <w:gridCol w:w="3184"/>
        <w:gridCol w:w="3180"/>
      </w:tblGrid>
      <w:tr w:rsidR="008E1E9E" w:rsidRPr="001B4BF8" w:rsidTr="00EB38DF">
        <w:trPr>
          <w:tblHeader/>
        </w:trPr>
        <w:tc>
          <w:tcPr>
            <w:tcW w:w="1675" w:type="pct"/>
            <w:vAlign w:val="center"/>
            <w:hideMark/>
          </w:tcPr>
          <w:p w:rsidR="008E1E9E" w:rsidRPr="001B4BF8" w:rsidRDefault="008E1E9E">
            <w:pPr>
              <w:jc w:val="center"/>
              <w:rPr>
                <w:b/>
                <w:sz w:val="22"/>
                <w:szCs w:val="22"/>
              </w:rPr>
            </w:pPr>
            <w:r w:rsidRPr="001B4BF8">
              <w:rPr>
                <w:b/>
                <w:sz w:val="22"/>
                <w:szCs w:val="22"/>
              </w:rPr>
              <w:t>Уровень градостроительного развития</w:t>
            </w:r>
          </w:p>
        </w:tc>
        <w:tc>
          <w:tcPr>
            <w:tcW w:w="1663" w:type="pct"/>
            <w:vAlign w:val="center"/>
            <w:hideMark/>
          </w:tcPr>
          <w:p w:rsidR="008E1E9E" w:rsidRPr="001B4BF8" w:rsidRDefault="008E1E9E">
            <w:pPr>
              <w:jc w:val="center"/>
              <w:rPr>
                <w:b/>
                <w:sz w:val="22"/>
                <w:szCs w:val="22"/>
              </w:rPr>
            </w:pPr>
            <w:r w:rsidRPr="001B4BF8">
              <w:rPr>
                <w:b/>
                <w:sz w:val="22"/>
                <w:szCs w:val="22"/>
              </w:rPr>
              <w:t>Муниципальное образование</w:t>
            </w:r>
          </w:p>
        </w:tc>
        <w:tc>
          <w:tcPr>
            <w:tcW w:w="1661" w:type="pct"/>
            <w:vAlign w:val="center"/>
            <w:hideMark/>
          </w:tcPr>
          <w:p w:rsidR="008E1E9E" w:rsidRPr="001B4BF8" w:rsidRDefault="008E1E9E">
            <w:pPr>
              <w:jc w:val="center"/>
              <w:rPr>
                <w:b/>
                <w:sz w:val="22"/>
                <w:szCs w:val="22"/>
              </w:rPr>
            </w:pPr>
            <w:r w:rsidRPr="001B4BF8">
              <w:rPr>
                <w:b/>
                <w:sz w:val="22"/>
                <w:szCs w:val="22"/>
              </w:rPr>
              <w:t>Населенный пункт</w:t>
            </w:r>
          </w:p>
        </w:tc>
      </w:tr>
      <w:tr w:rsidR="008E1E9E" w:rsidRPr="001B4BF8" w:rsidTr="00EB38DF">
        <w:tc>
          <w:tcPr>
            <w:tcW w:w="1675" w:type="pct"/>
            <w:vMerge w:val="restart"/>
            <w:vAlign w:val="center"/>
            <w:hideMark/>
          </w:tcPr>
          <w:p w:rsidR="008E1E9E" w:rsidRPr="001B4BF8" w:rsidRDefault="008E1E9E">
            <w:pPr>
              <w:jc w:val="center"/>
              <w:rPr>
                <w:sz w:val="22"/>
                <w:szCs w:val="22"/>
              </w:rPr>
            </w:pPr>
            <w:r w:rsidRPr="001B4BF8">
              <w:rPr>
                <w:sz w:val="22"/>
                <w:szCs w:val="22"/>
              </w:rPr>
              <w:t>Без градостроительного развития</w:t>
            </w:r>
          </w:p>
        </w:tc>
        <w:tc>
          <w:tcPr>
            <w:tcW w:w="1663" w:type="pct"/>
            <w:vMerge w:val="restart"/>
            <w:vAlign w:val="center"/>
            <w:hideMark/>
          </w:tcPr>
          <w:p w:rsidR="008E1E9E" w:rsidRPr="001B4BF8" w:rsidRDefault="008E1E9E">
            <w:pPr>
              <w:rPr>
                <w:sz w:val="22"/>
                <w:szCs w:val="22"/>
              </w:rPr>
            </w:pPr>
            <w:r w:rsidRPr="001B4BF8">
              <w:rPr>
                <w:sz w:val="22"/>
                <w:szCs w:val="22"/>
              </w:rPr>
              <w:t>Великовисочный сельсовет</w:t>
            </w:r>
          </w:p>
        </w:tc>
        <w:tc>
          <w:tcPr>
            <w:tcW w:w="1661" w:type="pct"/>
            <w:vAlign w:val="center"/>
            <w:hideMark/>
          </w:tcPr>
          <w:p w:rsidR="008E1E9E" w:rsidRPr="001B4BF8" w:rsidRDefault="008E1E9E">
            <w:pPr>
              <w:rPr>
                <w:sz w:val="22"/>
                <w:szCs w:val="22"/>
              </w:rPr>
            </w:pPr>
            <w:r w:rsidRPr="001B4BF8">
              <w:rPr>
                <w:sz w:val="22"/>
                <w:szCs w:val="22"/>
              </w:rPr>
              <w:t>д. Тошвиска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д. Пылемец</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restart"/>
            <w:vAlign w:val="center"/>
            <w:hideMark/>
          </w:tcPr>
          <w:p w:rsidR="008E1E9E" w:rsidRPr="001B4BF8" w:rsidRDefault="008E1E9E">
            <w:pPr>
              <w:rPr>
                <w:sz w:val="22"/>
                <w:szCs w:val="22"/>
              </w:rPr>
            </w:pPr>
            <w:r w:rsidRPr="001B4BF8">
              <w:rPr>
                <w:sz w:val="22"/>
                <w:szCs w:val="22"/>
              </w:rPr>
              <w:t>Канинский сельсовет</w:t>
            </w:r>
          </w:p>
        </w:tc>
        <w:tc>
          <w:tcPr>
            <w:tcW w:w="1661" w:type="pct"/>
            <w:vAlign w:val="center"/>
            <w:hideMark/>
          </w:tcPr>
          <w:p w:rsidR="008E1E9E" w:rsidRPr="001B4BF8" w:rsidRDefault="008E1E9E">
            <w:pPr>
              <w:rPr>
                <w:sz w:val="22"/>
                <w:szCs w:val="22"/>
              </w:rPr>
            </w:pPr>
            <w:r w:rsidRPr="001B4BF8">
              <w:rPr>
                <w:sz w:val="22"/>
                <w:szCs w:val="22"/>
              </w:rPr>
              <w:t>д. Чижа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д. Мгла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restart"/>
            <w:vAlign w:val="center"/>
            <w:hideMark/>
          </w:tcPr>
          <w:p w:rsidR="008E1E9E" w:rsidRPr="001B4BF8" w:rsidRDefault="008E1E9E">
            <w:pPr>
              <w:rPr>
                <w:sz w:val="22"/>
                <w:szCs w:val="22"/>
              </w:rPr>
            </w:pPr>
            <w:r w:rsidRPr="001B4BF8">
              <w:rPr>
                <w:sz w:val="22"/>
                <w:szCs w:val="22"/>
              </w:rPr>
              <w:t>Омский сельсовет</w:t>
            </w:r>
          </w:p>
        </w:tc>
        <w:tc>
          <w:tcPr>
            <w:tcW w:w="1661" w:type="pct"/>
            <w:vAlign w:val="center"/>
            <w:hideMark/>
          </w:tcPr>
          <w:p w:rsidR="008E1E9E" w:rsidRPr="001B4BF8" w:rsidRDefault="008E1E9E">
            <w:pPr>
              <w:rPr>
                <w:sz w:val="22"/>
                <w:szCs w:val="22"/>
              </w:rPr>
            </w:pPr>
            <w:r w:rsidRPr="001B4BF8">
              <w:rPr>
                <w:sz w:val="22"/>
                <w:szCs w:val="22"/>
              </w:rPr>
              <w:t>д. Снопа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д. Вижас</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restart"/>
            <w:vAlign w:val="center"/>
            <w:hideMark/>
          </w:tcPr>
          <w:p w:rsidR="008E1E9E" w:rsidRPr="001B4BF8" w:rsidRDefault="008E1E9E">
            <w:pPr>
              <w:rPr>
                <w:sz w:val="22"/>
                <w:szCs w:val="22"/>
              </w:rPr>
            </w:pPr>
            <w:r w:rsidRPr="001B4BF8">
              <w:rPr>
                <w:sz w:val="22"/>
                <w:szCs w:val="22"/>
              </w:rPr>
              <w:t>Пешский сельсовет</w:t>
            </w:r>
          </w:p>
        </w:tc>
        <w:tc>
          <w:tcPr>
            <w:tcW w:w="1661" w:type="pct"/>
            <w:vAlign w:val="center"/>
            <w:hideMark/>
          </w:tcPr>
          <w:p w:rsidR="008E1E9E" w:rsidRPr="001B4BF8" w:rsidRDefault="008E1E9E">
            <w:pPr>
              <w:rPr>
                <w:sz w:val="22"/>
                <w:szCs w:val="22"/>
              </w:rPr>
            </w:pPr>
            <w:r w:rsidRPr="001B4BF8">
              <w:rPr>
                <w:sz w:val="22"/>
                <w:szCs w:val="22"/>
              </w:rPr>
              <w:t>д. Белушье</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д. Верхняя Пеша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д. Волоковая</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д. Волонга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Приморско-Куйский сельсовет</w:t>
            </w:r>
          </w:p>
        </w:tc>
        <w:tc>
          <w:tcPr>
            <w:tcW w:w="1661" w:type="pct"/>
            <w:vAlign w:val="center"/>
            <w:hideMark/>
          </w:tcPr>
          <w:p w:rsidR="008E1E9E" w:rsidRPr="001B4BF8" w:rsidRDefault="008E1E9E">
            <w:pPr>
              <w:rPr>
                <w:sz w:val="22"/>
                <w:szCs w:val="22"/>
              </w:rPr>
            </w:pPr>
            <w:r w:rsidRPr="001B4BF8">
              <w:rPr>
                <w:sz w:val="22"/>
                <w:szCs w:val="22"/>
              </w:rPr>
              <w:t>д. Куя</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Пустозерский сельсовет</w:t>
            </w:r>
          </w:p>
        </w:tc>
        <w:tc>
          <w:tcPr>
            <w:tcW w:w="1661" w:type="pct"/>
            <w:vAlign w:val="center"/>
            <w:hideMark/>
          </w:tcPr>
          <w:p w:rsidR="008E1E9E" w:rsidRPr="001B4BF8" w:rsidRDefault="008E1E9E">
            <w:pPr>
              <w:rPr>
                <w:sz w:val="22"/>
                <w:szCs w:val="22"/>
              </w:rPr>
            </w:pPr>
            <w:r w:rsidRPr="001B4BF8">
              <w:rPr>
                <w:sz w:val="22"/>
                <w:szCs w:val="22"/>
              </w:rPr>
              <w:t>д. Каменка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restart"/>
            <w:vAlign w:val="center"/>
            <w:hideMark/>
          </w:tcPr>
          <w:p w:rsidR="008E1E9E" w:rsidRPr="001B4BF8" w:rsidRDefault="008E1E9E">
            <w:pPr>
              <w:rPr>
                <w:sz w:val="22"/>
                <w:szCs w:val="22"/>
              </w:rPr>
            </w:pPr>
            <w:r w:rsidRPr="001B4BF8">
              <w:rPr>
                <w:sz w:val="22"/>
                <w:szCs w:val="22"/>
              </w:rPr>
              <w:t>Шойнский сельсовет</w:t>
            </w:r>
          </w:p>
        </w:tc>
        <w:tc>
          <w:tcPr>
            <w:tcW w:w="1661" w:type="pct"/>
            <w:vAlign w:val="center"/>
            <w:hideMark/>
          </w:tcPr>
          <w:p w:rsidR="008E1E9E" w:rsidRPr="001B4BF8" w:rsidRDefault="008E1E9E">
            <w:pPr>
              <w:rPr>
                <w:sz w:val="22"/>
                <w:szCs w:val="22"/>
              </w:rPr>
            </w:pPr>
            <w:r w:rsidRPr="001B4BF8">
              <w:rPr>
                <w:sz w:val="22"/>
                <w:szCs w:val="22"/>
              </w:rPr>
              <w:t>с. Шойна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д. Кия</w:t>
            </w:r>
          </w:p>
        </w:tc>
      </w:tr>
      <w:tr w:rsidR="008E1E9E" w:rsidRPr="001B4BF8" w:rsidTr="00EB38DF">
        <w:tc>
          <w:tcPr>
            <w:tcW w:w="1675" w:type="pct"/>
            <w:vMerge w:val="restart"/>
            <w:vAlign w:val="center"/>
            <w:hideMark/>
          </w:tcPr>
          <w:p w:rsidR="008E1E9E" w:rsidRPr="001B4BF8" w:rsidRDefault="008E1E9E">
            <w:pPr>
              <w:jc w:val="center"/>
              <w:rPr>
                <w:sz w:val="22"/>
                <w:szCs w:val="22"/>
              </w:rPr>
            </w:pPr>
            <w:r w:rsidRPr="001B4BF8">
              <w:rPr>
                <w:sz w:val="22"/>
                <w:szCs w:val="22"/>
              </w:rPr>
              <w:t>Умеренное градостроительное развитие</w:t>
            </w:r>
          </w:p>
        </w:tc>
        <w:tc>
          <w:tcPr>
            <w:tcW w:w="1663" w:type="pct"/>
            <w:vAlign w:val="center"/>
            <w:hideMark/>
          </w:tcPr>
          <w:p w:rsidR="008E1E9E" w:rsidRPr="001B4BF8" w:rsidRDefault="008E1E9E">
            <w:pPr>
              <w:rPr>
                <w:sz w:val="22"/>
                <w:szCs w:val="22"/>
              </w:rPr>
            </w:pPr>
            <w:r w:rsidRPr="001B4BF8">
              <w:rPr>
                <w:sz w:val="22"/>
                <w:szCs w:val="22"/>
              </w:rPr>
              <w:t>Андегский сельсовет</w:t>
            </w:r>
          </w:p>
        </w:tc>
        <w:tc>
          <w:tcPr>
            <w:tcW w:w="1661" w:type="pct"/>
            <w:vAlign w:val="center"/>
            <w:hideMark/>
          </w:tcPr>
          <w:p w:rsidR="008E1E9E" w:rsidRPr="001B4BF8" w:rsidRDefault="008E1E9E">
            <w:pPr>
              <w:rPr>
                <w:sz w:val="22"/>
                <w:szCs w:val="22"/>
              </w:rPr>
            </w:pPr>
            <w:r w:rsidRPr="001B4BF8">
              <w:rPr>
                <w:sz w:val="22"/>
                <w:szCs w:val="22"/>
              </w:rPr>
              <w:t>д. Андег</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restart"/>
            <w:vAlign w:val="center"/>
            <w:hideMark/>
          </w:tcPr>
          <w:p w:rsidR="008E1E9E" w:rsidRPr="001B4BF8" w:rsidRDefault="008E1E9E">
            <w:pPr>
              <w:rPr>
                <w:sz w:val="22"/>
                <w:szCs w:val="22"/>
              </w:rPr>
            </w:pPr>
            <w:r w:rsidRPr="001B4BF8">
              <w:rPr>
                <w:sz w:val="22"/>
                <w:szCs w:val="22"/>
              </w:rPr>
              <w:t>Великовисочный сельсовет</w:t>
            </w:r>
          </w:p>
        </w:tc>
        <w:tc>
          <w:tcPr>
            <w:tcW w:w="1661" w:type="pct"/>
            <w:vAlign w:val="center"/>
            <w:hideMark/>
          </w:tcPr>
          <w:p w:rsidR="008E1E9E" w:rsidRPr="001B4BF8" w:rsidRDefault="008E1E9E">
            <w:pPr>
              <w:rPr>
                <w:sz w:val="22"/>
                <w:szCs w:val="22"/>
              </w:rPr>
            </w:pPr>
            <w:r w:rsidRPr="001B4BF8">
              <w:rPr>
                <w:sz w:val="22"/>
                <w:szCs w:val="22"/>
              </w:rPr>
              <w:t>с. Великовисочное</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д. Лабожское</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д. Щелино</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Канинский сельсовет</w:t>
            </w:r>
          </w:p>
        </w:tc>
        <w:tc>
          <w:tcPr>
            <w:tcW w:w="1661" w:type="pct"/>
            <w:vAlign w:val="center"/>
            <w:hideMark/>
          </w:tcPr>
          <w:p w:rsidR="008E1E9E" w:rsidRPr="001B4BF8" w:rsidRDefault="008E1E9E">
            <w:pPr>
              <w:rPr>
                <w:sz w:val="22"/>
                <w:szCs w:val="22"/>
              </w:rPr>
            </w:pPr>
            <w:r w:rsidRPr="001B4BF8">
              <w:rPr>
                <w:sz w:val="22"/>
                <w:szCs w:val="22"/>
              </w:rPr>
              <w:t>с. Несь</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Колгуевский сельсовет</w:t>
            </w:r>
          </w:p>
        </w:tc>
        <w:tc>
          <w:tcPr>
            <w:tcW w:w="1661" w:type="pct"/>
            <w:vAlign w:val="center"/>
            <w:hideMark/>
          </w:tcPr>
          <w:p w:rsidR="008E1E9E" w:rsidRPr="001B4BF8" w:rsidRDefault="008E1E9E">
            <w:pPr>
              <w:rPr>
                <w:sz w:val="22"/>
                <w:szCs w:val="22"/>
              </w:rPr>
            </w:pPr>
            <w:r w:rsidRPr="001B4BF8">
              <w:rPr>
                <w:sz w:val="22"/>
                <w:szCs w:val="22"/>
              </w:rPr>
              <w:t>п. Бугрино</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Коткинский сельсовет</w:t>
            </w:r>
          </w:p>
        </w:tc>
        <w:tc>
          <w:tcPr>
            <w:tcW w:w="1661" w:type="pct"/>
            <w:vAlign w:val="center"/>
            <w:hideMark/>
          </w:tcPr>
          <w:p w:rsidR="008E1E9E" w:rsidRPr="001B4BF8" w:rsidRDefault="008E1E9E">
            <w:pPr>
              <w:rPr>
                <w:sz w:val="22"/>
                <w:szCs w:val="22"/>
              </w:rPr>
            </w:pPr>
            <w:r w:rsidRPr="001B4BF8">
              <w:rPr>
                <w:sz w:val="22"/>
                <w:szCs w:val="22"/>
              </w:rPr>
              <w:t>с. Коткино</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Омский сельсовет</w:t>
            </w:r>
          </w:p>
        </w:tc>
        <w:tc>
          <w:tcPr>
            <w:tcW w:w="1661" w:type="pct"/>
            <w:vAlign w:val="center"/>
            <w:hideMark/>
          </w:tcPr>
          <w:p w:rsidR="008E1E9E" w:rsidRPr="001B4BF8" w:rsidRDefault="008E1E9E">
            <w:pPr>
              <w:rPr>
                <w:sz w:val="22"/>
                <w:szCs w:val="22"/>
              </w:rPr>
            </w:pPr>
            <w:r w:rsidRPr="001B4BF8">
              <w:rPr>
                <w:sz w:val="22"/>
                <w:szCs w:val="22"/>
              </w:rPr>
              <w:t>с. Ома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Пешский сельсовет</w:t>
            </w:r>
          </w:p>
        </w:tc>
        <w:tc>
          <w:tcPr>
            <w:tcW w:w="1661" w:type="pct"/>
            <w:vAlign w:val="center"/>
            <w:hideMark/>
          </w:tcPr>
          <w:p w:rsidR="008E1E9E" w:rsidRPr="001B4BF8" w:rsidRDefault="008E1E9E">
            <w:pPr>
              <w:rPr>
                <w:sz w:val="22"/>
                <w:szCs w:val="22"/>
              </w:rPr>
            </w:pPr>
            <w:r w:rsidRPr="001B4BF8">
              <w:rPr>
                <w:sz w:val="22"/>
                <w:szCs w:val="22"/>
              </w:rPr>
              <w:t>с. Нижняя Пеша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restart"/>
            <w:vAlign w:val="center"/>
            <w:hideMark/>
          </w:tcPr>
          <w:p w:rsidR="008E1E9E" w:rsidRPr="001B4BF8" w:rsidRDefault="008E1E9E">
            <w:pPr>
              <w:rPr>
                <w:sz w:val="22"/>
                <w:szCs w:val="22"/>
              </w:rPr>
            </w:pPr>
            <w:r w:rsidRPr="001B4BF8">
              <w:rPr>
                <w:sz w:val="22"/>
                <w:szCs w:val="22"/>
              </w:rPr>
              <w:t>Пустозерский сельсовет</w:t>
            </w:r>
          </w:p>
        </w:tc>
        <w:tc>
          <w:tcPr>
            <w:tcW w:w="1661" w:type="pct"/>
            <w:vAlign w:val="center"/>
            <w:hideMark/>
          </w:tcPr>
          <w:p w:rsidR="008E1E9E" w:rsidRPr="001B4BF8" w:rsidRDefault="008E1E9E">
            <w:pPr>
              <w:rPr>
                <w:sz w:val="22"/>
                <w:szCs w:val="22"/>
              </w:rPr>
            </w:pPr>
            <w:r w:rsidRPr="001B4BF8">
              <w:rPr>
                <w:sz w:val="22"/>
                <w:szCs w:val="22"/>
              </w:rPr>
              <w:t>д. Оксино</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п. Хонгурей</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Тельвисочный сельсовет</w:t>
            </w:r>
          </w:p>
        </w:tc>
        <w:tc>
          <w:tcPr>
            <w:tcW w:w="1661" w:type="pct"/>
            <w:vAlign w:val="center"/>
            <w:hideMark/>
          </w:tcPr>
          <w:p w:rsidR="008E1E9E" w:rsidRPr="001B4BF8" w:rsidRDefault="008E1E9E">
            <w:pPr>
              <w:rPr>
                <w:sz w:val="22"/>
                <w:szCs w:val="22"/>
              </w:rPr>
            </w:pPr>
            <w:r w:rsidRPr="001B4BF8">
              <w:rPr>
                <w:sz w:val="22"/>
                <w:szCs w:val="22"/>
              </w:rPr>
              <w:t>д. Макарово</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Тиманский сельсовет</w:t>
            </w:r>
          </w:p>
        </w:tc>
        <w:tc>
          <w:tcPr>
            <w:tcW w:w="1661" w:type="pct"/>
            <w:vAlign w:val="center"/>
            <w:hideMark/>
          </w:tcPr>
          <w:p w:rsidR="008E1E9E" w:rsidRPr="001B4BF8" w:rsidRDefault="008E1E9E">
            <w:pPr>
              <w:rPr>
                <w:sz w:val="22"/>
                <w:szCs w:val="22"/>
              </w:rPr>
            </w:pPr>
            <w:r w:rsidRPr="001B4BF8">
              <w:rPr>
                <w:sz w:val="22"/>
                <w:szCs w:val="22"/>
              </w:rPr>
              <w:t>п. Выучейский</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Хорей-Верский сельсовет</w:t>
            </w:r>
          </w:p>
        </w:tc>
        <w:tc>
          <w:tcPr>
            <w:tcW w:w="1661" w:type="pct"/>
            <w:vAlign w:val="center"/>
            <w:hideMark/>
          </w:tcPr>
          <w:p w:rsidR="008E1E9E" w:rsidRPr="001B4BF8" w:rsidRDefault="008E1E9E">
            <w:pPr>
              <w:rPr>
                <w:sz w:val="22"/>
                <w:szCs w:val="22"/>
              </w:rPr>
            </w:pPr>
            <w:r w:rsidRPr="001B4BF8">
              <w:rPr>
                <w:sz w:val="22"/>
                <w:szCs w:val="22"/>
              </w:rPr>
              <w:t>п. Хорей-Вер</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Хоседа-Хардский сельсовет</w:t>
            </w:r>
          </w:p>
        </w:tc>
        <w:tc>
          <w:tcPr>
            <w:tcW w:w="1661" w:type="pct"/>
            <w:vAlign w:val="center"/>
            <w:hideMark/>
          </w:tcPr>
          <w:p w:rsidR="008E1E9E" w:rsidRPr="001B4BF8" w:rsidRDefault="008E1E9E">
            <w:pPr>
              <w:rPr>
                <w:sz w:val="22"/>
                <w:szCs w:val="22"/>
              </w:rPr>
            </w:pPr>
            <w:r w:rsidRPr="001B4BF8">
              <w:rPr>
                <w:sz w:val="22"/>
                <w:szCs w:val="22"/>
              </w:rPr>
              <w:t>п. Харута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restart"/>
            <w:vAlign w:val="center"/>
            <w:hideMark/>
          </w:tcPr>
          <w:p w:rsidR="008E1E9E" w:rsidRPr="001B4BF8" w:rsidRDefault="008E1E9E">
            <w:pPr>
              <w:rPr>
                <w:sz w:val="22"/>
                <w:szCs w:val="22"/>
              </w:rPr>
            </w:pPr>
            <w:r w:rsidRPr="001B4BF8">
              <w:rPr>
                <w:sz w:val="22"/>
                <w:szCs w:val="22"/>
              </w:rPr>
              <w:t>Юшарский сельсовет</w:t>
            </w:r>
          </w:p>
        </w:tc>
        <w:tc>
          <w:tcPr>
            <w:tcW w:w="1661" w:type="pct"/>
            <w:vAlign w:val="center"/>
            <w:hideMark/>
          </w:tcPr>
          <w:p w:rsidR="008E1E9E" w:rsidRPr="001B4BF8" w:rsidRDefault="008E1E9E">
            <w:pPr>
              <w:rPr>
                <w:sz w:val="22"/>
                <w:szCs w:val="22"/>
              </w:rPr>
            </w:pPr>
            <w:r w:rsidRPr="001B4BF8">
              <w:rPr>
                <w:sz w:val="22"/>
                <w:szCs w:val="22"/>
              </w:rPr>
              <w:t>п. Каратайка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Merge/>
            <w:vAlign w:val="center"/>
            <w:hideMark/>
          </w:tcPr>
          <w:p w:rsidR="008E1E9E" w:rsidRPr="001B4BF8" w:rsidRDefault="008E1E9E">
            <w:pPr>
              <w:rPr>
                <w:sz w:val="22"/>
                <w:szCs w:val="22"/>
              </w:rPr>
            </w:pPr>
          </w:p>
        </w:tc>
        <w:tc>
          <w:tcPr>
            <w:tcW w:w="1661" w:type="pct"/>
            <w:vAlign w:val="center"/>
            <w:hideMark/>
          </w:tcPr>
          <w:p w:rsidR="008E1E9E" w:rsidRPr="001B4BF8" w:rsidRDefault="008E1E9E">
            <w:pPr>
              <w:rPr>
                <w:sz w:val="22"/>
                <w:szCs w:val="22"/>
              </w:rPr>
            </w:pPr>
            <w:r w:rsidRPr="001B4BF8">
              <w:rPr>
                <w:sz w:val="22"/>
                <w:szCs w:val="22"/>
              </w:rPr>
              <w:t>п. Варнек</w:t>
            </w:r>
          </w:p>
        </w:tc>
      </w:tr>
      <w:tr w:rsidR="008E1E9E" w:rsidRPr="001B4BF8" w:rsidTr="00EB38DF">
        <w:tc>
          <w:tcPr>
            <w:tcW w:w="1675" w:type="pct"/>
            <w:vMerge w:val="restart"/>
            <w:vAlign w:val="center"/>
            <w:hideMark/>
          </w:tcPr>
          <w:p w:rsidR="008E1E9E" w:rsidRPr="001B4BF8" w:rsidRDefault="008E1E9E">
            <w:pPr>
              <w:jc w:val="center"/>
              <w:rPr>
                <w:sz w:val="22"/>
                <w:szCs w:val="22"/>
              </w:rPr>
            </w:pPr>
            <w:r w:rsidRPr="001B4BF8">
              <w:rPr>
                <w:sz w:val="22"/>
                <w:szCs w:val="22"/>
              </w:rPr>
              <w:t>Активное градостроительное развитие</w:t>
            </w:r>
          </w:p>
        </w:tc>
        <w:tc>
          <w:tcPr>
            <w:tcW w:w="1663" w:type="pct"/>
            <w:vAlign w:val="center"/>
            <w:hideMark/>
          </w:tcPr>
          <w:p w:rsidR="008E1E9E" w:rsidRPr="001B4BF8" w:rsidRDefault="008E1E9E">
            <w:pPr>
              <w:rPr>
                <w:sz w:val="22"/>
                <w:szCs w:val="22"/>
              </w:rPr>
            </w:pPr>
            <w:r w:rsidRPr="001B4BF8">
              <w:rPr>
                <w:sz w:val="22"/>
                <w:szCs w:val="22"/>
              </w:rPr>
              <w:t>городской округ «Нарьян-Мар»</w:t>
            </w:r>
          </w:p>
        </w:tc>
        <w:tc>
          <w:tcPr>
            <w:tcW w:w="1661" w:type="pct"/>
            <w:vAlign w:val="center"/>
            <w:hideMark/>
          </w:tcPr>
          <w:p w:rsidR="008E1E9E" w:rsidRPr="001B4BF8" w:rsidRDefault="008E1E9E">
            <w:pPr>
              <w:rPr>
                <w:sz w:val="22"/>
                <w:szCs w:val="22"/>
              </w:rPr>
            </w:pPr>
            <w:r w:rsidRPr="001B4BF8">
              <w:rPr>
                <w:sz w:val="22"/>
                <w:szCs w:val="22"/>
              </w:rPr>
              <w:t>г. Нарьян-Мар</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Рабочий поселок Искателей</w:t>
            </w:r>
          </w:p>
        </w:tc>
        <w:tc>
          <w:tcPr>
            <w:tcW w:w="1661" w:type="pct"/>
            <w:vAlign w:val="center"/>
            <w:hideMark/>
          </w:tcPr>
          <w:p w:rsidR="008E1E9E" w:rsidRPr="001B4BF8" w:rsidRDefault="008E1E9E">
            <w:pPr>
              <w:rPr>
                <w:sz w:val="22"/>
                <w:szCs w:val="22"/>
              </w:rPr>
            </w:pPr>
            <w:r w:rsidRPr="001B4BF8">
              <w:rPr>
                <w:sz w:val="22"/>
                <w:szCs w:val="22"/>
              </w:rPr>
              <w:t>рп. Искателей</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Карский сельсовет</w:t>
            </w:r>
          </w:p>
        </w:tc>
        <w:tc>
          <w:tcPr>
            <w:tcW w:w="1661" w:type="pct"/>
            <w:vAlign w:val="center"/>
            <w:hideMark/>
          </w:tcPr>
          <w:p w:rsidR="008E1E9E" w:rsidRPr="001B4BF8" w:rsidRDefault="008E1E9E">
            <w:pPr>
              <w:rPr>
                <w:sz w:val="22"/>
                <w:szCs w:val="22"/>
              </w:rPr>
            </w:pPr>
            <w:r w:rsidRPr="001B4BF8">
              <w:rPr>
                <w:sz w:val="22"/>
                <w:szCs w:val="22"/>
              </w:rPr>
              <w:t>п. Усть-Кара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Малоземельский сельсовет</w:t>
            </w:r>
          </w:p>
        </w:tc>
        <w:tc>
          <w:tcPr>
            <w:tcW w:w="1661" w:type="pct"/>
            <w:vAlign w:val="center"/>
            <w:hideMark/>
          </w:tcPr>
          <w:p w:rsidR="008E1E9E" w:rsidRPr="001B4BF8" w:rsidRDefault="008E1E9E">
            <w:pPr>
              <w:rPr>
                <w:sz w:val="22"/>
                <w:szCs w:val="22"/>
              </w:rPr>
            </w:pPr>
            <w:r w:rsidRPr="001B4BF8">
              <w:rPr>
                <w:sz w:val="22"/>
                <w:szCs w:val="22"/>
              </w:rPr>
              <w:t>п. Нельмин-Нос</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Приморско-Куйский сельсовет</w:t>
            </w:r>
          </w:p>
        </w:tc>
        <w:tc>
          <w:tcPr>
            <w:tcW w:w="1661" w:type="pct"/>
            <w:vAlign w:val="center"/>
            <w:hideMark/>
          </w:tcPr>
          <w:p w:rsidR="008E1E9E" w:rsidRPr="001B4BF8" w:rsidRDefault="008E1E9E">
            <w:pPr>
              <w:rPr>
                <w:sz w:val="22"/>
                <w:szCs w:val="22"/>
              </w:rPr>
            </w:pPr>
            <w:r w:rsidRPr="001B4BF8">
              <w:rPr>
                <w:sz w:val="22"/>
                <w:szCs w:val="22"/>
              </w:rPr>
              <w:t>п. Красное</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Тельвисочный сельсовет</w:t>
            </w:r>
          </w:p>
        </w:tc>
        <w:tc>
          <w:tcPr>
            <w:tcW w:w="1661" w:type="pct"/>
            <w:vAlign w:val="center"/>
            <w:hideMark/>
          </w:tcPr>
          <w:p w:rsidR="008E1E9E" w:rsidRPr="001B4BF8" w:rsidRDefault="008E1E9E">
            <w:pPr>
              <w:rPr>
                <w:sz w:val="22"/>
                <w:szCs w:val="22"/>
              </w:rPr>
            </w:pPr>
            <w:r w:rsidRPr="001B4BF8">
              <w:rPr>
                <w:sz w:val="22"/>
                <w:szCs w:val="22"/>
              </w:rPr>
              <w:t>с. Тельвиска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Тиманский сельсовет</w:t>
            </w:r>
          </w:p>
        </w:tc>
        <w:tc>
          <w:tcPr>
            <w:tcW w:w="1661" w:type="pct"/>
            <w:vAlign w:val="center"/>
            <w:hideMark/>
          </w:tcPr>
          <w:p w:rsidR="008E1E9E" w:rsidRPr="001B4BF8" w:rsidRDefault="008E1E9E">
            <w:pPr>
              <w:rPr>
                <w:sz w:val="22"/>
                <w:szCs w:val="22"/>
              </w:rPr>
            </w:pPr>
            <w:r w:rsidRPr="001B4BF8">
              <w:rPr>
                <w:sz w:val="22"/>
                <w:szCs w:val="22"/>
              </w:rPr>
              <w:t>п. Индига</w:t>
            </w:r>
          </w:p>
        </w:tc>
      </w:tr>
      <w:tr w:rsidR="008E1E9E" w:rsidRPr="001B4BF8" w:rsidTr="00EB38DF">
        <w:tc>
          <w:tcPr>
            <w:tcW w:w="1675" w:type="pct"/>
            <w:vMerge/>
            <w:vAlign w:val="center"/>
            <w:hideMark/>
          </w:tcPr>
          <w:p w:rsidR="008E1E9E" w:rsidRPr="001B4BF8" w:rsidRDefault="008E1E9E">
            <w:pPr>
              <w:rPr>
                <w:sz w:val="22"/>
                <w:szCs w:val="22"/>
              </w:rPr>
            </w:pPr>
          </w:p>
        </w:tc>
        <w:tc>
          <w:tcPr>
            <w:tcW w:w="1663" w:type="pct"/>
            <w:vAlign w:val="center"/>
            <w:hideMark/>
          </w:tcPr>
          <w:p w:rsidR="008E1E9E" w:rsidRPr="001B4BF8" w:rsidRDefault="008E1E9E">
            <w:pPr>
              <w:rPr>
                <w:sz w:val="22"/>
                <w:szCs w:val="22"/>
              </w:rPr>
            </w:pPr>
            <w:r w:rsidRPr="001B4BF8">
              <w:rPr>
                <w:sz w:val="22"/>
                <w:szCs w:val="22"/>
              </w:rPr>
              <w:t>Поселок Амдерма</w:t>
            </w:r>
          </w:p>
        </w:tc>
        <w:tc>
          <w:tcPr>
            <w:tcW w:w="1661" w:type="pct"/>
            <w:vAlign w:val="center"/>
            <w:hideMark/>
          </w:tcPr>
          <w:p w:rsidR="008E1E9E" w:rsidRPr="001B4BF8" w:rsidRDefault="008E1E9E">
            <w:pPr>
              <w:rPr>
                <w:sz w:val="22"/>
                <w:szCs w:val="22"/>
              </w:rPr>
            </w:pPr>
            <w:r w:rsidRPr="001B4BF8">
              <w:rPr>
                <w:sz w:val="22"/>
                <w:szCs w:val="22"/>
              </w:rPr>
              <w:t>п. Амдерма</w:t>
            </w:r>
          </w:p>
        </w:tc>
      </w:tr>
    </w:tbl>
    <w:p w:rsidR="008E1E9E" w:rsidRPr="001B4BF8" w:rsidRDefault="008E1E9E" w:rsidP="0081603F">
      <w:pPr>
        <w:pStyle w:val="G"/>
        <w:spacing w:after="0" w:line="276" w:lineRule="auto"/>
        <w:ind w:firstLine="709"/>
        <w:contextualSpacing/>
        <w:rPr>
          <w:rFonts w:ascii="Times New Roman" w:hAnsi="Times New Roman"/>
        </w:rPr>
      </w:pPr>
      <w:r w:rsidRPr="001B4BF8">
        <w:rPr>
          <w:rFonts w:ascii="Times New Roman" w:hAnsi="Times New Roman"/>
        </w:rPr>
        <w:t>Помимо г. Нарьян-Мар и рп. Искателей, активное градостроительное развитие предусматривается в следующих сельских населенных пунктах:</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п. Амдерма – укрепление геополитического положения Российской Федерации в Арктической зоне, развитие Северного морского пути, развитие фундаментальных научных исследований в Арктике;</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п. Индига – создание крупного транспортно-логистического комплекса, в результате освоения континентального шельфа Арктики, размещения железнодорожной станции, создания крупного</w:t>
      </w:r>
      <w:r w:rsidR="00F470F1">
        <w:rPr>
          <w:rFonts w:ascii="Times New Roman" w:eastAsiaTheme="minorHAnsi" w:hAnsi="Times New Roman"/>
          <w:sz w:val="24"/>
          <w:szCs w:val="24"/>
        </w:rPr>
        <w:t xml:space="preserve"> </w:t>
      </w:r>
      <w:r w:rsidRPr="001B4BF8">
        <w:rPr>
          <w:rFonts w:ascii="Times New Roman" w:eastAsiaTheme="minorHAnsi" w:hAnsi="Times New Roman"/>
          <w:sz w:val="24"/>
          <w:szCs w:val="24"/>
        </w:rPr>
        <w:t>многопрофильного</w:t>
      </w:r>
      <w:r w:rsidR="00F470F1">
        <w:rPr>
          <w:rFonts w:ascii="Times New Roman" w:eastAsiaTheme="minorHAnsi" w:hAnsi="Times New Roman"/>
          <w:sz w:val="24"/>
          <w:szCs w:val="24"/>
        </w:rPr>
        <w:t xml:space="preserve"> </w:t>
      </w:r>
      <w:r w:rsidRPr="001B4BF8">
        <w:rPr>
          <w:rFonts w:ascii="Times New Roman" w:eastAsiaTheme="minorHAnsi" w:hAnsi="Times New Roman"/>
          <w:sz w:val="24"/>
          <w:szCs w:val="24"/>
        </w:rPr>
        <w:t>арктического</w:t>
      </w:r>
      <w:r w:rsidR="00F470F1">
        <w:rPr>
          <w:rFonts w:ascii="Times New Roman" w:eastAsiaTheme="minorHAnsi" w:hAnsi="Times New Roman"/>
          <w:sz w:val="24"/>
          <w:szCs w:val="24"/>
        </w:rPr>
        <w:t xml:space="preserve"> </w:t>
      </w:r>
      <w:r w:rsidRPr="001B4BF8">
        <w:rPr>
          <w:rFonts w:ascii="Times New Roman" w:eastAsiaTheme="minorHAnsi" w:hAnsi="Times New Roman"/>
          <w:sz w:val="24"/>
          <w:szCs w:val="24"/>
        </w:rPr>
        <w:t>порта и терминала для транспортировки углеводородов;</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п. Красное, с. Тельвиска – формирование пригородной зоны окружной столицы и агломерации Тельвиска-Нарьян-Мар-Искателей-Красное, создание дополнительных мест приложения труда, укрепление межселенных связей;</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 xml:space="preserve">п. Нельмин-Нос – укрепление как </w:t>
      </w:r>
      <w:proofErr w:type="gramStart"/>
      <w:r w:rsidRPr="001B4BF8">
        <w:rPr>
          <w:rFonts w:ascii="Times New Roman" w:eastAsiaTheme="minorHAnsi" w:hAnsi="Times New Roman"/>
          <w:sz w:val="24"/>
          <w:szCs w:val="24"/>
        </w:rPr>
        <w:t>этно-культурного</w:t>
      </w:r>
      <w:proofErr w:type="gramEnd"/>
      <w:r w:rsidRPr="001B4BF8">
        <w:rPr>
          <w:rFonts w:ascii="Times New Roman" w:eastAsiaTheme="minorHAnsi" w:hAnsi="Times New Roman"/>
          <w:sz w:val="24"/>
          <w:szCs w:val="24"/>
        </w:rPr>
        <w:t xml:space="preserve"> центра, развитие животноводства, звероводства;</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п. Усть-Кара – развитие промышленного подцентра Ненецкого автономного округа, за счет разработки месторождений угля и строительства железнодорожной станции.</w:t>
      </w:r>
    </w:p>
    <w:p w:rsidR="008E1E9E" w:rsidRPr="001B4BF8" w:rsidRDefault="008E1E9E" w:rsidP="003161FB">
      <w:pPr>
        <w:pStyle w:val="G"/>
        <w:spacing w:before="0" w:after="0" w:line="276" w:lineRule="auto"/>
        <w:ind w:firstLine="709"/>
        <w:contextualSpacing/>
        <w:rPr>
          <w:rFonts w:ascii="Times New Roman" w:hAnsi="Times New Roman"/>
        </w:rPr>
      </w:pPr>
      <w:r w:rsidRPr="001B4BF8">
        <w:rPr>
          <w:rFonts w:ascii="Times New Roman" w:hAnsi="Times New Roman"/>
        </w:rPr>
        <w:t>К упразднению предлагаются д. Устье Тельвисочного сельсовета, д. Осколково, д. Черная Приморско-Куйского сельсовета. К упраздняемым населенным пунктам отнесены населенные пункты с неразвитыми социальной и производственной сферами, отсутствием планов по размещению объектов инженерной, транспортной и социальной инфраструктур, а также с численностью постоянного населения менее 10 человек и тенденцией к ее сокращению.</w:t>
      </w:r>
    </w:p>
    <w:p w:rsidR="008E1E9E" w:rsidRPr="001B4BF8" w:rsidRDefault="008E1E9E" w:rsidP="003161FB">
      <w:pPr>
        <w:spacing w:line="276" w:lineRule="auto"/>
        <w:ind w:firstLine="709"/>
        <w:jc w:val="both"/>
        <w:rPr>
          <w:i/>
        </w:rPr>
      </w:pPr>
      <w:r w:rsidRPr="001B4BF8">
        <w:rPr>
          <w:i/>
        </w:rPr>
        <w:t>Оценка демографической ситуации</w:t>
      </w:r>
    </w:p>
    <w:p w:rsidR="008E1E9E" w:rsidRPr="001B4BF8" w:rsidRDefault="008E1E9E" w:rsidP="003161FB">
      <w:pPr>
        <w:spacing w:line="276" w:lineRule="auto"/>
        <w:ind w:firstLine="709"/>
        <w:jc w:val="both"/>
      </w:pPr>
      <w:r w:rsidRPr="001B4BF8">
        <w:t xml:space="preserve">Согласно данным Управления Федеральной службы государственной статистики по Архангельской области и Ненецкому автономному округу численность населения Ненецкого автономного округа на начало 2022 года составила 44540 человек, в том числе г. Нарьян-Мар – 25795 человек. Ниже представлены показатели численности населения </w:t>
      </w:r>
      <w:r w:rsidRPr="001B4BF8">
        <w:lastRenderedPageBreak/>
        <w:t>округа, в том числе динамика численности населения, а также показатели естественного и миграционного движения</w:t>
      </w:r>
      <w:r w:rsidR="00F951C1">
        <w:t xml:space="preserve"> (</w:t>
      </w:r>
      <w:r w:rsidR="00F951C1">
        <w:fldChar w:fldCharType="begin"/>
      </w:r>
      <w:r w:rsidR="00F951C1">
        <w:instrText xml:space="preserve"> REF _Ref109909206 \h </w:instrText>
      </w:r>
      <w:r w:rsidR="00F951C1">
        <w:fldChar w:fldCharType="separate"/>
      </w:r>
      <w:r w:rsidR="00CF04E9" w:rsidRPr="001B4BF8">
        <w:rPr>
          <w:lang w:eastAsia="ar-SA" w:bidi="en-US"/>
        </w:rPr>
        <w:t xml:space="preserve">Таблица </w:t>
      </w:r>
      <w:r w:rsidR="00CF04E9">
        <w:rPr>
          <w:noProof/>
          <w:lang w:eastAsia="ar-SA" w:bidi="en-US"/>
        </w:rPr>
        <w:t>12</w:t>
      </w:r>
      <w:r w:rsidR="00F951C1">
        <w:fldChar w:fldCharType="end"/>
      </w:r>
      <w:r w:rsidR="00F951C1">
        <w:t>).</w:t>
      </w:r>
    </w:p>
    <w:p w:rsidR="008E1E9E" w:rsidRPr="001B4BF8" w:rsidRDefault="008E1E9E" w:rsidP="00F951C1">
      <w:pPr>
        <w:pStyle w:val="af9"/>
        <w:keepNext/>
        <w:spacing w:line="276" w:lineRule="auto"/>
        <w:contextualSpacing/>
        <w:jc w:val="both"/>
        <w:rPr>
          <w:rFonts w:ascii="Times New Roman" w:hAnsi="Times New Roman" w:cs="Times New Roman"/>
          <w:szCs w:val="24"/>
          <w:lang w:eastAsia="ar-SA" w:bidi="en-US"/>
        </w:rPr>
      </w:pPr>
      <w:bookmarkStart w:id="44" w:name="_Ref109909206"/>
      <w:r w:rsidRPr="001B4BF8">
        <w:rPr>
          <w:rFonts w:ascii="Times New Roman" w:hAnsi="Times New Roman" w:cs="Times New Roman"/>
          <w:szCs w:val="24"/>
          <w:lang w:eastAsia="ar-SA" w:bidi="en-US"/>
        </w:rPr>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12</w:t>
      </w:r>
      <w:r w:rsidRPr="001B4BF8">
        <w:rPr>
          <w:rFonts w:ascii="Times New Roman" w:hAnsi="Times New Roman" w:cs="Times New Roman"/>
          <w:szCs w:val="24"/>
          <w:lang w:eastAsia="ar-SA" w:bidi="en-US"/>
        </w:rPr>
        <w:fldChar w:fldCharType="end"/>
      </w:r>
      <w:bookmarkEnd w:id="44"/>
      <w:r w:rsidRPr="001B4BF8">
        <w:rPr>
          <w:rFonts w:ascii="Times New Roman" w:hAnsi="Times New Roman" w:cs="Times New Roman"/>
          <w:szCs w:val="24"/>
          <w:lang w:eastAsia="ar-SA" w:bidi="en-US"/>
        </w:rPr>
        <w:t xml:space="preserve"> Показатели численности населения, человек</w:t>
      </w:r>
    </w:p>
    <w:tbl>
      <w:tblPr>
        <w:tblStyle w:val="affffffff1"/>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634"/>
        <w:gridCol w:w="796"/>
        <w:gridCol w:w="796"/>
        <w:gridCol w:w="796"/>
        <w:gridCol w:w="796"/>
        <w:gridCol w:w="796"/>
        <w:gridCol w:w="796"/>
        <w:gridCol w:w="796"/>
      </w:tblGrid>
      <w:tr w:rsidR="008E1E9E" w:rsidRPr="001B4BF8" w:rsidTr="00953FB3">
        <w:trPr>
          <w:trHeight w:val="120"/>
          <w:tblHeader/>
          <w:jc w:val="center"/>
        </w:trPr>
        <w:tc>
          <w:tcPr>
            <w:tcW w:w="0" w:type="auto"/>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b/>
                <w:spacing w:val="-10"/>
                <w:lang w:eastAsia="ru-RU"/>
              </w:rPr>
            </w:pPr>
            <w:r w:rsidRPr="001B4BF8">
              <w:rPr>
                <w:rFonts w:ascii="Times New Roman" w:hAnsi="Times New Roman" w:cs="Times New Roman"/>
                <w:b/>
                <w:spacing w:val="-10"/>
                <w:lang w:eastAsia="ru-RU"/>
              </w:rPr>
              <w:t>Показатель</w:t>
            </w:r>
          </w:p>
        </w:tc>
        <w:tc>
          <w:tcPr>
            <w:tcW w:w="0" w:type="auto"/>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b/>
                <w:spacing w:val="-10"/>
                <w:lang w:eastAsia="ru-RU"/>
              </w:rPr>
            </w:pPr>
            <w:r w:rsidRPr="001B4BF8">
              <w:rPr>
                <w:rFonts w:ascii="Times New Roman" w:hAnsi="Times New Roman" w:cs="Times New Roman"/>
                <w:b/>
                <w:spacing w:val="-10"/>
                <w:lang w:eastAsia="ru-RU"/>
              </w:rPr>
              <w:t>2016 г.</w:t>
            </w:r>
          </w:p>
        </w:tc>
        <w:tc>
          <w:tcPr>
            <w:tcW w:w="0" w:type="auto"/>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b/>
                <w:spacing w:val="-10"/>
                <w:lang w:eastAsia="ru-RU"/>
              </w:rPr>
            </w:pPr>
            <w:r w:rsidRPr="001B4BF8">
              <w:rPr>
                <w:rFonts w:ascii="Times New Roman" w:hAnsi="Times New Roman" w:cs="Times New Roman"/>
                <w:b/>
                <w:spacing w:val="-10"/>
                <w:lang w:eastAsia="ru-RU"/>
              </w:rPr>
              <w:t>2017 г.</w:t>
            </w:r>
          </w:p>
        </w:tc>
        <w:tc>
          <w:tcPr>
            <w:tcW w:w="0" w:type="auto"/>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b/>
                <w:spacing w:val="-10"/>
                <w:lang w:eastAsia="ru-RU"/>
              </w:rPr>
            </w:pPr>
            <w:r w:rsidRPr="001B4BF8">
              <w:rPr>
                <w:rFonts w:ascii="Times New Roman" w:hAnsi="Times New Roman" w:cs="Times New Roman"/>
                <w:b/>
                <w:spacing w:val="-10"/>
                <w:lang w:eastAsia="ru-RU"/>
              </w:rPr>
              <w:t>2018 г.</w:t>
            </w:r>
          </w:p>
        </w:tc>
        <w:tc>
          <w:tcPr>
            <w:tcW w:w="0" w:type="auto"/>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b/>
                <w:spacing w:val="-10"/>
                <w:lang w:eastAsia="ru-RU"/>
              </w:rPr>
            </w:pPr>
            <w:r w:rsidRPr="001B4BF8">
              <w:rPr>
                <w:rFonts w:ascii="Times New Roman" w:hAnsi="Times New Roman" w:cs="Times New Roman"/>
                <w:b/>
                <w:spacing w:val="-10"/>
                <w:lang w:eastAsia="ru-RU"/>
              </w:rPr>
              <w:t>2019 г.</w:t>
            </w:r>
          </w:p>
        </w:tc>
        <w:tc>
          <w:tcPr>
            <w:tcW w:w="0" w:type="auto"/>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b/>
                <w:spacing w:val="-10"/>
                <w:lang w:eastAsia="ru-RU"/>
              </w:rPr>
            </w:pPr>
            <w:r w:rsidRPr="001B4BF8">
              <w:rPr>
                <w:rFonts w:ascii="Times New Roman" w:hAnsi="Times New Roman" w:cs="Times New Roman"/>
                <w:b/>
                <w:spacing w:val="-10"/>
                <w:lang w:eastAsia="ru-RU"/>
              </w:rPr>
              <w:t>2020 г.</w:t>
            </w:r>
          </w:p>
        </w:tc>
        <w:tc>
          <w:tcPr>
            <w:tcW w:w="0" w:type="auto"/>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b/>
                <w:spacing w:val="-10"/>
                <w:lang w:eastAsia="ru-RU"/>
              </w:rPr>
            </w:pPr>
            <w:r w:rsidRPr="001B4BF8">
              <w:rPr>
                <w:rFonts w:ascii="Times New Roman" w:hAnsi="Times New Roman" w:cs="Times New Roman"/>
                <w:b/>
                <w:spacing w:val="-10"/>
                <w:lang w:eastAsia="ru-RU"/>
              </w:rPr>
              <w:t>2021 г.</w:t>
            </w:r>
          </w:p>
        </w:tc>
        <w:tc>
          <w:tcPr>
            <w:tcW w:w="0" w:type="auto"/>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b/>
                <w:spacing w:val="-10"/>
                <w:lang w:eastAsia="ru-RU"/>
              </w:rPr>
            </w:pPr>
            <w:r w:rsidRPr="001B4BF8">
              <w:rPr>
                <w:rFonts w:ascii="Times New Roman" w:hAnsi="Times New Roman" w:cs="Times New Roman"/>
                <w:b/>
                <w:spacing w:val="-10"/>
                <w:lang w:eastAsia="ru-RU"/>
              </w:rPr>
              <w:t>2022 г.</w:t>
            </w:r>
          </w:p>
        </w:tc>
      </w:tr>
      <w:tr w:rsidR="008E1E9E" w:rsidRPr="001B4BF8" w:rsidTr="00953FB3">
        <w:trPr>
          <w:trHeight w:val="293"/>
          <w:jc w:val="center"/>
        </w:trPr>
        <w:tc>
          <w:tcPr>
            <w:tcW w:w="0" w:type="auto"/>
            <w:gridSpan w:val="7"/>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i/>
                <w:lang w:eastAsia="ru-RU"/>
              </w:rPr>
            </w:pPr>
            <w:r w:rsidRPr="001B4BF8">
              <w:rPr>
                <w:rFonts w:ascii="Times New Roman" w:hAnsi="Times New Roman" w:cs="Times New Roman"/>
                <w:i/>
                <w:lang w:eastAsia="ru-RU"/>
              </w:rPr>
              <w:t>Динамика численности населения</w:t>
            </w:r>
          </w:p>
        </w:tc>
        <w:tc>
          <w:tcPr>
            <w:tcW w:w="0" w:type="auto"/>
            <w:vAlign w:val="center"/>
          </w:tcPr>
          <w:p w:rsidR="008E1E9E" w:rsidRPr="001B4BF8" w:rsidRDefault="008E1E9E" w:rsidP="00953FB3">
            <w:pPr>
              <w:pStyle w:val="affffb"/>
              <w:spacing w:before="0" w:after="0" w:line="240" w:lineRule="auto"/>
              <w:ind w:left="0"/>
              <w:jc w:val="center"/>
              <w:rPr>
                <w:rFonts w:ascii="Times New Roman" w:hAnsi="Times New Roman" w:cs="Times New Roman"/>
                <w:i/>
                <w:lang w:eastAsia="ru-RU"/>
              </w:rPr>
            </w:pP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val="ru-RU" w:eastAsia="ru-RU"/>
              </w:rPr>
            </w:pPr>
            <w:r w:rsidRPr="001B4BF8">
              <w:rPr>
                <w:rFonts w:ascii="Times New Roman" w:hAnsi="Times New Roman" w:cs="Times New Roman"/>
                <w:lang w:val="ru-RU" w:eastAsia="ru-RU"/>
              </w:rPr>
              <w:t>Численность населения, в том числе</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43838</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43937</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43997</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43829</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44111</w:t>
            </w:r>
          </w:p>
        </w:tc>
        <w:tc>
          <w:tcPr>
            <w:tcW w:w="0" w:type="auto"/>
            <w:noWrap/>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44389</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44540</w:t>
            </w: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val="ru-RU" w:eastAsia="ru-RU"/>
              </w:rPr>
            </w:pPr>
            <w:r w:rsidRPr="001B4BF8">
              <w:rPr>
                <w:rFonts w:ascii="Times New Roman" w:hAnsi="Times New Roman" w:cs="Times New Roman"/>
                <w:lang w:val="ru-RU" w:eastAsia="ru-RU"/>
              </w:rPr>
              <w:t>городское население, в том числе:</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31738</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31832</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32049</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32108</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32538</w:t>
            </w:r>
          </w:p>
        </w:tc>
        <w:tc>
          <w:tcPr>
            <w:tcW w:w="0" w:type="auto"/>
            <w:noWrap/>
            <w:vAlign w:val="center"/>
            <w:hideMark/>
          </w:tcPr>
          <w:p w:rsidR="008E1E9E" w:rsidRPr="001B4BF8" w:rsidRDefault="008E1E9E" w:rsidP="003161FB">
            <w:pPr>
              <w:jc w:val="center"/>
              <w:rPr>
                <w:color w:val="000000"/>
                <w:sz w:val="22"/>
                <w:szCs w:val="22"/>
              </w:rPr>
            </w:pPr>
            <w:r w:rsidRPr="001B4BF8">
              <w:rPr>
                <w:color w:val="000000"/>
                <w:sz w:val="22"/>
                <w:szCs w:val="22"/>
              </w:rPr>
              <w:t>32948</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33258</w:t>
            </w: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eastAsia="ru-RU"/>
              </w:rPr>
            </w:pPr>
            <w:r w:rsidRPr="001B4BF8">
              <w:rPr>
                <w:rFonts w:ascii="Times New Roman" w:hAnsi="Times New Roman" w:cs="Times New Roman"/>
                <w:lang w:eastAsia="ru-RU"/>
              </w:rPr>
              <w:t>г. Нарьян-Мар</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24535</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24654</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24775</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24827</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25151</w:t>
            </w:r>
          </w:p>
        </w:tc>
        <w:tc>
          <w:tcPr>
            <w:tcW w:w="0" w:type="auto"/>
            <w:noWrap/>
            <w:vAlign w:val="center"/>
            <w:hideMark/>
          </w:tcPr>
          <w:p w:rsidR="008E1E9E" w:rsidRPr="001B4BF8" w:rsidRDefault="008E1E9E" w:rsidP="003161FB">
            <w:pPr>
              <w:jc w:val="center"/>
              <w:rPr>
                <w:color w:val="000000"/>
                <w:sz w:val="22"/>
                <w:szCs w:val="22"/>
              </w:rPr>
            </w:pPr>
            <w:r w:rsidRPr="001B4BF8">
              <w:rPr>
                <w:color w:val="000000"/>
                <w:sz w:val="22"/>
                <w:szCs w:val="22"/>
              </w:rPr>
              <w:t>25536</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25795</w:t>
            </w: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eastAsia="ru-RU"/>
              </w:rPr>
            </w:pPr>
            <w:proofErr w:type="gramStart"/>
            <w:r w:rsidRPr="001B4BF8">
              <w:rPr>
                <w:rFonts w:ascii="Times New Roman" w:hAnsi="Times New Roman" w:cs="Times New Roman"/>
                <w:lang w:eastAsia="ru-RU"/>
              </w:rPr>
              <w:t>рп</w:t>
            </w:r>
            <w:proofErr w:type="gramEnd"/>
            <w:r w:rsidRPr="001B4BF8">
              <w:rPr>
                <w:rFonts w:ascii="Times New Roman" w:hAnsi="Times New Roman" w:cs="Times New Roman"/>
                <w:lang w:eastAsia="ru-RU"/>
              </w:rPr>
              <w:t>. Искателей</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7203</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7178</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7274</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7281</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7387</w:t>
            </w:r>
          </w:p>
        </w:tc>
        <w:tc>
          <w:tcPr>
            <w:tcW w:w="0" w:type="auto"/>
            <w:noWrap/>
            <w:vAlign w:val="center"/>
            <w:hideMark/>
          </w:tcPr>
          <w:p w:rsidR="008E1E9E" w:rsidRPr="001B4BF8" w:rsidRDefault="008E1E9E" w:rsidP="003161FB">
            <w:pPr>
              <w:jc w:val="center"/>
              <w:rPr>
                <w:color w:val="000000"/>
                <w:sz w:val="22"/>
                <w:szCs w:val="22"/>
              </w:rPr>
            </w:pPr>
            <w:r w:rsidRPr="001B4BF8">
              <w:rPr>
                <w:color w:val="000000"/>
                <w:sz w:val="22"/>
                <w:szCs w:val="22"/>
              </w:rPr>
              <w:t>7412</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7463</w:t>
            </w: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eastAsia="ru-RU"/>
              </w:rPr>
            </w:pPr>
            <w:r w:rsidRPr="001B4BF8">
              <w:rPr>
                <w:rFonts w:ascii="Times New Roman" w:hAnsi="Times New Roman" w:cs="Times New Roman"/>
                <w:lang w:eastAsia="ru-RU"/>
              </w:rPr>
              <w:t>сельское население</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12100</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12105</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11948</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11721</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11573</w:t>
            </w:r>
          </w:p>
        </w:tc>
        <w:tc>
          <w:tcPr>
            <w:tcW w:w="0" w:type="auto"/>
            <w:noWrap/>
            <w:vAlign w:val="center"/>
            <w:hideMark/>
          </w:tcPr>
          <w:p w:rsidR="008E1E9E" w:rsidRPr="001B4BF8" w:rsidRDefault="008E1E9E" w:rsidP="003161FB">
            <w:pPr>
              <w:jc w:val="center"/>
              <w:rPr>
                <w:color w:val="000000"/>
                <w:sz w:val="22"/>
                <w:szCs w:val="22"/>
              </w:rPr>
            </w:pPr>
            <w:r w:rsidRPr="001B4BF8">
              <w:rPr>
                <w:color w:val="000000"/>
                <w:sz w:val="22"/>
                <w:szCs w:val="22"/>
              </w:rPr>
              <w:t>11441</w:t>
            </w:r>
          </w:p>
        </w:tc>
        <w:tc>
          <w:tcPr>
            <w:tcW w:w="0" w:type="auto"/>
            <w:vAlign w:val="center"/>
            <w:hideMark/>
          </w:tcPr>
          <w:p w:rsidR="008E1E9E" w:rsidRPr="001B4BF8" w:rsidRDefault="008E1E9E" w:rsidP="003161FB">
            <w:pPr>
              <w:jc w:val="center"/>
              <w:rPr>
                <w:color w:val="000000"/>
                <w:sz w:val="22"/>
                <w:szCs w:val="22"/>
              </w:rPr>
            </w:pPr>
            <w:r w:rsidRPr="001B4BF8">
              <w:rPr>
                <w:color w:val="000000"/>
                <w:sz w:val="22"/>
                <w:szCs w:val="22"/>
              </w:rPr>
              <w:t>11282</w:t>
            </w:r>
          </w:p>
        </w:tc>
      </w:tr>
      <w:tr w:rsidR="008E1E9E" w:rsidRPr="001B4BF8" w:rsidTr="00953FB3">
        <w:trPr>
          <w:trHeight w:val="293"/>
          <w:jc w:val="center"/>
        </w:trPr>
        <w:tc>
          <w:tcPr>
            <w:tcW w:w="0" w:type="auto"/>
            <w:gridSpan w:val="7"/>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i/>
                <w:lang w:eastAsia="ru-RU"/>
              </w:rPr>
            </w:pPr>
            <w:r w:rsidRPr="001B4BF8">
              <w:rPr>
                <w:rFonts w:ascii="Times New Roman" w:hAnsi="Times New Roman" w:cs="Times New Roman"/>
                <w:i/>
                <w:lang w:eastAsia="ru-RU"/>
              </w:rPr>
              <w:t>Динамика естественного движения населения</w:t>
            </w:r>
          </w:p>
        </w:tc>
        <w:tc>
          <w:tcPr>
            <w:tcW w:w="0" w:type="auto"/>
            <w:vAlign w:val="center"/>
          </w:tcPr>
          <w:p w:rsidR="008E1E9E" w:rsidRPr="001B4BF8" w:rsidRDefault="008E1E9E" w:rsidP="003161FB">
            <w:pPr>
              <w:pStyle w:val="affffb"/>
              <w:spacing w:after="0" w:line="240" w:lineRule="auto"/>
              <w:ind w:left="0"/>
              <w:jc w:val="center"/>
              <w:rPr>
                <w:rFonts w:ascii="Times New Roman" w:hAnsi="Times New Roman" w:cs="Times New Roman"/>
                <w:i/>
                <w:lang w:eastAsia="ru-RU"/>
              </w:rPr>
            </w:pP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eastAsia="ru-RU"/>
              </w:rPr>
            </w:pPr>
            <w:r w:rsidRPr="001B4BF8">
              <w:rPr>
                <w:rFonts w:ascii="Times New Roman" w:hAnsi="Times New Roman" w:cs="Times New Roman"/>
                <w:lang w:eastAsia="ru-RU"/>
              </w:rPr>
              <w:t>Число родившихся</w:t>
            </w:r>
          </w:p>
        </w:tc>
        <w:tc>
          <w:tcPr>
            <w:tcW w:w="0" w:type="auto"/>
            <w:vAlign w:val="center"/>
            <w:hideMark/>
          </w:tcPr>
          <w:p w:rsidR="008E1E9E" w:rsidRPr="001B4BF8" w:rsidRDefault="008E1E9E" w:rsidP="003161FB">
            <w:pPr>
              <w:jc w:val="center"/>
              <w:rPr>
                <w:sz w:val="22"/>
                <w:szCs w:val="22"/>
              </w:rPr>
            </w:pPr>
            <w:r w:rsidRPr="001B4BF8">
              <w:rPr>
                <w:sz w:val="22"/>
                <w:szCs w:val="22"/>
              </w:rPr>
              <w:t>810</w:t>
            </w:r>
          </w:p>
        </w:tc>
        <w:tc>
          <w:tcPr>
            <w:tcW w:w="0" w:type="auto"/>
            <w:vAlign w:val="center"/>
            <w:hideMark/>
          </w:tcPr>
          <w:p w:rsidR="008E1E9E" w:rsidRPr="001B4BF8" w:rsidRDefault="008E1E9E" w:rsidP="003161FB">
            <w:pPr>
              <w:jc w:val="center"/>
              <w:rPr>
                <w:sz w:val="22"/>
                <w:szCs w:val="22"/>
              </w:rPr>
            </w:pPr>
            <w:r w:rsidRPr="001B4BF8">
              <w:rPr>
                <w:sz w:val="22"/>
                <w:szCs w:val="22"/>
              </w:rPr>
              <w:t>669</w:t>
            </w:r>
          </w:p>
        </w:tc>
        <w:tc>
          <w:tcPr>
            <w:tcW w:w="0" w:type="auto"/>
            <w:vAlign w:val="center"/>
            <w:hideMark/>
          </w:tcPr>
          <w:p w:rsidR="008E1E9E" w:rsidRPr="001B4BF8" w:rsidRDefault="008E1E9E" w:rsidP="003161FB">
            <w:pPr>
              <w:jc w:val="center"/>
              <w:rPr>
                <w:sz w:val="22"/>
                <w:szCs w:val="22"/>
              </w:rPr>
            </w:pPr>
            <w:r w:rsidRPr="001B4BF8">
              <w:rPr>
                <w:sz w:val="22"/>
                <w:szCs w:val="22"/>
              </w:rPr>
              <w:t>618</w:t>
            </w:r>
          </w:p>
        </w:tc>
        <w:tc>
          <w:tcPr>
            <w:tcW w:w="0" w:type="auto"/>
            <w:vAlign w:val="center"/>
            <w:hideMark/>
          </w:tcPr>
          <w:p w:rsidR="008E1E9E" w:rsidRPr="001B4BF8" w:rsidRDefault="008E1E9E" w:rsidP="003161FB">
            <w:pPr>
              <w:jc w:val="center"/>
              <w:rPr>
                <w:sz w:val="22"/>
                <w:szCs w:val="22"/>
              </w:rPr>
            </w:pPr>
            <w:r w:rsidRPr="001B4BF8">
              <w:rPr>
                <w:sz w:val="22"/>
                <w:szCs w:val="22"/>
              </w:rPr>
              <w:t>585</w:t>
            </w:r>
          </w:p>
        </w:tc>
        <w:tc>
          <w:tcPr>
            <w:tcW w:w="0" w:type="auto"/>
            <w:vAlign w:val="center"/>
            <w:hideMark/>
          </w:tcPr>
          <w:p w:rsidR="008E1E9E" w:rsidRPr="001B4BF8" w:rsidRDefault="008E1E9E" w:rsidP="003161FB">
            <w:pPr>
              <w:jc w:val="center"/>
              <w:rPr>
                <w:sz w:val="22"/>
                <w:szCs w:val="22"/>
              </w:rPr>
            </w:pPr>
            <w:r w:rsidRPr="001B4BF8">
              <w:rPr>
                <w:sz w:val="22"/>
                <w:szCs w:val="22"/>
              </w:rPr>
              <w:t>599</w:t>
            </w:r>
          </w:p>
        </w:tc>
        <w:tc>
          <w:tcPr>
            <w:tcW w:w="0" w:type="auto"/>
            <w:noWrap/>
            <w:vAlign w:val="center"/>
            <w:hideMark/>
          </w:tcPr>
          <w:p w:rsidR="008E1E9E" w:rsidRPr="001B4BF8" w:rsidRDefault="008E1E9E" w:rsidP="003161FB">
            <w:pPr>
              <w:jc w:val="center"/>
              <w:rPr>
                <w:sz w:val="22"/>
                <w:szCs w:val="22"/>
              </w:rPr>
            </w:pPr>
            <w:r w:rsidRPr="001B4BF8">
              <w:rPr>
                <w:sz w:val="22"/>
                <w:szCs w:val="22"/>
              </w:rPr>
              <w:t>545</w:t>
            </w:r>
          </w:p>
        </w:tc>
        <w:tc>
          <w:tcPr>
            <w:tcW w:w="0" w:type="auto"/>
            <w:vAlign w:val="center"/>
            <w:hideMark/>
          </w:tcPr>
          <w:p w:rsidR="008E1E9E" w:rsidRPr="001B4BF8" w:rsidRDefault="008E1E9E" w:rsidP="003161FB">
            <w:pPr>
              <w:jc w:val="center"/>
              <w:rPr>
                <w:sz w:val="22"/>
                <w:szCs w:val="22"/>
              </w:rPr>
            </w:pPr>
            <w:r w:rsidRPr="001B4BF8">
              <w:rPr>
                <w:sz w:val="22"/>
                <w:szCs w:val="22"/>
              </w:rPr>
              <w:t>-</w:t>
            </w: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eastAsia="ru-RU"/>
              </w:rPr>
            </w:pPr>
            <w:r w:rsidRPr="001B4BF8">
              <w:rPr>
                <w:rFonts w:ascii="Times New Roman" w:hAnsi="Times New Roman" w:cs="Times New Roman"/>
                <w:lang w:eastAsia="ru-RU"/>
              </w:rPr>
              <w:t>Число умерших,</w:t>
            </w:r>
          </w:p>
        </w:tc>
        <w:tc>
          <w:tcPr>
            <w:tcW w:w="0" w:type="auto"/>
            <w:vAlign w:val="center"/>
            <w:hideMark/>
          </w:tcPr>
          <w:p w:rsidR="008E1E9E" w:rsidRPr="001B4BF8" w:rsidRDefault="008E1E9E" w:rsidP="003161FB">
            <w:pPr>
              <w:jc w:val="center"/>
              <w:rPr>
                <w:sz w:val="22"/>
                <w:szCs w:val="22"/>
              </w:rPr>
            </w:pPr>
            <w:r w:rsidRPr="001B4BF8">
              <w:rPr>
                <w:sz w:val="22"/>
                <w:szCs w:val="22"/>
              </w:rPr>
              <w:t>391</w:t>
            </w:r>
          </w:p>
        </w:tc>
        <w:tc>
          <w:tcPr>
            <w:tcW w:w="0" w:type="auto"/>
            <w:vAlign w:val="center"/>
            <w:hideMark/>
          </w:tcPr>
          <w:p w:rsidR="008E1E9E" w:rsidRPr="001B4BF8" w:rsidRDefault="008E1E9E" w:rsidP="003161FB">
            <w:pPr>
              <w:jc w:val="center"/>
              <w:rPr>
                <w:sz w:val="22"/>
                <w:szCs w:val="22"/>
              </w:rPr>
            </w:pPr>
            <w:r w:rsidRPr="001B4BF8">
              <w:rPr>
                <w:sz w:val="22"/>
                <w:szCs w:val="22"/>
              </w:rPr>
              <w:t>378</w:t>
            </w:r>
          </w:p>
        </w:tc>
        <w:tc>
          <w:tcPr>
            <w:tcW w:w="0" w:type="auto"/>
            <w:vAlign w:val="center"/>
            <w:hideMark/>
          </w:tcPr>
          <w:p w:rsidR="008E1E9E" w:rsidRPr="001B4BF8" w:rsidRDefault="008E1E9E" w:rsidP="003161FB">
            <w:pPr>
              <w:jc w:val="center"/>
              <w:rPr>
                <w:sz w:val="22"/>
                <w:szCs w:val="22"/>
              </w:rPr>
            </w:pPr>
            <w:r w:rsidRPr="001B4BF8">
              <w:rPr>
                <w:sz w:val="22"/>
                <w:szCs w:val="22"/>
              </w:rPr>
              <w:t>394</w:t>
            </w:r>
          </w:p>
        </w:tc>
        <w:tc>
          <w:tcPr>
            <w:tcW w:w="0" w:type="auto"/>
            <w:vAlign w:val="center"/>
            <w:hideMark/>
          </w:tcPr>
          <w:p w:rsidR="008E1E9E" w:rsidRPr="001B4BF8" w:rsidRDefault="008E1E9E" w:rsidP="003161FB">
            <w:pPr>
              <w:jc w:val="center"/>
              <w:rPr>
                <w:sz w:val="22"/>
                <w:szCs w:val="22"/>
              </w:rPr>
            </w:pPr>
            <w:r w:rsidRPr="001B4BF8">
              <w:rPr>
                <w:sz w:val="22"/>
                <w:szCs w:val="22"/>
              </w:rPr>
              <w:t>380</w:t>
            </w:r>
          </w:p>
        </w:tc>
        <w:tc>
          <w:tcPr>
            <w:tcW w:w="0" w:type="auto"/>
            <w:vAlign w:val="center"/>
            <w:hideMark/>
          </w:tcPr>
          <w:p w:rsidR="008E1E9E" w:rsidRPr="001B4BF8" w:rsidRDefault="008E1E9E" w:rsidP="003161FB">
            <w:pPr>
              <w:jc w:val="center"/>
              <w:rPr>
                <w:sz w:val="22"/>
                <w:szCs w:val="22"/>
              </w:rPr>
            </w:pPr>
            <w:r w:rsidRPr="001B4BF8">
              <w:rPr>
                <w:sz w:val="22"/>
                <w:szCs w:val="22"/>
              </w:rPr>
              <w:t>449</w:t>
            </w:r>
          </w:p>
        </w:tc>
        <w:tc>
          <w:tcPr>
            <w:tcW w:w="0" w:type="auto"/>
            <w:noWrap/>
            <w:vAlign w:val="center"/>
            <w:hideMark/>
          </w:tcPr>
          <w:p w:rsidR="008E1E9E" w:rsidRPr="001B4BF8" w:rsidRDefault="008E1E9E" w:rsidP="003161FB">
            <w:pPr>
              <w:jc w:val="center"/>
              <w:rPr>
                <w:sz w:val="22"/>
                <w:szCs w:val="22"/>
              </w:rPr>
            </w:pPr>
            <w:r w:rsidRPr="001B4BF8">
              <w:rPr>
                <w:sz w:val="22"/>
                <w:szCs w:val="22"/>
              </w:rPr>
              <w:t>530</w:t>
            </w:r>
          </w:p>
        </w:tc>
        <w:tc>
          <w:tcPr>
            <w:tcW w:w="0" w:type="auto"/>
            <w:vAlign w:val="center"/>
            <w:hideMark/>
          </w:tcPr>
          <w:p w:rsidR="008E1E9E" w:rsidRPr="001B4BF8" w:rsidRDefault="008E1E9E" w:rsidP="003161FB">
            <w:pPr>
              <w:jc w:val="center"/>
              <w:rPr>
                <w:sz w:val="22"/>
                <w:szCs w:val="22"/>
              </w:rPr>
            </w:pPr>
            <w:r w:rsidRPr="001B4BF8">
              <w:rPr>
                <w:sz w:val="22"/>
                <w:szCs w:val="22"/>
              </w:rPr>
              <w:t>-</w:t>
            </w: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eastAsia="ru-RU"/>
              </w:rPr>
            </w:pPr>
            <w:r w:rsidRPr="001B4BF8">
              <w:rPr>
                <w:rFonts w:ascii="Times New Roman" w:hAnsi="Times New Roman" w:cs="Times New Roman"/>
                <w:lang w:eastAsia="ru-RU"/>
              </w:rPr>
              <w:t>Естественная прирост (убыль)</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419</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291</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224</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205</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150</w:t>
            </w:r>
          </w:p>
        </w:tc>
        <w:tc>
          <w:tcPr>
            <w:tcW w:w="0" w:type="auto"/>
            <w:noWrap/>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15</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w:t>
            </w:r>
          </w:p>
        </w:tc>
      </w:tr>
      <w:tr w:rsidR="008E1E9E" w:rsidRPr="001B4BF8" w:rsidTr="00953FB3">
        <w:trPr>
          <w:trHeight w:val="293"/>
          <w:jc w:val="center"/>
        </w:trPr>
        <w:tc>
          <w:tcPr>
            <w:tcW w:w="0" w:type="auto"/>
            <w:gridSpan w:val="7"/>
            <w:vAlign w:val="center"/>
            <w:hideMark/>
          </w:tcPr>
          <w:p w:rsidR="008E1E9E" w:rsidRPr="001B4BF8" w:rsidRDefault="008E1E9E" w:rsidP="00953FB3">
            <w:pPr>
              <w:pStyle w:val="affffb"/>
              <w:spacing w:before="0" w:after="0" w:line="240" w:lineRule="auto"/>
              <w:ind w:left="0"/>
              <w:jc w:val="center"/>
              <w:rPr>
                <w:rFonts w:ascii="Times New Roman" w:hAnsi="Times New Roman" w:cs="Times New Roman"/>
                <w:i/>
                <w:lang w:eastAsia="ru-RU"/>
              </w:rPr>
            </w:pPr>
            <w:r w:rsidRPr="001B4BF8">
              <w:rPr>
                <w:rFonts w:ascii="Times New Roman" w:hAnsi="Times New Roman" w:cs="Times New Roman"/>
                <w:i/>
                <w:lang w:eastAsia="ru-RU"/>
              </w:rPr>
              <w:t>Динамика миграционного движения населения</w:t>
            </w:r>
          </w:p>
        </w:tc>
        <w:tc>
          <w:tcPr>
            <w:tcW w:w="0" w:type="auto"/>
            <w:vAlign w:val="center"/>
          </w:tcPr>
          <w:p w:rsidR="008E1E9E" w:rsidRPr="001B4BF8" w:rsidRDefault="008E1E9E" w:rsidP="003161FB">
            <w:pPr>
              <w:pStyle w:val="affffb"/>
              <w:spacing w:after="0" w:line="240" w:lineRule="auto"/>
              <w:ind w:left="0"/>
              <w:jc w:val="center"/>
              <w:rPr>
                <w:rFonts w:ascii="Times New Roman" w:hAnsi="Times New Roman" w:cs="Times New Roman"/>
                <w:i/>
                <w:lang w:eastAsia="ru-RU"/>
              </w:rPr>
            </w:pP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eastAsia="ru-RU"/>
              </w:rPr>
            </w:pPr>
            <w:r w:rsidRPr="001B4BF8">
              <w:rPr>
                <w:rFonts w:ascii="Times New Roman" w:hAnsi="Times New Roman" w:cs="Times New Roman"/>
                <w:lang w:eastAsia="ru-RU"/>
              </w:rPr>
              <w:t>Число прибывших</w:t>
            </w:r>
          </w:p>
        </w:tc>
        <w:tc>
          <w:tcPr>
            <w:tcW w:w="0" w:type="auto"/>
            <w:vAlign w:val="center"/>
            <w:hideMark/>
          </w:tcPr>
          <w:p w:rsidR="008E1E9E" w:rsidRPr="001B4BF8" w:rsidRDefault="008E1E9E" w:rsidP="003161FB">
            <w:pPr>
              <w:jc w:val="center"/>
              <w:rPr>
                <w:sz w:val="22"/>
                <w:szCs w:val="22"/>
              </w:rPr>
            </w:pPr>
            <w:r w:rsidRPr="001B4BF8">
              <w:rPr>
                <w:sz w:val="22"/>
                <w:szCs w:val="22"/>
              </w:rPr>
              <w:t>2137</w:t>
            </w:r>
          </w:p>
        </w:tc>
        <w:tc>
          <w:tcPr>
            <w:tcW w:w="0" w:type="auto"/>
            <w:vAlign w:val="center"/>
            <w:hideMark/>
          </w:tcPr>
          <w:p w:rsidR="008E1E9E" w:rsidRPr="001B4BF8" w:rsidRDefault="008E1E9E" w:rsidP="003161FB">
            <w:pPr>
              <w:jc w:val="center"/>
              <w:rPr>
                <w:sz w:val="22"/>
                <w:szCs w:val="22"/>
              </w:rPr>
            </w:pPr>
            <w:r w:rsidRPr="001B4BF8">
              <w:rPr>
                <w:sz w:val="22"/>
                <w:szCs w:val="22"/>
              </w:rPr>
              <w:t>2326</w:t>
            </w:r>
          </w:p>
        </w:tc>
        <w:tc>
          <w:tcPr>
            <w:tcW w:w="0" w:type="auto"/>
            <w:vAlign w:val="center"/>
            <w:hideMark/>
          </w:tcPr>
          <w:p w:rsidR="008E1E9E" w:rsidRPr="001B4BF8" w:rsidRDefault="008E1E9E" w:rsidP="003161FB">
            <w:pPr>
              <w:jc w:val="center"/>
              <w:rPr>
                <w:sz w:val="22"/>
                <w:szCs w:val="22"/>
              </w:rPr>
            </w:pPr>
            <w:r w:rsidRPr="001B4BF8">
              <w:rPr>
                <w:sz w:val="22"/>
                <w:szCs w:val="22"/>
              </w:rPr>
              <w:t>2422</w:t>
            </w:r>
          </w:p>
        </w:tc>
        <w:tc>
          <w:tcPr>
            <w:tcW w:w="0" w:type="auto"/>
            <w:vAlign w:val="center"/>
            <w:hideMark/>
          </w:tcPr>
          <w:p w:rsidR="008E1E9E" w:rsidRPr="001B4BF8" w:rsidRDefault="008E1E9E" w:rsidP="003161FB">
            <w:pPr>
              <w:jc w:val="center"/>
              <w:rPr>
                <w:sz w:val="22"/>
                <w:szCs w:val="22"/>
              </w:rPr>
            </w:pPr>
            <w:r w:rsidRPr="001B4BF8">
              <w:rPr>
                <w:sz w:val="22"/>
                <w:szCs w:val="22"/>
              </w:rPr>
              <w:t>2477</w:t>
            </w:r>
          </w:p>
        </w:tc>
        <w:tc>
          <w:tcPr>
            <w:tcW w:w="0" w:type="auto"/>
            <w:vAlign w:val="center"/>
            <w:hideMark/>
          </w:tcPr>
          <w:p w:rsidR="008E1E9E" w:rsidRPr="001B4BF8" w:rsidRDefault="008E1E9E" w:rsidP="003161FB">
            <w:pPr>
              <w:jc w:val="center"/>
              <w:rPr>
                <w:sz w:val="22"/>
                <w:szCs w:val="22"/>
              </w:rPr>
            </w:pPr>
            <w:r w:rsidRPr="001B4BF8">
              <w:rPr>
                <w:sz w:val="22"/>
                <w:szCs w:val="22"/>
              </w:rPr>
              <w:t>2177</w:t>
            </w:r>
          </w:p>
        </w:tc>
        <w:tc>
          <w:tcPr>
            <w:tcW w:w="0" w:type="auto"/>
            <w:noWrap/>
            <w:vAlign w:val="center"/>
            <w:hideMark/>
          </w:tcPr>
          <w:p w:rsidR="008E1E9E" w:rsidRPr="001B4BF8" w:rsidRDefault="008E1E9E" w:rsidP="003161FB">
            <w:pPr>
              <w:jc w:val="center"/>
              <w:rPr>
                <w:sz w:val="22"/>
                <w:szCs w:val="22"/>
              </w:rPr>
            </w:pPr>
            <w:r w:rsidRPr="001B4BF8">
              <w:rPr>
                <w:sz w:val="22"/>
                <w:szCs w:val="22"/>
              </w:rPr>
              <w:t>2137</w:t>
            </w:r>
          </w:p>
        </w:tc>
        <w:tc>
          <w:tcPr>
            <w:tcW w:w="0" w:type="auto"/>
            <w:vAlign w:val="center"/>
            <w:hideMark/>
          </w:tcPr>
          <w:p w:rsidR="008E1E9E" w:rsidRPr="001B4BF8" w:rsidRDefault="008E1E9E" w:rsidP="003161FB">
            <w:pPr>
              <w:jc w:val="center"/>
              <w:rPr>
                <w:sz w:val="22"/>
                <w:szCs w:val="22"/>
              </w:rPr>
            </w:pPr>
            <w:r w:rsidRPr="001B4BF8">
              <w:rPr>
                <w:sz w:val="22"/>
                <w:szCs w:val="22"/>
              </w:rPr>
              <w:t>-</w:t>
            </w: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eastAsia="ru-RU"/>
              </w:rPr>
            </w:pPr>
            <w:r w:rsidRPr="001B4BF8">
              <w:rPr>
                <w:rFonts w:ascii="Times New Roman" w:hAnsi="Times New Roman" w:cs="Times New Roman"/>
                <w:lang w:eastAsia="ru-RU"/>
              </w:rPr>
              <w:t>Число выбывших</w:t>
            </w:r>
          </w:p>
        </w:tc>
        <w:tc>
          <w:tcPr>
            <w:tcW w:w="0" w:type="auto"/>
            <w:vAlign w:val="center"/>
            <w:hideMark/>
          </w:tcPr>
          <w:p w:rsidR="008E1E9E" w:rsidRPr="001B4BF8" w:rsidRDefault="008E1E9E" w:rsidP="003161FB">
            <w:pPr>
              <w:jc w:val="center"/>
              <w:rPr>
                <w:sz w:val="22"/>
                <w:szCs w:val="22"/>
              </w:rPr>
            </w:pPr>
            <w:r w:rsidRPr="001B4BF8">
              <w:rPr>
                <w:sz w:val="22"/>
                <w:szCs w:val="22"/>
              </w:rPr>
              <w:t>2457</w:t>
            </w:r>
          </w:p>
        </w:tc>
        <w:tc>
          <w:tcPr>
            <w:tcW w:w="0" w:type="auto"/>
            <w:vAlign w:val="center"/>
            <w:hideMark/>
          </w:tcPr>
          <w:p w:rsidR="008E1E9E" w:rsidRPr="001B4BF8" w:rsidRDefault="008E1E9E" w:rsidP="003161FB">
            <w:pPr>
              <w:jc w:val="center"/>
              <w:rPr>
                <w:sz w:val="22"/>
                <w:szCs w:val="22"/>
              </w:rPr>
            </w:pPr>
            <w:r w:rsidRPr="001B4BF8">
              <w:rPr>
                <w:sz w:val="22"/>
                <w:szCs w:val="22"/>
              </w:rPr>
              <w:t>2557</w:t>
            </w:r>
          </w:p>
        </w:tc>
        <w:tc>
          <w:tcPr>
            <w:tcW w:w="0" w:type="auto"/>
            <w:vAlign w:val="center"/>
            <w:hideMark/>
          </w:tcPr>
          <w:p w:rsidR="008E1E9E" w:rsidRPr="001B4BF8" w:rsidRDefault="008E1E9E" w:rsidP="003161FB">
            <w:pPr>
              <w:jc w:val="center"/>
              <w:rPr>
                <w:sz w:val="22"/>
                <w:szCs w:val="22"/>
              </w:rPr>
            </w:pPr>
            <w:r w:rsidRPr="001B4BF8">
              <w:rPr>
                <w:sz w:val="22"/>
                <w:szCs w:val="22"/>
              </w:rPr>
              <w:t>2814</w:t>
            </w:r>
          </w:p>
        </w:tc>
        <w:tc>
          <w:tcPr>
            <w:tcW w:w="0" w:type="auto"/>
            <w:vAlign w:val="center"/>
            <w:hideMark/>
          </w:tcPr>
          <w:p w:rsidR="008E1E9E" w:rsidRPr="001B4BF8" w:rsidRDefault="008E1E9E" w:rsidP="003161FB">
            <w:pPr>
              <w:jc w:val="center"/>
              <w:rPr>
                <w:sz w:val="22"/>
                <w:szCs w:val="22"/>
              </w:rPr>
            </w:pPr>
            <w:r w:rsidRPr="001B4BF8">
              <w:rPr>
                <w:sz w:val="22"/>
                <w:szCs w:val="22"/>
              </w:rPr>
              <w:t>2400</w:t>
            </w:r>
          </w:p>
        </w:tc>
        <w:tc>
          <w:tcPr>
            <w:tcW w:w="0" w:type="auto"/>
            <w:vAlign w:val="center"/>
            <w:hideMark/>
          </w:tcPr>
          <w:p w:rsidR="008E1E9E" w:rsidRPr="001B4BF8" w:rsidRDefault="008E1E9E" w:rsidP="003161FB">
            <w:pPr>
              <w:jc w:val="center"/>
              <w:rPr>
                <w:sz w:val="22"/>
                <w:szCs w:val="22"/>
              </w:rPr>
            </w:pPr>
            <w:r w:rsidRPr="001B4BF8">
              <w:rPr>
                <w:sz w:val="22"/>
                <w:szCs w:val="22"/>
              </w:rPr>
              <w:t>2049</w:t>
            </w:r>
          </w:p>
        </w:tc>
        <w:tc>
          <w:tcPr>
            <w:tcW w:w="0" w:type="auto"/>
            <w:noWrap/>
            <w:vAlign w:val="center"/>
            <w:hideMark/>
          </w:tcPr>
          <w:p w:rsidR="008E1E9E" w:rsidRPr="001B4BF8" w:rsidRDefault="008E1E9E" w:rsidP="003161FB">
            <w:pPr>
              <w:jc w:val="center"/>
              <w:rPr>
                <w:sz w:val="22"/>
                <w:szCs w:val="22"/>
              </w:rPr>
            </w:pPr>
            <w:r w:rsidRPr="001B4BF8">
              <w:rPr>
                <w:sz w:val="22"/>
                <w:szCs w:val="22"/>
              </w:rPr>
              <w:t>2001</w:t>
            </w:r>
          </w:p>
        </w:tc>
        <w:tc>
          <w:tcPr>
            <w:tcW w:w="0" w:type="auto"/>
            <w:vAlign w:val="center"/>
            <w:hideMark/>
          </w:tcPr>
          <w:p w:rsidR="008E1E9E" w:rsidRPr="001B4BF8" w:rsidRDefault="008E1E9E" w:rsidP="003161FB">
            <w:pPr>
              <w:jc w:val="center"/>
              <w:rPr>
                <w:sz w:val="22"/>
                <w:szCs w:val="22"/>
              </w:rPr>
            </w:pPr>
            <w:r w:rsidRPr="001B4BF8">
              <w:rPr>
                <w:sz w:val="22"/>
                <w:szCs w:val="22"/>
              </w:rPr>
              <w:t>-</w:t>
            </w:r>
          </w:p>
        </w:tc>
      </w:tr>
      <w:tr w:rsidR="008E1E9E" w:rsidRPr="001B4BF8" w:rsidTr="00953FB3">
        <w:trPr>
          <w:trHeight w:val="293"/>
          <w:jc w:val="center"/>
        </w:trPr>
        <w:tc>
          <w:tcPr>
            <w:tcW w:w="0" w:type="auto"/>
            <w:vAlign w:val="center"/>
            <w:hideMark/>
          </w:tcPr>
          <w:p w:rsidR="008E1E9E" w:rsidRPr="001B4BF8" w:rsidRDefault="008E1E9E" w:rsidP="00953FB3">
            <w:pPr>
              <w:pStyle w:val="affffb"/>
              <w:spacing w:before="0" w:after="0" w:line="240" w:lineRule="auto"/>
              <w:ind w:left="0"/>
              <w:rPr>
                <w:rFonts w:ascii="Times New Roman" w:hAnsi="Times New Roman" w:cs="Times New Roman"/>
                <w:lang w:eastAsia="ru-RU"/>
              </w:rPr>
            </w:pPr>
            <w:r w:rsidRPr="001B4BF8">
              <w:rPr>
                <w:rFonts w:ascii="Times New Roman" w:hAnsi="Times New Roman" w:cs="Times New Roman"/>
                <w:lang w:eastAsia="ru-RU"/>
              </w:rPr>
              <w:t>Механический приток (отток)</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-320</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-231</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-392</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77</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128</w:t>
            </w:r>
          </w:p>
        </w:tc>
        <w:tc>
          <w:tcPr>
            <w:tcW w:w="0" w:type="auto"/>
            <w:noWrap/>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136</w:t>
            </w:r>
          </w:p>
        </w:tc>
        <w:tc>
          <w:tcPr>
            <w:tcW w:w="0" w:type="auto"/>
            <w:vAlign w:val="center"/>
            <w:hideMark/>
          </w:tcPr>
          <w:p w:rsidR="008E1E9E" w:rsidRPr="001B4BF8" w:rsidRDefault="008E1E9E" w:rsidP="003161FB">
            <w:pPr>
              <w:pStyle w:val="affffb"/>
              <w:spacing w:after="0" w:line="240" w:lineRule="auto"/>
              <w:ind w:left="0"/>
              <w:jc w:val="center"/>
              <w:rPr>
                <w:rFonts w:ascii="Times New Roman" w:hAnsi="Times New Roman" w:cs="Times New Roman"/>
                <w:lang w:eastAsia="ru-RU"/>
              </w:rPr>
            </w:pPr>
            <w:r w:rsidRPr="001B4BF8">
              <w:rPr>
                <w:rFonts w:ascii="Times New Roman" w:hAnsi="Times New Roman" w:cs="Times New Roman"/>
                <w:lang w:eastAsia="ru-RU"/>
              </w:rPr>
              <w:t>-</w:t>
            </w:r>
          </w:p>
        </w:tc>
      </w:tr>
    </w:tbl>
    <w:p w:rsidR="008E1E9E" w:rsidRPr="001B4BF8" w:rsidRDefault="008E1E9E" w:rsidP="00F951C1">
      <w:pPr>
        <w:spacing w:before="120" w:line="276" w:lineRule="auto"/>
        <w:ind w:firstLine="709"/>
        <w:jc w:val="both"/>
      </w:pPr>
      <w:r w:rsidRPr="001B4BF8">
        <w:t>В целом можно отметить устойчивый рост численности населения на протяжении рассматриваемого периода, так, численность на начало 2022 года увеличилась на 1,6% к уровню 2016 года. Следует отметить, что численность городского населения на начало 2022 года увеличилась на 4,8% к уровню 2016 года, численность сельского населения, напротив, сократилась на 6,8%.</w:t>
      </w:r>
    </w:p>
    <w:p w:rsidR="008E1E9E" w:rsidRPr="001B4BF8" w:rsidRDefault="008E1E9E" w:rsidP="003161FB">
      <w:pPr>
        <w:spacing w:line="276" w:lineRule="auto"/>
        <w:ind w:firstLine="709"/>
        <w:jc w:val="both"/>
      </w:pPr>
      <w:r w:rsidRPr="001B4BF8">
        <w:t>В течение периода 2016-2021 гг. отмечается ежегодный естественны прирост населения: максимальное значение было отмечено в 2016 года – 419 человек. Следует отметить, что естественный прирост является основополагающим в увеличении численности населения округа.</w:t>
      </w:r>
    </w:p>
    <w:p w:rsidR="008E1E9E" w:rsidRPr="001B4BF8" w:rsidRDefault="008E1E9E" w:rsidP="003161FB">
      <w:pPr>
        <w:spacing w:line="276" w:lineRule="auto"/>
        <w:ind w:firstLine="709"/>
        <w:jc w:val="both"/>
      </w:pPr>
      <w:r w:rsidRPr="001B4BF8">
        <w:t>Миграция населения – это любое территориальное перемещение населения, связанное с пересечением границ муниципального образования с целью перемены постоянного места жительства или временного пребывания на территории независимо от того, под превалирующим воздействием каких факторов оно происходит. Рассматривания миграционное движение населения, следует отметить, что отток населения в целом превышает приток. Среднее ежегодное значение миграционной убыли населения в рассматриваемый период составило 100 человек.</w:t>
      </w:r>
    </w:p>
    <w:p w:rsidR="008E1E9E" w:rsidRPr="001B4BF8" w:rsidRDefault="008E1E9E" w:rsidP="003161FB">
      <w:pPr>
        <w:spacing w:line="276" w:lineRule="auto"/>
        <w:ind w:firstLine="709"/>
        <w:jc w:val="both"/>
      </w:pPr>
      <w:r w:rsidRPr="001B4BF8">
        <w:t>Основную долю миграционного оттока составляет миграция в г. Нарьян-Мар, но с каждым годом увеличивается отток населения и в другие регионы России. Наиболее активный отток населения наблюдается в возрасте 15-19 лет, что обусловлено с выездом к месту учебы; молодые специалисты в возрасте 20-24 года выезжают не так активно, как в более опытном возрасте 25-34 года с целью повышения квалификации, карьерного роста, получения более высокооплачиваемых рабочих мест.</w:t>
      </w:r>
    </w:p>
    <w:p w:rsidR="008E1E9E" w:rsidRPr="001B4BF8" w:rsidRDefault="008E1E9E" w:rsidP="003161FB">
      <w:pPr>
        <w:spacing w:line="276" w:lineRule="auto"/>
        <w:ind w:firstLine="709"/>
        <w:jc w:val="both"/>
      </w:pPr>
      <w:r w:rsidRPr="001B4BF8">
        <w:t xml:space="preserve">Половозрастная структура населения является важным показателем демографической ситуации. Зная особенности возрастной структуры, можно строить обоснованные предположения о будущих тенденциях рождаемости и смертности, </w:t>
      </w:r>
      <w:r w:rsidRPr="001B4BF8">
        <w:lastRenderedPageBreak/>
        <w:t>оценивать вероятность возникновения тех или иных проблем в экономической и социальной сферах, прогнозировать спрос на те или иные товары.</w:t>
      </w:r>
    </w:p>
    <w:p w:rsidR="008E1E9E" w:rsidRPr="001B4BF8" w:rsidRDefault="008E1E9E" w:rsidP="003161FB">
      <w:pPr>
        <w:spacing w:line="276" w:lineRule="auto"/>
        <w:ind w:firstLine="709"/>
        <w:jc w:val="both"/>
      </w:pPr>
      <w:r w:rsidRPr="001B4BF8">
        <w:t>Возрастная структура населения характеризуется высокой долей населения трудоспособного возраста (54% от общей численности населения) и моложе трудоспособного возраста (25%), невысокой долей населения старше трудоспособного возраста (21%). Данная возрастная структура способствует естественному воспроизводству населения.</w:t>
      </w:r>
    </w:p>
    <w:p w:rsidR="008E1E9E" w:rsidRPr="001B4BF8" w:rsidRDefault="008E1E9E" w:rsidP="003161FB">
      <w:pPr>
        <w:spacing w:line="276" w:lineRule="auto"/>
        <w:ind w:firstLine="709"/>
        <w:jc w:val="both"/>
      </w:pPr>
      <w:r w:rsidRPr="001B4BF8">
        <w:t>Таким образом, проанализировав сложившуюся демографическую ситуацию в Ненецком автономном округе можно сделать следующие выводы:</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численность населения региона демонстрирует стабильный рост;</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естественное движение характеризуется положительной динамикой: за последние 6 лет среднегодовое значение естественного прироста составило 217 человек;</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возрастная структура благоприятна для дальнейшего обеспечения естественного прироста населения;</w:t>
      </w:r>
    </w:p>
    <w:p w:rsidR="008E1E9E" w:rsidRPr="001B4BF8" w:rsidRDefault="008E1E9E"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основная проблема демографической ситуации связана с миграционным оттоком населения.</w:t>
      </w:r>
    </w:p>
    <w:p w:rsidR="008E1E9E" w:rsidRPr="001B4BF8" w:rsidRDefault="008E1E9E" w:rsidP="003161FB">
      <w:pPr>
        <w:spacing w:line="276" w:lineRule="auto"/>
        <w:ind w:firstLine="709"/>
        <w:jc w:val="both"/>
        <w:rPr>
          <w:i/>
        </w:rPr>
      </w:pPr>
      <w:r w:rsidRPr="001B4BF8">
        <w:rPr>
          <w:i/>
        </w:rPr>
        <w:t>Прогноз численности</w:t>
      </w:r>
    </w:p>
    <w:p w:rsidR="008E1E9E" w:rsidRPr="001B4BF8" w:rsidRDefault="008E1E9E" w:rsidP="003161FB">
      <w:pPr>
        <w:spacing w:line="276" w:lineRule="auto"/>
        <w:ind w:firstLine="709"/>
        <w:jc w:val="both"/>
      </w:pPr>
      <w:r w:rsidRPr="001B4BF8">
        <w:t>Целью демографической политики Ненецкого автономного округа является сохранение и улучшение текущей динамики демографического развития региона, а также создание условий для снижения миграционного оттока населения и увеличения продолжительности жизни населения.</w:t>
      </w:r>
    </w:p>
    <w:p w:rsidR="008E1E9E" w:rsidRPr="001B4BF8" w:rsidRDefault="008E1E9E" w:rsidP="003161FB">
      <w:pPr>
        <w:spacing w:line="276" w:lineRule="auto"/>
        <w:ind w:firstLine="709"/>
        <w:jc w:val="both"/>
      </w:pPr>
      <w:r w:rsidRPr="001B4BF8">
        <w:t>Достижению цели будет способствовать реализация следующих задач:</w:t>
      </w:r>
    </w:p>
    <w:p w:rsidR="008E1E9E" w:rsidRPr="001B4BF8" w:rsidRDefault="008E1E9E" w:rsidP="003161FB">
      <w:pPr>
        <w:pStyle w:val="affffb"/>
        <w:numPr>
          <w:ilvl w:val="0"/>
          <w:numId w:val="44"/>
        </w:numPr>
        <w:tabs>
          <w:tab w:val="clear" w:pos="708"/>
        </w:tabs>
        <w:spacing w:before="0" w:after="0"/>
        <w:ind w:left="0" w:firstLine="709"/>
        <w:jc w:val="both"/>
        <w:rPr>
          <w:rFonts w:ascii="Times New Roman" w:hAnsi="Times New Roman" w:cs="Times New Roman"/>
          <w:sz w:val="24"/>
          <w:szCs w:val="24"/>
          <w:lang w:val="ru-RU"/>
        </w:rPr>
      </w:pPr>
      <w:r w:rsidRPr="001B4BF8">
        <w:rPr>
          <w:rFonts w:ascii="Times New Roman" w:hAnsi="Times New Roman" w:cs="Times New Roman"/>
          <w:sz w:val="24"/>
          <w:szCs w:val="24"/>
          <w:lang w:val="ru-RU"/>
        </w:rPr>
        <w:t>Повышение рождаемости и поддержка семей с детьми. Основными мерами для решения этой задачи станут социальная поддержка семьи с детьми за счет материнского капитала, предоставление ежемесячных выплат в связи с рождением (усыновлением) первого ребенка за счет субвенций из федерального бюджета, предоставление ежемесячной денежной выплаты, назначаемой в случае рождения третьего и последующих детей до достижения ребенком возраста 3 лет, льготные условия предоставления ипотеки для многодетных семей.</w:t>
      </w:r>
    </w:p>
    <w:p w:rsidR="008E1E9E" w:rsidRPr="001B4BF8" w:rsidRDefault="008E1E9E" w:rsidP="003161FB">
      <w:pPr>
        <w:pStyle w:val="affffb"/>
        <w:numPr>
          <w:ilvl w:val="0"/>
          <w:numId w:val="44"/>
        </w:numPr>
        <w:tabs>
          <w:tab w:val="clear" w:pos="708"/>
        </w:tabs>
        <w:spacing w:before="0" w:after="0"/>
        <w:ind w:left="0" w:firstLine="709"/>
        <w:jc w:val="both"/>
        <w:rPr>
          <w:rFonts w:ascii="Times New Roman" w:hAnsi="Times New Roman" w:cs="Times New Roman"/>
          <w:sz w:val="24"/>
          <w:szCs w:val="24"/>
          <w:lang w:val="ru-RU"/>
        </w:rPr>
      </w:pPr>
      <w:r w:rsidRPr="001B4BF8">
        <w:rPr>
          <w:rFonts w:ascii="Times New Roman" w:hAnsi="Times New Roman" w:cs="Times New Roman"/>
          <w:sz w:val="24"/>
          <w:szCs w:val="24"/>
          <w:lang w:val="ru-RU"/>
        </w:rPr>
        <w:t>Снижение смертности и повышение ожидаемой продолжительности жизни. Для реализации этой задачи необходимо создание для всех категорий и групп населения условий для занятий физической культурой и спортом. Кроме того, необходимо повышение охвата лиц старше трудоспособного возраста профилактическими осмотрами и диспансерным наблюдением.</w:t>
      </w:r>
    </w:p>
    <w:p w:rsidR="008E1E9E" w:rsidRPr="001B4BF8" w:rsidRDefault="008E1E9E" w:rsidP="003161FB">
      <w:pPr>
        <w:pStyle w:val="affffb"/>
        <w:numPr>
          <w:ilvl w:val="0"/>
          <w:numId w:val="44"/>
        </w:numPr>
        <w:tabs>
          <w:tab w:val="clear" w:pos="708"/>
        </w:tabs>
        <w:spacing w:before="0" w:after="0"/>
        <w:ind w:left="0" w:firstLine="709"/>
        <w:jc w:val="both"/>
        <w:rPr>
          <w:rFonts w:ascii="Times New Roman" w:hAnsi="Times New Roman" w:cs="Times New Roman"/>
          <w:sz w:val="24"/>
          <w:szCs w:val="24"/>
          <w:lang w:val="ru-RU"/>
        </w:rPr>
      </w:pPr>
      <w:r w:rsidRPr="001B4BF8">
        <w:rPr>
          <w:rFonts w:ascii="Times New Roman" w:hAnsi="Times New Roman" w:cs="Times New Roman"/>
          <w:sz w:val="24"/>
          <w:szCs w:val="24"/>
          <w:lang w:val="ru-RU"/>
        </w:rPr>
        <w:t>Снижение миграционного оттока населения Ненецкого автономного округа и формирование условий для притока долгосрочных мигрантов. В первую очередь для этого необходимо развитие социальной инфраструктуры, развитие транспортной сети, создание новых высокооплачиваемых рабочих мест и строительство жилья экономического класса.</w:t>
      </w:r>
    </w:p>
    <w:p w:rsidR="008E1E9E" w:rsidRPr="001B4BF8" w:rsidRDefault="008E1E9E" w:rsidP="003161FB">
      <w:pPr>
        <w:spacing w:line="276" w:lineRule="auto"/>
        <w:ind w:firstLine="709"/>
        <w:jc w:val="both"/>
      </w:pPr>
      <w:r w:rsidRPr="001B4BF8">
        <w:t xml:space="preserve">Учитывая существующую демографическую ситуацию, а также программы и ориентиров развития был осуществлен прогноз численности населения Ненецкого автономного округа. При выполнении демографического прогноза показатели естественного и механического движения были приняты на уровне последних лет и скорректированы с учетом предполагаемых результатов реализации проектов и программ </w:t>
      </w:r>
      <w:r w:rsidRPr="001B4BF8">
        <w:lastRenderedPageBreak/>
        <w:t xml:space="preserve">развития территории, в том числе мероприятий, заложенных в проекте схемы территориального планирования Ненецкого автономного округа. </w:t>
      </w:r>
    </w:p>
    <w:p w:rsidR="008E1E9E" w:rsidRPr="001B4BF8" w:rsidRDefault="008E1E9E" w:rsidP="003161FB">
      <w:pPr>
        <w:spacing w:line="276" w:lineRule="auto"/>
        <w:ind w:firstLine="709"/>
        <w:jc w:val="both"/>
      </w:pPr>
      <w:r w:rsidRPr="001B4BF8">
        <w:t>Реализация указанных механизмов в комплексе с мерами по повышению уровня и качества жизни населения позволит увеличить численность населения Ненецкого автономного округа за счет поддержания естественного прироста населения и стабилизации миграционного притока. При условии создания благоприятных условий для демографического развития, повышения коэффициента рождаемости и миграционного притока численность населения Ненецкого автономного округа на конец расчетного срока должна составить не менее 62,15 тыс. человек, в том числе г. Нарьян-Мар – 35,5 тыс. человек.</w:t>
      </w:r>
    </w:p>
    <w:p w:rsidR="008E1E9E" w:rsidRPr="001B4BF8" w:rsidRDefault="008E1E9E" w:rsidP="003161FB">
      <w:pPr>
        <w:spacing w:line="276" w:lineRule="auto"/>
        <w:ind w:firstLine="709"/>
        <w:jc w:val="both"/>
      </w:pPr>
      <w:r w:rsidRPr="001B4BF8">
        <w:t>Прогноз численности населения был выполнен в разрезе муниципальных образований, входящих в состав Ненецкого автономного округа (</w:t>
      </w:r>
      <w:r w:rsidRPr="001B4BF8">
        <w:fldChar w:fldCharType="begin"/>
      </w:r>
      <w:r w:rsidRPr="001B4BF8">
        <w:instrText xml:space="preserve"> REF _Ref107431861 \h  \* MERGEFORMAT </w:instrText>
      </w:r>
      <w:r w:rsidRPr="001B4BF8">
        <w:fldChar w:fldCharType="separate"/>
      </w:r>
      <w:r w:rsidR="00CF04E9" w:rsidRPr="001B4BF8">
        <w:t xml:space="preserve">Таблица </w:t>
      </w:r>
      <w:r w:rsidR="00CF04E9">
        <w:rPr>
          <w:noProof/>
        </w:rPr>
        <w:t>13</w:t>
      </w:r>
      <w:r w:rsidRPr="001B4BF8">
        <w:fldChar w:fldCharType="end"/>
      </w:r>
      <w:r w:rsidRPr="001B4BF8">
        <w:t xml:space="preserve">). </w:t>
      </w:r>
    </w:p>
    <w:p w:rsidR="008E1E9E" w:rsidRPr="001B4BF8" w:rsidRDefault="008E1E9E" w:rsidP="008E7296">
      <w:pPr>
        <w:pStyle w:val="af9"/>
        <w:keepNext/>
        <w:spacing w:line="276" w:lineRule="auto"/>
        <w:contextualSpacing/>
        <w:jc w:val="both"/>
        <w:rPr>
          <w:rFonts w:ascii="Times New Roman" w:hAnsi="Times New Roman" w:cs="Times New Roman"/>
          <w:szCs w:val="24"/>
          <w:lang w:eastAsia="ar-SA" w:bidi="en-US"/>
        </w:rPr>
      </w:pPr>
      <w:bookmarkStart w:id="45" w:name="_Ref107431861"/>
      <w:r w:rsidRPr="001B4BF8">
        <w:rPr>
          <w:rFonts w:ascii="Times New Roman" w:hAnsi="Times New Roman" w:cs="Times New Roman"/>
          <w:szCs w:val="24"/>
          <w:lang w:eastAsia="ar-SA" w:bidi="en-US"/>
        </w:rPr>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13</w:t>
      </w:r>
      <w:r w:rsidRPr="001B4BF8">
        <w:rPr>
          <w:rFonts w:ascii="Times New Roman" w:hAnsi="Times New Roman" w:cs="Times New Roman"/>
          <w:szCs w:val="24"/>
          <w:lang w:eastAsia="ar-SA" w:bidi="en-US"/>
        </w:rPr>
        <w:fldChar w:fldCharType="end"/>
      </w:r>
      <w:bookmarkEnd w:id="45"/>
      <w:r w:rsidRPr="001B4BF8">
        <w:rPr>
          <w:rFonts w:ascii="Times New Roman" w:hAnsi="Times New Roman" w:cs="Times New Roman"/>
          <w:szCs w:val="24"/>
          <w:lang w:eastAsia="ar-SA" w:bidi="en-US"/>
        </w:rPr>
        <w:t xml:space="preserve"> Прогноз численности населения муниципальных образований Ненецкого автономного округа</w:t>
      </w:r>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140"/>
        <w:gridCol w:w="1572"/>
        <w:gridCol w:w="1859"/>
      </w:tblGrid>
      <w:tr w:rsidR="008E1E9E" w:rsidRPr="001B4BF8" w:rsidTr="00EB38DF">
        <w:trPr>
          <w:trHeight w:val="315"/>
          <w:jc w:val="center"/>
        </w:trPr>
        <w:tc>
          <w:tcPr>
            <w:tcW w:w="3208" w:type="pct"/>
            <w:noWrap/>
            <w:vAlign w:val="center"/>
            <w:hideMark/>
          </w:tcPr>
          <w:p w:rsidR="008E1E9E" w:rsidRPr="001B4BF8" w:rsidRDefault="008E1E9E" w:rsidP="003161FB">
            <w:pPr>
              <w:jc w:val="center"/>
              <w:rPr>
                <w:b/>
                <w:color w:val="000000"/>
                <w:sz w:val="22"/>
                <w:szCs w:val="22"/>
              </w:rPr>
            </w:pPr>
            <w:r w:rsidRPr="001B4BF8">
              <w:rPr>
                <w:b/>
                <w:color w:val="000000"/>
                <w:sz w:val="22"/>
                <w:szCs w:val="22"/>
              </w:rPr>
              <w:t>Муниципальное образование</w:t>
            </w:r>
          </w:p>
        </w:tc>
        <w:tc>
          <w:tcPr>
            <w:tcW w:w="821" w:type="pct"/>
            <w:noWrap/>
            <w:vAlign w:val="center"/>
            <w:hideMark/>
          </w:tcPr>
          <w:p w:rsidR="008E1E9E" w:rsidRPr="001B4BF8" w:rsidRDefault="008E1E9E" w:rsidP="003161FB">
            <w:pPr>
              <w:jc w:val="center"/>
              <w:rPr>
                <w:b/>
                <w:color w:val="000000"/>
                <w:sz w:val="22"/>
                <w:szCs w:val="22"/>
              </w:rPr>
            </w:pPr>
            <w:r w:rsidRPr="001B4BF8">
              <w:rPr>
                <w:b/>
                <w:color w:val="000000"/>
                <w:sz w:val="22"/>
                <w:szCs w:val="22"/>
              </w:rPr>
              <w:t>2022 г.</w:t>
            </w:r>
          </w:p>
        </w:tc>
        <w:tc>
          <w:tcPr>
            <w:tcW w:w="971" w:type="pct"/>
            <w:noWrap/>
            <w:vAlign w:val="center"/>
            <w:hideMark/>
          </w:tcPr>
          <w:p w:rsidR="008E1E9E" w:rsidRPr="001B4BF8" w:rsidRDefault="008E1E9E" w:rsidP="003161FB">
            <w:pPr>
              <w:jc w:val="center"/>
              <w:rPr>
                <w:b/>
                <w:color w:val="000000"/>
                <w:sz w:val="22"/>
                <w:szCs w:val="22"/>
              </w:rPr>
            </w:pPr>
            <w:r w:rsidRPr="001B4BF8">
              <w:rPr>
                <w:b/>
                <w:color w:val="000000"/>
                <w:sz w:val="22"/>
                <w:szCs w:val="22"/>
              </w:rPr>
              <w:t>Расчетный срок</w:t>
            </w:r>
          </w:p>
          <w:p w:rsidR="008E1E9E" w:rsidRPr="001B4BF8" w:rsidRDefault="008E1E9E" w:rsidP="003161FB">
            <w:pPr>
              <w:jc w:val="center"/>
              <w:rPr>
                <w:b/>
                <w:color w:val="000000"/>
                <w:sz w:val="22"/>
                <w:szCs w:val="22"/>
              </w:rPr>
            </w:pPr>
            <w:r w:rsidRPr="001B4BF8">
              <w:rPr>
                <w:b/>
                <w:color w:val="000000"/>
                <w:sz w:val="22"/>
                <w:szCs w:val="22"/>
              </w:rPr>
              <w:t>2042 г.</w:t>
            </w:r>
          </w:p>
        </w:tc>
      </w:tr>
      <w:tr w:rsidR="008E1E9E" w:rsidRPr="001B4BF8" w:rsidTr="00EB38DF">
        <w:trPr>
          <w:trHeight w:val="315"/>
          <w:jc w:val="center"/>
        </w:trPr>
        <w:tc>
          <w:tcPr>
            <w:tcW w:w="3208" w:type="pct"/>
            <w:noWrap/>
            <w:vAlign w:val="bottom"/>
            <w:hideMark/>
          </w:tcPr>
          <w:p w:rsidR="008E1E9E" w:rsidRPr="00F5386F" w:rsidRDefault="00F470F1">
            <w:pPr>
              <w:rPr>
                <w:b/>
                <w:color w:val="000000"/>
                <w:sz w:val="22"/>
                <w:szCs w:val="22"/>
              </w:rPr>
            </w:pPr>
            <w:r>
              <w:rPr>
                <w:b/>
                <w:color w:val="000000"/>
                <w:sz w:val="22"/>
                <w:szCs w:val="22"/>
              </w:rPr>
              <w:t xml:space="preserve"> </w:t>
            </w:r>
            <w:r w:rsidR="00F5386F" w:rsidRPr="00F5386F">
              <w:rPr>
                <w:b/>
                <w:sz w:val="22"/>
                <w:szCs w:val="22"/>
                <w:lang w:eastAsia="en-US"/>
              </w:rPr>
              <w:t>МО «Городской округ «Город Нарьян-Мар»</w:t>
            </w:r>
          </w:p>
        </w:tc>
        <w:tc>
          <w:tcPr>
            <w:tcW w:w="821" w:type="pct"/>
            <w:vAlign w:val="center"/>
            <w:hideMark/>
          </w:tcPr>
          <w:p w:rsidR="008E1E9E" w:rsidRPr="00F5386F" w:rsidRDefault="008E1E9E">
            <w:pPr>
              <w:jc w:val="center"/>
              <w:rPr>
                <w:b/>
                <w:color w:val="000000"/>
                <w:sz w:val="22"/>
                <w:szCs w:val="22"/>
              </w:rPr>
            </w:pPr>
            <w:r w:rsidRPr="00F5386F">
              <w:rPr>
                <w:b/>
                <w:color w:val="000000"/>
                <w:sz w:val="22"/>
                <w:szCs w:val="22"/>
                <w:lang w:val="en-US"/>
              </w:rPr>
              <w:t>25795</w:t>
            </w:r>
          </w:p>
        </w:tc>
        <w:tc>
          <w:tcPr>
            <w:tcW w:w="971" w:type="pct"/>
            <w:noWrap/>
            <w:vAlign w:val="bottom"/>
            <w:hideMark/>
          </w:tcPr>
          <w:p w:rsidR="008E1E9E" w:rsidRPr="00F5386F" w:rsidRDefault="008E1E9E">
            <w:pPr>
              <w:jc w:val="center"/>
              <w:rPr>
                <w:b/>
                <w:color w:val="000000"/>
                <w:sz w:val="22"/>
                <w:szCs w:val="22"/>
              </w:rPr>
            </w:pPr>
            <w:r w:rsidRPr="00F5386F">
              <w:rPr>
                <w:b/>
                <w:color w:val="000000"/>
                <w:sz w:val="22"/>
                <w:szCs w:val="22"/>
              </w:rPr>
              <w:t>35500</w:t>
            </w:r>
          </w:p>
        </w:tc>
      </w:tr>
      <w:tr w:rsidR="008E1E9E" w:rsidRPr="001B4BF8" w:rsidTr="00EB38DF">
        <w:trPr>
          <w:trHeight w:val="315"/>
          <w:jc w:val="center"/>
        </w:trPr>
        <w:tc>
          <w:tcPr>
            <w:tcW w:w="3208" w:type="pct"/>
            <w:noWrap/>
            <w:vAlign w:val="bottom"/>
            <w:hideMark/>
          </w:tcPr>
          <w:p w:rsidR="008E1E9E" w:rsidRPr="00F5386F" w:rsidRDefault="00F470F1">
            <w:pPr>
              <w:rPr>
                <w:b/>
                <w:color w:val="000000"/>
                <w:sz w:val="22"/>
                <w:szCs w:val="22"/>
              </w:rPr>
            </w:pPr>
            <w:r>
              <w:rPr>
                <w:b/>
                <w:color w:val="000000"/>
                <w:sz w:val="22"/>
                <w:szCs w:val="22"/>
              </w:rPr>
              <w:t xml:space="preserve"> </w:t>
            </w:r>
            <w:r w:rsidR="008E7296" w:rsidRPr="00F5386F">
              <w:rPr>
                <w:b/>
                <w:color w:val="000000"/>
                <w:sz w:val="22"/>
                <w:szCs w:val="22"/>
              </w:rPr>
              <w:t>МО</w:t>
            </w:r>
            <w:r w:rsidR="008E1E9E" w:rsidRPr="00F5386F">
              <w:rPr>
                <w:b/>
                <w:color w:val="000000"/>
                <w:sz w:val="22"/>
                <w:szCs w:val="22"/>
              </w:rPr>
              <w:t xml:space="preserve"> </w:t>
            </w:r>
            <w:r w:rsidR="008E7296" w:rsidRPr="00F5386F">
              <w:rPr>
                <w:b/>
                <w:color w:val="000000"/>
                <w:sz w:val="22"/>
                <w:szCs w:val="22"/>
              </w:rPr>
              <w:t>«</w:t>
            </w:r>
            <w:r w:rsidR="008E1E9E" w:rsidRPr="00F5386F">
              <w:rPr>
                <w:b/>
                <w:color w:val="000000"/>
                <w:sz w:val="22"/>
                <w:szCs w:val="22"/>
              </w:rPr>
              <w:t>МР «Заполярный район»</w:t>
            </w:r>
          </w:p>
        </w:tc>
        <w:tc>
          <w:tcPr>
            <w:tcW w:w="821" w:type="pct"/>
            <w:vAlign w:val="center"/>
            <w:hideMark/>
          </w:tcPr>
          <w:p w:rsidR="008E1E9E" w:rsidRPr="00F5386F" w:rsidRDefault="008E1E9E">
            <w:pPr>
              <w:jc w:val="center"/>
              <w:rPr>
                <w:b/>
                <w:bCs/>
                <w:color w:val="000000"/>
                <w:sz w:val="22"/>
                <w:szCs w:val="22"/>
              </w:rPr>
            </w:pPr>
            <w:r w:rsidRPr="00F5386F">
              <w:rPr>
                <w:b/>
                <w:bCs/>
                <w:color w:val="000000"/>
                <w:sz w:val="22"/>
                <w:szCs w:val="22"/>
                <w:lang w:val="en-US"/>
              </w:rPr>
              <w:t>18745</w:t>
            </w:r>
          </w:p>
        </w:tc>
        <w:tc>
          <w:tcPr>
            <w:tcW w:w="971" w:type="pct"/>
            <w:noWrap/>
            <w:vAlign w:val="bottom"/>
            <w:hideMark/>
          </w:tcPr>
          <w:p w:rsidR="008E1E9E" w:rsidRPr="00F5386F" w:rsidRDefault="008E1E9E">
            <w:pPr>
              <w:jc w:val="center"/>
              <w:rPr>
                <w:b/>
                <w:color w:val="000000"/>
                <w:sz w:val="22"/>
                <w:szCs w:val="22"/>
              </w:rPr>
            </w:pPr>
            <w:r w:rsidRPr="00F5386F">
              <w:rPr>
                <w:b/>
                <w:color w:val="000000"/>
                <w:sz w:val="22"/>
                <w:szCs w:val="22"/>
              </w:rPr>
              <w:t>26650</w:t>
            </w:r>
          </w:p>
        </w:tc>
      </w:tr>
      <w:tr w:rsidR="008E1E9E" w:rsidRPr="001B4BF8" w:rsidTr="00EB38DF">
        <w:trPr>
          <w:trHeight w:val="77"/>
          <w:jc w:val="center"/>
        </w:trPr>
        <w:tc>
          <w:tcPr>
            <w:tcW w:w="3208" w:type="pct"/>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«Городское поселение «Рабочий поселок Искателей»</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lang w:val="en-US"/>
              </w:rPr>
              <w:t>7463</w:t>
            </w:r>
          </w:p>
        </w:tc>
        <w:tc>
          <w:tcPr>
            <w:tcW w:w="971" w:type="pct"/>
            <w:noWrap/>
            <w:vAlign w:val="bottom"/>
            <w:hideMark/>
          </w:tcPr>
          <w:p w:rsidR="008E1E9E" w:rsidRPr="001B4BF8" w:rsidRDefault="008E1E9E">
            <w:pPr>
              <w:jc w:val="center"/>
              <w:rPr>
                <w:color w:val="000000"/>
                <w:sz w:val="22"/>
                <w:szCs w:val="22"/>
                <w:lang w:val="en-US"/>
              </w:rPr>
            </w:pPr>
            <w:r w:rsidRPr="001B4BF8">
              <w:rPr>
                <w:color w:val="000000"/>
                <w:sz w:val="22"/>
                <w:szCs w:val="22"/>
                <w:lang w:val="en-US"/>
              </w:rPr>
              <w:t>8750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«Андегский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131</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200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«Великовисочный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696</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850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«Канинский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1302</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1750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«Карский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540</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1130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«Колгуевский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411</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450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«Коткинский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308</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350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«Малоземельский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716</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1330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«Омский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760</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850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«Пешский сельсовет»</w:t>
            </w:r>
          </w:p>
        </w:tc>
        <w:tc>
          <w:tcPr>
            <w:tcW w:w="821" w:type="pct"/>
            <w:vAlign w:val="center"/>
            <w:hideMark/>
          </w:tcPr>
          <w:p w:rsidR="008E1E9E" w:rsidRPr="001B4BF8" w:rsidRDefault="008E1E9E">
            <w:pPr>
              <w:jc w:val="center"/>
              <w:rPr>
                <w:color w:val="000000"/>
                <w:sz w:val="22"/>
                <w:szCs w:val="22"/>
              </w:rPr>
            </w:pPr>
            <w:r w:rsidRPr="001B4BF8">
              <w:rPr>
                <w:bCs/>
                <w:color w:val="000000"/>
                <w:sz w:val="22"/>
                <w:szCs w:val="22"/>
              </w:rPr>
              <w:t>736</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1080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«Приморско-Куйский сельсовет»</w:t>
            </w:r>
          </w:p>
        </w:tc>
        <w:tc>
          <w:tcPr>
            <w:tcW w:w="821" w:type="pct"/>
            <w:vAlign w:val="center"/>
            <w:hideMark/>
          </w:tcPr>
          <w:p w:rsidR="008E1E9E" w:rsidRPr="001B4BF8" w:rsidRDefault="008E1E9E">
            <w:pPr>
              <w:jc w:val="center"/>
              <w:rPr>
                <w:color w:val="000000"/>
                <w:sz w:val="22"/>
                <w:szCs w:val="22"/>
              </w:rPr>
            </w:pPr>
            <w:r w:rsidRPr="001B4BF8">
              <w:rPr>
                <w:bCs/>
                <w:iCs/>
                <w:color w:val="000000"/>
                <w:sz w:val="22"/>
                <w:szCs w:val="22"/>
              </w:rPr>
              <w:t>1487</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1930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«Пустозерский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479</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900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«Поселок Амдерма»</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498</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1520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«Тельвисочный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573</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1370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«Тиманский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680</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1750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«Хорей-Верский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654</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890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«Хоседа-Хардский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434</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550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«Шоинский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311</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250</w:t>
            </w:r>
          </w:p>
        </w:tc>
      </w:tr>
      <w:tr w:rsidR="008E1E9E" w:rsidRPr="001B4BF8" w:rsidTr="00EB38DF">
        <w:trPr>
          <w:trHeight w:val="300"/>
          <w:jc w:val="center"/>
        </w:trPr>
        <w:tc>
          <w:tcPr>
            <w:tcW w:w="3208" w:type="pct"/>
            <w:noWrap/>
            <w:vAlign w:val="bottom"/>
            <w:hideMark/>
          </w:tcPr>
          <w:p w:rsidR="008E1E9E" w:rsidRPr="001B4BF8" w:rsidRDefault="00F470F1">
            <w:pPr>
              <w:rPr>
                <w:color w:val="000000"/>
                <w:sz w:val="22"/>
                <w:szCs w:val="22"/>
              </w:rPr>
            </w:pPr>
            <w:r>
              <w:rPr>
                <w:color w:val="000000"/>
                <w:sz w:val="22"/>
                <w:szCs w:val="22"/>
              </w:rPr>
              <w:t xml:space="preserve"> </w:t>
            </w:r>
            <w:r w:rsidR="008E1E9E" w:rsidRPr="001B4BF8">
              <w:rPr>
                <w:color w:val="000000"/>
                <w:sz w:val="22"/>
                <w:szCs w:val="22"/>
              </w:rPr>
              <w:t>МО «Юшарский сельсовет»</w:t>
            </w:r>
          </w:p>
        </w:tc>
        <w:tc>
          <w:tcPr>
            <w:tcW w:w="821" w:type="pct"/>
            <w:vAlign w:val="center"/>
            <w:hideMark/>
          </w:tcPr>
          <w:p w:rsidR="008E1E9E" w:rsidRPr="001B4BF8" w:rsidRDefault="008E1E9E">
            <w:pPr>
              <w:jc w:val="center"/>
              <w:rPr>
                <w:color w:val="000000"/>
                <w:sz w:val="22"/>
                <w:szCs w:val="22"/>
              </w:rPr>
            </w:pPr>
            <w:r w:rsidRPr="001B4BF8">
              <w:rPr>
                <w:color w:val="000000"/>
                <w:sz w:val="22"/>
                <w:szCs w:val="22"/>
              </w:rPr>
              <w:t>566</w:t>
            </w:r>
          </w:p>
        </w:tc>
        <w:tc>
          <w:tcPr>
            <w:tcW w:w="971" w:type="pct"/>
            <w:noWrap/>
            <w:vAlign w:val="bottom"/>
            <w:hideMark/>
          </w:tcPr>
          <w:p w:rsidR="008E1E9E" w:rsidRPr="001B4BF8" w:rsidRDefault="008E1E9E">
            <w:pPr>
              <w:jc w:val="center"/>
              <w:rPr>
                <w:color w:val="000000"/>
                <w:sz w:val="22"/>
                <w:szCs w:val="22"/>
              </w:rPr>
            </w:pPr>
            <w:r w:rsidRPr="001B4BF8">
              <w:rPr>
                <w:color w:val="000000"/>
                <w:sz w:val="22"/>
                <w:szCs w:val="22"/>
              </w:rPr>
              <w:t>750</w:t>
            </w:r>
          </w:p>
        </w:tc>
      </w:tr>
      <w:tr w:rsidR="008E1E9E" w:rsidRPr="001B4BF8" w:rsidTr="00EB38DF">
        <w:trPr>
          <w:trHeight w:val="300"/>
          <w:jc w:val="center"/>
        </w:trPr>
        <w:tc>
          <w:tcPr>
            <w:tcW w:w="3208" w:type="pct"/>
            <w:noWrap/>
            <w:vAlign w:val="bottom"/>
            <w:hideMark/>
          </w:tcPr>
          <w:p w:rsidR="008E1E9E" w:rsidRPr="001B4BF8" w:rsidRDefault="008E1E9E">
            <w:pPr>
              <w:jc w:val="center"/>
              <w:rPr>
                <w:b/>
                <w:color w:val="000000"/>
                <w:sz w:val="22"/>
                <w:szCs w:val="22"/>
              </w:rPr>
            </w:pPr>
            <w:r w:rsidRPr="001B4BF8">
              <w:rPr>
                <w:b/>
                <w:color w:val="000000"/>
                <w:sz w:val="22"/>
                <w:szCs w:val="22"/>
              </w:rPr>
              <w:t>ИТОГО</w:t>
            </w:r>
          </w:p>
        </w:tc>
        <w:tc>
          <w:tcPr>
            <w:tcW w:w="821" w:type="pct"/>
            <w:vAlign w:val="center"/>
            <w:hideMark/>
          </w:tcPr>
          <w:p w:rsidR="008E1E9E" w:rsidRPr="001B4BF8" w:rsidRDefault="008E1E9E">
            <w:pPr>
              <w:jc w:val="center"/>
              <w:rPr>
                <w:b/>
                <w:bCs/>
                <w:color w:val="000000"/>
                <w:sz w:val="22"/>
                <w:szCs w:val="22"/>
              </w:rPr>
            </w:pPr>
            <w:r w:rsidRPr="001B4BF8">
              <w:rPr>
                <w:b/>
                <w:bCs/>
                <w:color w:val="000000"/>
                <w:sz w:val="22"/>
                <w:szCs w:val="22"/>
              </w:rPr>
              <w:t>44540</w:t>
            </w:r>
          </w:p>
        </w:tc>
        <w:tc>
          <w:tcPr>
            <w:tcW w:w="971" w:type="pct"/>
            <w:noWrap/>
            <w:vAlign w:val="bottom"/>
            <w:hideMark/>
          </w:tcPr>
          <w:p w:rsidR="008E1E9E" w:rsidRPr="001B4BF8" w:rsidRDefault="008E1E9E">
            <w:pPr>
              <w:jc w:val="center"/>
              <w:rPr>
                <w:b/>
                <w:color w:val="000000"/>
                <w:sz w:val="22"/>
                <w:szCs w:val="22"/>
              </w:rPr>
            </w:pPr>
            <w:r w:rsidRPr="001B4BF8">
              <w:rPr>
                <w:b/>
                <w:color w:val="000000"/>
                <w:sz w:val="22"/>
                <w:szCs w:val="22"/>
              </w:rPr>
              <w:t>62150</w:t>
            </w:r>
          </w:p>
        </w:tc>
      </w:tr>
    </w:tbl>
    <w:p w:rsidR="008E1E9E" w:rsidRPr="001B4BF8" w:rsidRDefault="008E1E9E" w:rsidP="008E7296">
      <w:pPr>
        <w:spacing w:before="120" w:line="276" w:lineRule="auto"/>
        <w:ind w:firstLine="709"/>
        <w:jc w:val="both"/>
      </w:pPr>
      <w:r w:rsidRPr="001B4BF8">
        <w:t>При условии создания благоприятных условий для демографического развития, разработки соответствующих программ развития территории Ненецкого автономного округа, создания новых рабочих мест, создания инфраструктуры, необходимой для обеспечения условий безопасной жизнедеятельности населения на территории региона, прогнозируется дальнейший рост рождаемости и стабилизация миграционного притока населения.</w:t>
      </w:r>
    </w:p>
    <w:p w:rsidR="008E1E9E" w:rsidRPr="001B4BF8" w:rsidRDefault="008E1E9E" w:rsidP="008E1E9E">
      <w:pPr>
        <w:spacing w:line="276" w:lineRule="auto"/>
        <w:ind w:firstLine="709"/>
        <w:jc w:val="both"/>
      </w:pPr>
      <w:r w:rsidRPr="001B4BF8">
        <w:lastRenderedPageBreak/>
        <w:t>Необходимо отметить, демографический прогноз выполнен на основе показателей, сформированных в сложившихся экономических условиях. При изменении курса социально-экономического развития необходимо провести корректировку прогноза численности населения.</w:t>
      </w:r>
    </w:p>
    <w:p w:rsidR="00B33AA7" w:rsidRPr="001B4BF8" w:rsidRDefault="00B33AA7" w:rsidP="003B440F">
      <w:pPr>
        <w:pStyle w:val="311"/>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708"/>
          <w:tab w:val="left" w:pos="1276"/>
        </w:tabs>
        <w:spacing w:before="120" w:after="120" w:line="240" w:lineRule="auto"/>
        <w:ind w:right="0"/>
        <w:contextualSpacing/>
        <w:jc w:val="left"/>
        <w:outlineLvl w:val="2"/>
        <w:rPr>
          <w:rFonts w:ascii="Times New Roman" w:eastAsia="Times New Roman" w:hAnsi="Times New Roman" w:cs="Times New Roman"/>
          <w:color w:val="FFFFFF" w:themeColor="background1"/>
          <w:sz w:val="26"/>
          <w:szCs w:val="26"/>
        </w:rPr>
      </w:pPr>
      <w:bookmarkStart w:id="46" w:name="_Toc109994530"/>
      <w:r w:rsidRPr="001B4BF8">
        <w:rPr>
          <w:rFonts w:ascii="Times New Roman" w:eastAsia="Times New Roman" w:hAnsi="Times New Roman" w:cs="Times New Roman"/>
          <w:color w:val="FFFFFF" w:themeColor="background1"/>
          <w:sz w:val="26"/>
          <w:szCs w:val="26"/>
        </w:rPr>
        <w:t>Социальная сфера</w:t>
      </w:r>
      <w:bookmarkEnd w:id="46"/>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Планирование развития социальной инфраструктуры на расчетный срок определяется вектором развития, заложенным документами стратегического планирования, региональными программами развития территории, а также нормативами градостроительного проектирования с учетом ожидаемого изменения демографической ситуации.</w:t>
      </w:r>
    </w:p>
    <w:p w:rsidR="004543ED" w:rsidRPr="001B4BF8" w:rsidRDefault="004543ED" w:rsidP="003161FB">
      <w:pPr>
        <w:spacing w:line="276" w:lineRule="auto"/>
        <w:ind w:firstLine="709"/>
        <w:jc w:val="both"/>
        <w:rPr>
          <w:rFonts w:eastAsia="MS Mincho"/>
          <w:i/>
          <w:lang w:eastAsia="ja-JP"/>
        </w:rPr>
      </w:pPr>
      <w:r w:rsidRPr="001B4BF8">
        <w:rPr>
          <w:rFonts w:eastAsia="MS Mincho"/>
          <w:i/>
          <w:lang w:eastAsia="ja-JP"/>
        </w:rPr>
        <w:t>Образование</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Расчет потребности в образовательных организациях выполнен в соответствии с региональными нормативами градостроительного проектирования Ненецкого автономного округа. В региональных нормативах установлены следующие расчетные показатели минимально допустимого уровня обеспеченности образовательными организациями:</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дошкольные образовательные организации – 85 мест на 1 тыс. человек для городского округа, 80 – для поселений муниципального района;</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общеобразовательные организации – 165 учащихся на 1 тыс. человек – для городского округа, 140 – для городских и сельских поселений муниципального района.</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Кроме того, региональные нормативы градостроительного проектирования устанавливают требования для размещения пришкольных интернатов, профессиональных образовательных организаций, образовательных организаций высшего образования.</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Оценка обеспеченности населения образовательными организациями с учетом сохраняемых объектов образования на конец расчетного срока приведена</w:t>
      </w:r>
      <w:r w:rsidR="008A6FAE">
        <w:rPr>
          <w:rFonts w:eastAsia="MS Mincho"/>
          <w:lang w:eastAsia="ja-JP"/>
        </w:rPr>
        <w:t xml:space="preserve"> в</w:t>
      </w:r>
      <w:r w:rsidRPr="001B4BF8">
        <w:rPr>
          <w:rFonts w:eastAsia="MS Mincho"/>
          <w:lang w:eastAsia="ja-JP"/>
        </w:rPr>
        <w:t xml:space="preserve"> </w:t>
      </w:r>
      <w:r w:rsidR="008A6FAE" w:rsidRPr="008A6FAE">
        <w:rPr>
          <w:rFonts w:eastAsia="MS Mincho"/>
          <w:lang w:eastAsia="ja-JP"/>
        </w:rPr>
        <w:fldChar w:fldCharType="begin"/>
      </w:r>
      <w:r w:rsidR="008A6FAE" w:rsidRPr="008A6FAE">
        <w:rPr>
          <w:rFonts w:eastAsia="MS Mincho"/>
          <w:lang w:eastAsia="ja-JP"/>
        </w:rPr>
        <w:instrText xml:space="preserve"> REF _Ref109918709 \h  \* MERGEFORMAT </w:instrText>
      </w:r>
      <w:r w:rsidR="008A6FAE" w:rsidRPr="008A6FAE">
        <w:rPr>
          <w:rFonts w:eastAsia="MS Mincho"/>
          <w:lang w:eastAsia="ja-JP"/>
        </w:rPr>
      </w:r>
      <w:r w:rsidR="008A6FAE" w:rsidRPr="008A6FAE">
        <w:rPr>
          <w:rFonts w:eastAsia="MS Mincho"/>
          <w:lang w:eastAsia="ja-JP"/>
        </w:rPr>
        <w:fldChar w:fldCharType="separate"/>
      </w:r>
      <w:r w:rsidR="00CF04E9" w:rsidRPr="00CF04E9">
        <w:rPr>
          <w:iCs/>
        </w:rPr>
        <w:t xml:space="preserve">Таблица </w:t>
      </w:r>
      <w:r w:rsidR="00CF04E9" w:rsidRPr="00CF04E9">
        <w:rPr>
          <w:iCs/>
          <w:noProof/>
        </w:rPr>
        <w:t>14</w:t>
      </w:r>
      <w:r w:rsidR="008A6FAE" w:rsidRPr="008A6FAE">
        <w:rPr>
          <w:rFonts w:eastAsia="MS Mincho"/>
          <w:lang w:eastAsia="ja-JP"/>
        </w:rPr>
        <w:fldChar w:fldCharType="end"/>
      </w:r>
      <w:r w:rsidR="008A6FAE">
        <w:rPr>
          <w:rFonts w:eastAsia="MS Mincho"/>
          <w:lang w:eastAsia="ja-JP"/>
        </w:rPr>
        <w:t>.</w:t>
      </w:r>
    </w:p>
    <w:p w:rsidR="004543ED" w:rsidRPr="001B4BF8" w:rsidRDefault="004543ED" w:rsidP="004543ED">
      <w:pPr>
        <w:tabs>
          <w:tab w:val="clear" w:pos="708"/>
        </w:tabs>
        <w:spacing w:line="276" w:lineRule="auto"/>
        <w:rPr>
          <w:rFonts w:eastAsia="MS Mincho"/>
          <w:lang w:eastAsia="ja-JP"/>
        </w:rPr>
      </w:pPr>
    </w:p>
    <w:p w:rsidR="004543ED" w:rsidRPr="001B4BF8" w:rsidRDefault="004543ED" w:rsidP="004543ED">
      <w:pPr>
        <w:tabs>
          <w:tab w:val="clear" w:pos="708"/>
        </w:tabs>
        <w:spacing w:line="276" w:lineRule="auto"/>
        <w:rPr>
          <w:rFonts w:eastAsia="MS Mincho"/>
          <w:lang w:eastAsia="ja-JP"/>
        </w:rPr>
      </w:pPr>
    </w:p>
    <w:p w:rsidR="004543ED" w:rsidRPr="001B4BF8" w:rsidRDefault="004543ED" w:rsidP="004543ED">
      <w:pPr>
        <w:tabs>
          <w:tab w:val="clear" w:pos="708"/>
        </w:tabs>
        <w:spacing w:line="276" w:lineRule="auto"/>
        <w:rPr>
          <w:rFonts w:eastAsia="MS Mincho"/>
          <w:lang w:eastAsia="ja-JP"/>
        </w:rPr>
        <w:sectPr w:rsidR="004543ED" w:rsidRPr="001B4BF8">
          <w:footerReference w:type="default" r:id="rId25"/>
          <w:pgSz w:w="11906" w:h="16838"/>
          <w:pgMar w:top="1134" w:right="850" w:bottom="1134" w:left="1701" w:header="708" w:footer="708" w:gutter="0"/>
          <w:cols w:space="720"/>
        </w:sectPr>
      </w:pPr>
    </w:p>
    <w:p w:rsidR="004543ED" w:rsidRPr="001B4BF8" w:rsidRDefault="004543ED" w:rsidP="008E7296">
      <w:pPr>
        <w:pStyle w:val="ad"/>
        <w:spacing w:before="0" w:beforeAutospacing="0" w:after="120" w:afterAutospacing="0"/>
        <w:rPr>
          <w:rFonts w:ascii="Times New Roman" w:eastAsia="MS Mincho" w:hAnsi="Times New Roman"/>
          <w:b/>
          <w:iCs/>
          <w:sz w:val="24"/>
          <w:szCs w:val="24"/>
          <w:lang w:val="ru-RU" w:eastAsia="ja-JP"/>
        </w:rPr>
      </w:pPr>
      <w:bookmarkStart w:id="47" w:name="_Ref109918709"/>
      <w:bookmarkStart w:id="48" w:name="_Ref109918698"/>
      <w:r w:rsidRPr="001B4BF8">
        <w:rPr>
          <w:rFonts w:ascii="Times New Roman" w:hAnsi="Times New Roman"/>
          <w:b/>
          <w:iCs/>
          <w:sz w:val="24"/>
          <w:szCs w:val="24"/>
          <w:lang w:val="ru-RU"/>
        </w:rPr>
        <w:lastRenderedPageBreak/>
        <w:t xml:space="preserve">Таблица </w:t>
      </w:r>
      <w:r w:rsidRPr="001B4BF8">
        <w:rPr>
          <w:rFonts w:ascii="Times New Roman" w:hAnsi="Times New Roman"/>
          <w:b/>
          <w:iCs/>
          <w:sz w:val="24"/>
          <w:szCs w:val="24"/>
        </w:rPr>
        <w:fldChar w:fldCharType="begin"/>
      </w:r>
      <w:r w:rsidRPr="001B4BF8">
        <w:rPr>
          <w:rFonts w:ascii="Times New Roman" w:hAnsi="Times New Roman"/>
          <w:b/>
          <w:iCs/>
          <w:sz w:val="24"/>
          <w:szCs w:val="24"/>
          <w:lang w:val="ru-RU"/>
        </w:rPr>
        <w:instrText xml:space="preserve"> </w:instrText>
      </w:r>
      <w:r w:rsidRPr="001B4BF8">
        <w:rPr>
          <w:rFonts w:ascii="Times New Roman" w:hAnsi="Times New Roman"/>
          <w:b/>
          <w:iCs/>
          <w:sz w:val="24"/>
          <w:szCs w:val="24"/>
        </w:rPr>
        <w:instrText>SEQ</w:instrText>
      </w:r>
      <w:r w:rsidRPr="001B4BF8">
        <w:rPr>
          <w:rFonts w:ascii="Times New Roman" w:hAnsi="Times New Roman"/>
          <w:b/>
          <w:iCs/>
          <w:sz w:val="24"/>
          <w:szCs w:val="24"/>
          <w:lang w:val="ru-RU"/>
        </w:rPr>
        <w:instrText xml:space="preserve"> Таблица \* </w:instrText>
      </w:r>
      <w:r w:rsidRPr="001B4BF8">
        <w:rPr>
          <w:rFonts w:ascii="Times New Roman" w:hAnsi="Times New Roman"/>
          <w:b/>
          <w:iCs/>
          <w:sz w:val="24"/>
          <w:szCs w:val="24"/>
        </w:rPr>
        <w:instrText>ARABIC</w:instrText>
      </w:r>
      <w:r w:rsidRPr="001B4BF8">
        <w:rPr>
          <w:rFonts w:ascii="Times New Roman" w:hAnsi="Times New Roman"/>
          <w:b/>
          <w:iCs/>
          <w:sz w:val="24"/>
          <w:szCs w:val="24"/>
          <w:lang w:val="ru-RU"/>
        </w:rPr>
        <w:instrText xml:space="preserve"> </w:instrText>
      </w:r>
      <w:r w:rsidRPr="001B4BF8">
        <w:rPr>
          <w:rFonts w:ascii="Times New Roman" w:hAnsi="Times New Roman"/>
          <w:b/>
          <w:iCs/>
          <w:sz w:val="24"/>
          <w:szCs w:val="24"/>
        </w:rPr>
        <w:fldChar w:fldCharType="separate"/>
      </w:r>
      <w:r w:rsidR="00CF04E9" w:rsidRPr="00CF04E9">
        <w:rPr>
          <w:rFonts w:ascii="Times New Roman" w:hAnsi="Times New Roman"/>
          <w:b/>
          <w:iCs/>
          <w:noProof/>
          <w:sz w:val="24"/>
          <w:szCs w:val="24"/>
          <w:lang w:val="ru-RU"/>
        </w:rPr>
        <w:t>14</w:t>
      </w:r>
      <w:r w:rsidRPr="001B4BF8">
        <w:rPr>
          <w:rFonts w:ascii="Times New Roman" w:hAnsi="Times New Roman"/>
          <w:b/>
          <w:iCs/>
          <w:sz w:val="24"/>
          <w:szCs w:val="24"/>
        </w:rPr>
        <w:fldChar w:fldCharType="end"/>
      </w:r>
      <w:bookmarkEnd w:id="47"/>
      <w:r w:rsidRPr="001B4BF8">
        <w:rPr>
          <w:rFonts w:ascii="Times New Roman" w:hAnsi="Times New Roman"/>
          <w:b/>
          <w:iCs/>
          <w:sz w:val="24"/>
          <w:szCs w:val="24"/>
          <w:lang w:val="ru-RU"/>
        </w:rPr>
        <w:t xml:space="preserve"> </w:t>
      </w:r>
      <w:r w:rsidRPr="001B4BF8">
        <w:rPr>
          <w:rFonts w:ascii="Times New Roman" w:eastAsia="MS Mincho" w:hAnsi="Times New Roman"/>
          <w:b/>
          <w:iCs/>
          <w:sz w:val="24"/>
          <w:szCs w:val="24"/>
          <w:lang w:val="ru-RU" w:eastAsia="ja-JP"/>
        </w:rPr>
        <w:t>Оценка обеспеченности населения образовательными организациями на конец расчетного срока</w:t>
      </w:r>
      <w:bookmarkEnd w:id="48"/>
    </w:p>
    <w:tbl>
      <w:tblPr>
        <w:tblStyle w:val="affffffff1"/>
        <w:tblW w:w="1495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518"/>
        <w:gridCol w:w="6325"/>
        <w:gridCol w:w="1697"/>
        <w:gridCol w:w="1590"/>
        <w:gridCol w:w="1825"/>
      </w:tblGrid>
      <w:tr w:rsidR="004543ED" w:rsidRPr="001B4BF8" w:rsidTr="003161FB">
        <w:trPr>
          <w:tblHeader/>
        </w:trPr>
        <w:tc>
          <w:tcPr>
            <w:tcW w:w="3539" w:type="dxa"/>
            <w:vAlign w:val="center"/>
            <w:hideMark/>
          </w:tcPr>
          <w:p w:rsidR="004543ED" w:rsidRPr="001B4BF8" w:rsidRDefault="004543ED" w:rsidP="003161FB">
            <w:pPr>
              <w:spacing w:line="276" w:lineRule="auto"/>
              <w:jc w:val="center"/>
              <w:rPr>
                <w:rFonts w:eastAsia="MS Mincho"/>
                <w:b/>
                <w:sz w:val="22"/>
                <w:szCs w:val="22"/>
                <w:lang w:eastAsia="ja-JP"/>
              </w:rPr>
            </w:pPr>
            <w:r w:rsidRPr="001B4BF8">
              <w:rPr>
                <w:rFonts w:eastAsia="MS Mincho"/>
                <w:b/>
                <w:sz w:val="22"/>
                <w:szCs w:val="22"/>
                <w:lang w:eastAsia="ja-JP"/>
              </w:rPr>
              <w:t>Муниципальное образование</w:t>
            </w:r>
          </w:p>
        </w:tc>
        <w:tc>
          <w:tcPr>
            <w:tcW w:w="6378" w:type="dxa"/>
            <w:vAlign w:val="center"/>
            <w:hideMark/>
          </w:tcPr>
          <w:p w:rsidR="004543ED" w:rsidRPr="001B4BF8" w:rsidRDefault="004543ED" w:rsidP="003161FB">
            <w:pPr>
              <w:spacing w:line="276" w:lineRule="auto"/>
              <w:jc w:val="center"/>
              <w:rPr>
                <w:rFonts w:eastAsia="MS Mincho"/>
                <w:b/>
                <w:sz w:val="22"/>
                <w:szCs w:val="22"/>
                <w:lang w:eastAsia="ja-JP"/>
              </w:rPr>
            </w:pPr>
            <w:r w:rsidRPr="001B4BF8">
              <w:rPr>
                <w:rFonts w:eastAsia="MS Mincho"/>
                <w:b/>
                <w:sz w:val="22"/>
                <w:szCs w:val="22"/>
                <w:lang w:eastAsia="ja-JP"/>
              </w:rPr>
              <w:t>Вид образовательной деятельности, единица измерения</w:t>
            </w:r>
          </w:p>
        </w:tc>
        <w:tc>
          <w:tcPr>
            <w:tcW w:w="1702" w:type="dxa"/>
            <w:vAlign w:val="center"/>
            <w:hideMark/>
          </w:tcPr>
          <w:p w:rsidR="004543ED" w:rsidRPr="001B4BF8" w:rsidRDefault="004543ED" w:rsidP="003161FB">
            <w:pPr>
              <w:spacing w:line="276" w:lineRule="auto"/>
              <w:jc w:val="center"/>
              <w:rPr>
                <w:rFonts w:eastAsia="MS Mincho"/>
                <w:b/>
                <w:sz w:val="22"/>
                <w:szCs w:val="22"/>
                <w:lang w:eastAsia="ja-JP"/>
              </w:rPr>
            </w:pPr>
            <w:r w:rsidRPr="001B4BF8">
              <w:rPr>
                <w:rFonts w:eastAsia="MS Mincho"/>
                <w:b/>
                <w:sz w:val="22"/>
                <w:szCs w:val="22"/>
                <w:lang w:eastAsia="ja-JP"/>
              </w:rPr>
              <w:t>Проектная мощность</w:t>
            </w:r>
          </w:p>
        </w:tc>
        <w:tc>
          <w:tcPr>
            <w:tcW w:w="1590" w:type="dxa"/>
            <w:vAlign w:val="center"/>
            <w:hideMark/>
          </w:tcPr>
          <w:p w:rsidR="004543ED" w:rsidRPr="001B4BF8" w:rsidRDefault="004543ED" w:rsidP="003161FB">
            <w:pPr>
              <w:spacing w:line="276" w:lineRule="auto"/>
              <w:jc w:val="center"/>
              <w:rPr>
                <w:rFonts w:eastAsia="MS Mincho"/>
                <w:b/>
                <w:sz w:val="22"/>
                <w:szCs w:val="22"/>
                <w:lang w:eastAsia="ja-JP"/>
              </w:rPr>
            </w:pPr>
            <w:r w:rsidRPr="001B4BF8">
              <w:rPr>
                <w:rFonts w:eastAsia="MS Mincho"/>
                <w:b/>
                <w:sz w:val="22"/>
                <w:szCs w:val="22"/>
                <w:lang w:eastAsia="ja-JP"/>
              </w:rPr>
              <w:t>Нормативное значение</w:t>
            </w:r>
          </w:p>
        </w:tc>
        <w:tc>
          <w:tcPr>
            <w:tcW w:w="1746" w:type="dxa"/>
            <w:vAlign w:val="center"/>
            <w:hideMark/>
          </w:tcPr>
          <w:p w:rsidR="004543ED" w:rsidRPr="001B4BF8" w:rsidRDefault="004543ED" w:rsidP="003161FB">
            <w:pPr>
              <w:spacing w:line="276" w:lineRule="auto"/>
              <w:jc w:val="center"/>
              <w:rPr>
                <w:rFonts w:eastAsia="MS Mincho"/>
                <w:b/>
                <w:sz w:val="22"/>
                <w:szCs w:val="22"/>
                <w:lang w:eastAsia="ja-JP"/>
              </w:rPr>
            </w:pPr>
            <w:r w:rsidRPr="001B4BF8">
              <w:rPr>
                <w:rFonts w:eastAsia="MS Mincho"/>
                <w:b/>
                <w:sz w:val="22"/>
                <w:szCs w:val="22"/>
                <w:lang w:eastAsia="ja-JP"/>
              </w:rPr>
              <w:t>Обеспеченность</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«Городской округ «Нарьян-Мар»</w:t>
            </w:r>
          </w:p>
        </w:tc>
        <w:tc>
          <w:tcPr>
            <w:tcW w:w="6378" w:type="dxa"/>
            <w:hideMark/>
          </w:tcPr>
          <w:p w:rsidR="004543ED" w:rsidRPr="001B4BF8" w:rsidRDefault="004543ED">
            <w:pPr>
              <w:contextualSpacing/>
              <w:rPr>
                <w:sz w:val="22"/>
                <w:szCs w:val="22"/>
              </w:rPr>
            </w:pPr>
            <w:r w:rsidRPr="001B4BF8">
              <w:rPr>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2034</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3018</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-984</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sz w:val="22"/>
                <w:szCs w:val="22"/>
              </w:rPr>
            </w:pPr>
            <w:r w:rsidRPr="001B4BF8">
              <w:rPr>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2938</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5858</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-2920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sz w:val="22"/>
                <w:szCs w:val="22"/>
              </w:rPr>
            </w:pPr>
            <w:r w:rsidRPr="001B4BF8">
              <w:rPr>
                <w:sz w:val="22"/>
                <w:szCs w:val="22"/>
              </w:rPr>
              <w:t>Учреждение дополнительного образования,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нет данных</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4256</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sz w:val="22"/>
                <w:szCs w:val="22"/>
              </w:rPr>
            </w:pPr>
            <w:r w:rsidRPr="001B4BF8">
              <w:rPr>
                <w:sz w:val="22"/>
                <w:szCs w:val="22"/>
              </w:rPr>
              <w:t>Организации высшего профессионального образования, объект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«Городское поселение «Рабочий поселок Искателей»</w:t>
            </w:r>
          </w:p>
        </w:tc>
        <w:tc>
          <w:tcPr>
            <w:tcW w:w="6378" w:type="dxa"/>
            <w:hideMark/>
          </w:tcPr>
          <w:p w:rsidR="004543ED" w:rsidRPr="001B4BF8" w:rsidRDefault="004543ED">
            <w:pPr>
              <w:contextualSpacing/>
              <w:rPr>
                <w:sz w:val="22"/>
                <w:szCs w:val="22"/>
              </w:rPr>
            </w:pPr>
            <w:r w:rsidRPr="001B4BF8">
              <w:rPr>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685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700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sz w:val="22"/>
                <w:szCs w:val="22"/>
              </w:rPr>
            </w:pPr>
            <w:r w:rsidRPr="001B4BF8">
              <w:rPr>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725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1225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-500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«Поселок Амдерма»</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120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-90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60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210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«Андегский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45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«Великовисочный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180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120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60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«Канинский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140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140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195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245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«Карский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80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85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120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160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-40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«Колгуевский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-35</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60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-60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«Коткинский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190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140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«Малоземельский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100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55</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235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180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55</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«Омский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170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120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«Пешский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100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85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135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«Приморско-Куйский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140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300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270</w:t>
            </w:r>
          </w:p>
        </w:tc>
        <w:tc>
          <w:tcPr>
            <w:tcW w:w="1746" w:type="dxa"/>
            <w:hideMark/>
          </w:tcPr>
          <w:p w:rsidR="004543ED" w:rsidRPr="001B4BF8" w:rsidRDefault="004543ED">
            <w:pPr>
              <w:spacing w:line="276" w:lineRule="auto"/>
              <w:jc w:val="center"/>
              <w:rPr>
                <w:rFonts w:eastAsia="MS Mincho"/>
                <w:color w:val="FF0000"/>
                <w:sz w:val="22"/>
                <w:szCs w:val="22"/>
                <w:lang w:eastAsia="ja-JP"/>
              </w:rPr>
            </w:pPr>
            <w:r w:rsidRPr="001B4BF8">
              <w:rPr>
                <w:rFonts w:eastAsia="MS Mincho"/>
                <w:sz w:val="22"/>
                <w:szCs w:val="22"/>
                <w:lang w:eastAsia="ja-JP"/>
              </w:rPr>
              <w:t>30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«Пустозерский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59</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-11</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125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«Тельвисочный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40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110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100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190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-90</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«Тиманский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60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140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170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245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-75</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«Хорей-Верский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170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125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45</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«Хоседа-Хардский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45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230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75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155</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«Шоинский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-20</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100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35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65</w:t>
            </w:r>
          </w:p>
        </w:tc>
      </w:tr>
      <w:tr w:rsidR="004543ED" w:rsidRPr="001B4BF8" w:rsidTr="003161FB">
        <w:tc>
          <w:tcPr>
            <w:tcW w:w="3539" w:type="dxa"/>
            <w:vMerge w:val="restart"/>
            <w:hideMark/>
          </w:tcPr>
          <w:p w:rsidR="004543ED" w:rsidRPr="001B4BF8" w:rsidRDefault="004543ED">
            <w:pPr>
              <w:spacing w:line="276" w:lineRule="auto"/>
              <w:rPr>
                <w:rFonts w:eastAsia="MS Mincho"/>
                <w:sz w:val="22"/>
                <w:szCs w:val="22"/>
                <w:lang w:eastAsia="ja-JP"/>
              </w:rPr>
            </w:pPr>
            <w:r w:rsidRPr="001B4BF8">
              <w:rPr>
                <w:rFonts w:eastAsia="MS Mincho"/>
                <w:sz w:val="22"/>
                <w:szCs w:val="22"/>
                <w:lang w:eastAsia="ja-JP"/>
              </w:rPr>
              <w:t>МО «Юшарский сельсовет»</w:t>
            </w:r>
          </w:p>
        </w:tc>
        <w:tc>
          <w:tcPr>
            <w:tcW w:w="6378" w:type="dxa"/>
            <w:hideMark/>
          </w:tcPr>
          <w:p w:rsidR="004543ED" w:rsidRPr="001B4BF8" w:rsidRDefault="004543ED">
            <w:pPr>
              <w:contextualSpacing/>
              <w:rPr>
                <w:color w:val="000000"/>
                <w:sz w:val="22"/>
                <w:szCs w:val="22"/>
              </w:rPr>
            </w:pPr>
            <w:r w:rsidRPr="001B4BF8">
              <w:rPr>
                <w:color w:val="000000"/>
                <w:sz w:val="22"/>
                <w:szCs w:val="22"/>
              </w:rPr>
              <w:t>Дошкольное образовательное учреждение, мест</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55</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60</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-5</w:t>
            </w:r>
          </w:p>
        </w:tc>
      </w:tr>
      <w:tr w:rsidR="004543ED" w:rsidRPr="001B4BF8" w:rsidTr="003161FB">
        <w:tc>
          <w:tcPr>
            <w:tcW w:w="0" w:type="auto"/>
            <w:vMerge/>
            <w:vAlign w:val="center"/>
            <w:hideMark/>
          </w:tcPr>
          <w:p w:rsidR="004543ED" w:rsidRPr="001B4BF8" w:rsidRDefault="004543ED">
            <w:pPr>
              <w:tabs>
                <w:tab w:val="clear" w:pos="708"/>
              </w:tabs>
              <w:rPr>
                <w:rFonts w:eastAsia="MS Mincho"/>
                <w:sz w:val="22"/>
                <w:szCs w:val="22"/>
                <w:lang w:eastAsia="ja-JP"/>
              </w:rPr>
            </w:pPr>
          </w:p>
        </w:tc>
        <w:tc>
          <w:tcPr>
            <w:tcW w:w="6378" w:type="dxa"/>
            <w:hideMark/>
          </w:tcPr>
          <w:p w:rsidR="004543ED" w:rsidRPr="001B4BF8" w:rsidRDefault="004543ED">
            <w:pPr>
              <w:contextualSpacing/>
              <w:rPr>
                <w:color w:val="000000"/>
                <w:sz w:val="22"/>
                <w:szCs w:val="22"/>
              </w:rPr>
            </w:pPr>
            <w:r w:rsidRPr="001B4BF8">
              <w:rPr>
                <w:color w:val="000000"/>
                <w:sz w:val="22"/>
                <w:szCs w:val="22"/>
              </w:rPr>
              <w:t>Общеобразовательное учреждение, учащихся</w:t>
            </w:r>
          </w:p>
        </w:tc>
        <w:tc>
          <w:tcPr>
            <w:tcW w:w="1702"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190</w:t>
            </w:r>
          </w:p>
        </w:tc>
        <w:tc>
          <w:tcPr>
            <w:tcW w:w="1590"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105</w:t>
            </w:r>
          </w:p>
        </w:tc>
        <w:tc>
          <w:tcPr>
            <w:tcW w:w="1746" w:type="dxa"/>
            <w:hideMark/>
          </w:tcPr>
          <w:p w:rsidR="004543ED" w:rsidRPr="001B4BF8" w:rsidRDefault="004543ED">
            <w:pPr>
              <w:spacing w:line="276" w:lineRule="auto"/>
              <w:jc w:val="center"/>
              <w:rPr>
                <w:rFonts w:eastAsia="MS Mincho"/>
                <w:sz w:val="22"/>
                <w:szCs w:val="22"/>
                <w:lang w:eastAsia="ja-JP"/>
              </w:rPr>
            </w:pPr>
            <w:r w:rsidRPr="001B4BF8">
              <w:rPr>
                <w:rFonts w:eastAsia="MS Mincho"/>
                <w:sz w:val="22"/>
                <w:szCs w:val="22"/>
                <w:lang w:eastAsia="ja-JP"/>
              </w:rPr>
              <w:t>85</w:t>
            </w:r>
          </w:p>
        </w:tc>
      </w:tr>
    </w:tbl>
    <w:p w:rsidR="004543ED" w:rsidRPr="001B4BF8" w:rsidRDefault="004543ED" w:rsidP="004543ED">
      <w:pPr>
        <w:tabs>
          <w:tab w:val="clear" w:pos="708"/>
        </w:tabs>
        <w:spacing w:line="276" w:lineRule="auto"/>
        <w:rPr>
          <w:rFonts w:eastAsia="MS Mincho"/>
          <w:lang w:eastAsia="ja-JP"/>
        </w:rPr>
        <w:sectPr w:rsidR="004543ED" w:rsidRPr="001B4BF8">
          <w:footerReference w:type="default" r:id="rId26"/>
          <w:pgSz w:w="16838" w:h="11906" w:orient="landscape"/>
          <w:pgMar w:top="1701" w:right="1134" w:bottom="851" w:left="1134" w:header="709" w:footer="709" w:gutter="0"/>
          <w:cols w:space="720"/>
        </w:sectPr>
      </w:pPr>
    </w:p>
    <w:p w:rsidR="004543ED" w:rsidRPr="001B4BF8" w:rsidRDefault="004543ED" w:rsidP="003161FB">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Можно отметить, что с учетом прогноза численности населения на конец расчетного срока дефицит в учреждениях дошкольного образования наблюдается во всех муниципальных образованиях за исключением Андегского, Коткинского, Пешского, Хорей-Верского сельсоветов. Значительный дефицит в объектах дошкольного образования можно отметить в г. Нарьян-Мар, поселке Амдерма, в Тельвисочном и Колгуевском сельсоветах.</w:t>
      </w:r>
    </w:p>
    <w:p w:rsidR="004543ED" w:rsidRPr="001B4BF8" w:rsidRDefault="004543ED" w:rsidP="003161FB">
      <w:pPr>
        <w:pStyle w:val="G"/>
        <w:spacing w:before="0" w:after="0" w:line="276" w:lineRule="auto"/>
        <w:ind w:firstLine="709"/>
        <w:contextualSpacing/>
        <w:rPr>
          <w:rFonts w:ascii="Times New Roman" w:hAnsi="Times New Roman"/>
        </w:rPr>
      </w:pPr>
      <w:r w:rsidRPr="001B4BF8">
        <w:rPr>
          <w:rFonts w:ascii="Times New Roman" w:hAnsi="Times New Roman"/>
        </w:rPr>
        <w:t>В общеобразовательных учреждениях можно отметить высоких дефицит в г. Нарьян-Мар, рп. Искателей, поселке Амдерма, а также в Канинском, Карском, Колгуевском, Малоземельском, Тельвисочном, Тиманском сельсоветах.</w:t>
      </w:r>
    </w:p>
    <w:p w:rsidR="004543ED" w:rsidRPr="001B4BF8" w:rsidRDefault="004543ED" w:rsidP="003161FB">
      <w:pPr>
        <w:pStyle w:val="G"/>
        <w:spacing w:before="0" w:after="0" w:line="276" w:lineRule="auto"/>
        <w:ind w:firstLine="709"/>
        <w:contextualSpacing/>
        <w:rPr>
          <w:rFonts w:ascii="Times New Roman" w:hAnsi="Times New Roman"/>
        </w:rPr>
      </w:pPr>
      <w:r w:rsidRPr="001B4BF8">
        <w:rPr>
          <w:rFonts w:ascii="Times New Roman" w:hAnsi="Times New Roman"/>
        </w:rPr>
        <w:t>Проектируемые объекты размещены исходя из анализа дефицита потребной мощности на расчетный срок и с учетом износа действующих организаций.</w:t>
      </w:r>
    </w:p>
    <w:p w:rsidR="004543ED" w:rsidRPr="001B4BF8" w:rsidRDefault="004543ED" w:rsidP="003161FB">
      <w:pPr>
        <w:pStyle w:val="G"/>
        <w:spacing w:before="0" w:after="0" w:line="276" w:lineRule="auto"/>
        <w:ind w:firstLine="709"/>
        <w:contextualSpacing/>
        <w:rPr>
          <w:rFonts w:ascii="Times New Roman" w:hAnsi="Times New Roman"/>
        </w:rPr>
      </w:pPr>
      <w:r w:rsidRPr="001B4BF8">
        <w:rPr>
          <w:rFonts w:ascii="Times New Roman" w:hAnsi="Times New Roman"/>
        </w:rPr>
        <w:t>С целью обеспечения доступности общего образования для детей из отдаленных, малочисленных населенных пунктов и из мест кочевания коренных малочисленных народов Севера к размещению предусмотрены пришкольные интернаты.</w:t>
      </w:r>
    </w:p>
    <w:p w:rsidR="004543ED" w:rsidRPr="001B4BF8" w:rsidRDefault="004543ED" w:rsidP="003161FB">
      <w:pPr>
        <w:pStyle w:val="G"/>
        <w:spacing w:before="0" w:after="0" w:line="276" w:lineRule="auto"/>
        <w:ind w:firstLine="709"/>
        <w:contextualSpacing/>
        <w:rPr>
          <w:rFonts w:ascii="Times New Roman" w:eastAsia="MS Mincho" w:hAnsi="Times New Roman"/>
          <w:sz w:val="26"/>
          <w:szCs w:val="26"/>
          <w:lang w:eastAsia="ja-JP"/>
        </w:rPr>
      </w:pPr>
      <w:r w:rsidRPr="001B4BF8">
        <w:rPr>
          <w:rFonts w:ascii="Times New Roman" w:hAnsi="Times New Roman"/>
        </w:rPr>
        <w:t xml:space="preserve">Перечень запланированных мероприятий в области образования в течение срока реализации проекта приведен ниже в </w:t>
      </w:r>
      <w:r w:rsidR="00725025" w:rsidRPr="00725025">
        <w:rPr>
          <w:rFonts w:ascii="Times New Roman" w:hAnsi="Times New Roman"/>
        </w:rPr>
        <w:fldChar w:fldCharType="begin"/>
      </w:r>
      <w:r w:rsidR="00725025" w:rsidRPr="00725025">
        <w:rPr>
          <w:rFonts w:ascii="Times New Roman" w:hAnsi="Times New Roman"/>
        </w:rPr>
        <w:instrText xml:space="preserve"> REF _Ref109912077 \h  \* MERGEFORMAT </w:instrText>
      </w:r>
      <w:r w:rsidR="00725025" w:rsidRPr="00725025">
        <w:rPr>
          <w:rFonts w:ascii="Times New Roman" w:hAnsi="Times New Roman"/>
        </w:rPr>
      </w:r>
      <w:r w:rsidR="00725025" w:rsidRPr="00725025">
        <w:rPr>
          <w:rFonts w:ascii="Times New Roman" w:hAnsi="Times New Roman"/>
        </w:rPr>
        <w:fldChar w:fldCharType="separate"/>
      </w:r>
      <w:r w:rsidR="00CF04E9" w:rsidRPr="00CF04E9">
        <w:rPr>
          <w:rFonts w:ascii="Times New Roman" w:hAnsi="Times New Roman"/>
          <w:iCs/>
        </w:rPr>
        <w:t xml:space="preserve">Таблица </w:t>
      </w:r>
      <w:r w:rsidR="00CF04E9" w:rsidRPr="00CF04E9">
        <w:rPr>
          <w:rFonts w:ascii="Times New Roman" w:hAnsi="Times New Roman"/>
          <w:iCs/>
          <w:noProof/>
        </w:rPr>
        <w:t>15</w:t>
      </w:r>
      <w:r w:rsidR="00725025" w:rsidRPr="00725025">
        <w:rPr>
          <w:rFonts w:ascii="Times New Roman" w:hAnsi="Times New Roman"/>
        </w:rPr>
        <w:fldChar w:fldCharType="end"/>
      </w:r>
      <w:r w:rsidRPr="001B4BF8">
        <w:rPr>
          <w:rFonts w:ascii="Times New Roman" w:hAnsi="Times New Roman"/>
        </w:rPr>
        <w:t>.</w:t>
      </w:r>
    </w:p>
    <w:p w:rsidR="004543ED" w:rsidRPr="001B4BF8" w:rsidRDefault="004543ED" w:rsidP="00725025">
      <w:pPr>
        <w:pStyle w:val="ad"/>
        <w:spacing w:before="120" w:beforeAutospacing="0" w:after="120" w:afterAutospacing="0"/>
        <w:jc w:val="both"/>
        <w:rPr>
          <w:rFonts w:ascii="Times New Roman" w:eastAsia="MS Mincho" w:hAnsi="Times New Roman"/>
          <w:b/>
          <w:iCs/>
          <w:sz w:val="24"/>
          <w:szCs w:val="24"/>
          <w:lang w:val="ru-RU" w:eastAsia="ja-JP"/>
        </w:rPr>
      </w:pPr>
      <w:bookmarkStart w:id="49" w:name="_Ref109912077"/>
      <w:r w:rsidRPr="001B4BF8">
        <w:rPr>
          <w:rFonts w:ascii="Times New Roman" w:hAnsi="Times New Roman"/>
          <w:b/>
          <w:iCs/>
          <w:sz w:val="24"/>
          <w:szCs w:val="24"/>
          <w:lang w:val="ru-RU"/>
        </w:rPr>
        <w:t xml:space="preserve">Таблица </w:t>
      </w:r>
      <w:r w:rsidRPr="001B4BF8">
        <w:rPr>
          <w:rFonts w:ascii="Times New Roman" w:hAnsi="Times New Roman"/>
          <w:b/>
          <w:iCs/>
          <w:sz w:val="24"/>
          <w:szCs w:val="24"/>
        </w:rPr>
        <w:fldChar w:fldCharType="begin"/>
      </w:r>
      <w:r w:rsidRPr="001B4BF8">
        <w:rPr>
          <w:rFonts w:ascii="Times New Roman" w:hAnsi="Times New Roman"/>
          <w:b/>
          <w:iCs/>
          <w:sz w:val="24"/>
          <w:szCs w:val="24"/>
          <w:lang w:val="ru-RU"/>
        </w:rPr>
        <w:instrText xml:space="preserve"> </w:instrText>
      </w:r>
      <w:r w:rsidRPr="001B4BF8">
        <w:rPr>
          <w:rFonts w:ascii="Times New Roman" w:hAnsi="Times New Roman"/>
          <w:b/>
          <w:iCs/>
          <w:sz w:val="24"/>
          <w:szCs w:val="24"/>
        </w:rPr>
        <w:instrText>SEQ</w:instrText>
      </w:r>
      <w:r w:rsidRPr="001B4BF8">
        <w:rPr>
          <w:rFonts w:ascii="Times New Roman" w:hAnsi="Times New Roman"/>
          <w:b/>
          <w:iCs/>
          <w:sz w:val="24"/>
          <w:szCs w:val="24"/>
          <w:lang w:val="ru-RU"/>
        </w:rPr>
        <w:instrText xml:space="preserve"> Таблица \* </w:instrText>
      </w:r>
      <w:r w:rsidRPr="001B4BF8">
        <w:rPr>
          <w:rFonts w:ascii="Times New Roman" w:hAnsi="Times New Roman"/>
          <w:b/>
          <w:iCs/>
          <w:sz w:val="24"/>
          <w:szCs w:val="24"/>
        </w:rPr>
        <w:instrText>ARABIC</w:instrText>
      </w:r>
      <w:r w:rsidRPr="001B4BF8">
        <w:rPr>
          <w:rFonts w:ascii="Times New Roman" w:hAnsi="Times New Roman"/>
          <w:b/>
          <w:iCs/>
          <w:sz w:val="24"/>
          <w:szCs w:val="24"/>
          <w:lang w:val="ru-RU"/>
        </w:rPr>
        <w:instrText xml:space="preserve"> </w:instrText>
      </w:r>
      <w:r w:rsidRPr="001B4BF8">
        <w:rPr>
          <w:rFonts w:ascii="Times New Roman" w:hAnsi="Times New Roman"/>
          <w:b/>
          <w:iCs/>
          <w:sz w:val="24"/>
          <w:szCs w:val="24"/>
        </w:rPr>
        <w:fldChar w:fldCharType="separate"/>
      </w:r>
      <w:r w:rsidR="00CF04E9" w:rsidRPr="00CF04E9">
        <w:rPr>
          <w:rFonts w:ascii="Times New Roman" w:hAnsi="Times New Roman"/>
          <w:b/>
          <w:iCs/>
          <w:noProof/>
          <w:sz w:val="24"/>
          <w:szCs w:val="24"/>
          <w:lang w:val="ru-RU"/>
        </w:rPr>
        <w:t>15</w:t>
      </w:r>
      <w:r w:rsidRPr="001B4BF8">
        <w:rPr>
          <w:rFonts w:ascii="Times New Roman" w:hAnsi="Times New Roman"/>
          <w:b/>
          <w:iCs/>
          <w:sz w:val="24"/>
          <w:szCs w:val="24"/>
        </w:rPr>
        <w:fldChar w:fldCharType="end"/>
      </w:r>
      <w:bookmarkEnd w:id="49"/>
      <w:r w:rsidRPr="001B4BF8">
        <w:rPr>
          <w:rFonts w:ascii="Times New Roman" w:hAnsi="Times New Roman"/>
          <w:b/>
          <w:iCs/>
          <w:sz w:val="24"/>
          <w:szCs w:val="24"/>
          <w:lang w:val="ru-RU"/>
        </w:rPr>
        <w:t xml:space="preserve"> </w:t>
      </w:r>
      <w:r w:rsidRPr="001B4BF8">
        <w:rPr>
          <w:rFonts w:ascii="Times New Roman" w:eastAsia="MS Mincho" w:hAnsi="Times New Roman"/>
          <w:b/>
          <w:iCs/>
          <w:sz w:val="24"/>
          <w:szCs w:val="24"/>
          <w:lang w:val="ru-RU" w:eastAsia="ja-JP"/>
        </w:rPr>
        <w:t>Перечень планируемых мероприятий в области образования</w:t>
      </w:r>
    </w:p>
    <w:tbl>
      <w:tblPr>
        <w:tblStyle w:val="affffffff1"/>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35"/>
        <w:gridCol w:w="1984"/>
        <w:gridCol w:w="5132"/>
      </w:tblGrid>
      <w:tr w:rsidR="004543ED" w:rsidRPr="001B4BF8" w:rsidTr="004D7553">
        <w:trPr>
          <w:tblHeader/>
        </w:trPr>
        <w:tc>
          <w:tcPr>
            <w:tcW w:w="2235" w:type="dxa"/>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Муниципальное образование</w:t>
            </w:r>
          </w:p>
        </w:tc>
        <w:tc>
          <w:tcPr>
            <w:tcW w:w="1984" w:type="dxa"/>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Населенный пункт</w:t>
            </w:r>
          </w:p>
        </w:tc>
        <w:tc>
          <w:tcPr>
            <w:tcW w:w="5132" w:type="dxa"/>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Мероприятие</w:t>
            </w:r>
          </w:p>
        </w:tc>
      </w:tr>
      <w:tr w:rsidR="004543ED" w:rsidRPr="001B4BF8" w:rsidTr="004D7553">
        <w:tc>
          <w:tcPr>
            <w:tcW w:w="2235"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«Городской округ «Город Нарьян-Мар»</w:t>
            </w:r>
          </w:p>
        </w:tc>
        <w:tc>
          <w:tcPr>
            <w:tcW w:w="1984"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г. Нарьян-Мар</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80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100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100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100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120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120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120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200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общеобразовательной организации на 275 учащихся</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общеобразовательной организации на 1100 учащихся</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общеобразовательной организации на 1100 учащихся</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организации высшего профессионального образования</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дата-центра</w:t>
            </w:r>
          </w:p>
        </w:tc>
      </w:tr>
      <w:tr w:rsidR="004543ED" w:rsidRPr="001B4BF8" w:rsidTr="004D7553">
        <w:tc>
          <w:tcPr>
            <w:tcW w:w="2235"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ГП «Рабочий поселок Искателей»</w:t>
            </w:r>
          </w:p>
        </w:tc>
        <w:tc>
          <w:tcPr>
            <w:tcW w:w="1984"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рп. Искателей</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220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общеобразовательной организации на 800 учащихся</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 xml:space="preserve">Реконструкция здания ГБОУ НАО «Средняя школа </w:t>
            </w:r>
            <w:r w:rsidR="007119E6">
              <w:rPr>
                <w:rFonts w:eastAsia="MS Mincho"/>
                <w:sz w:val="22"/>
                <w:szCs w:val="22"/>
                <w:lang w:eastAsia="ja-JP"/>
              </w:rPr>
              <w:t>р</w:t>
            </w:r>
            <w:r w:rsidRPr="001B4BF8">
              <w:rPr>
                <w:rFonts w:eastAsia="MS Mincho"/>
                <w:sz w:val="22"/>
                <w:szCs w:val="22"/>
                <w:lang w:eastAsia="ja-JP"/>
              </w:rPr>
              <w:t>п. Искателей»</w:t>
            </w:r>
          </w:p>
        </w:tc>
      </w:tr>
      <w:tr w:rsidR="004543ED" w:rsidRPr="001B4BF8" w:rsidTr="004D7553">
        <w:tc>
          <w:tcPr>
            <w:tcW w:w="2235"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lastRenderedPageBreak/>
              <w:t>МО «Поселок Амдерма»</w:t>
            </w:r>
          </w:p>
        </w:tc>
        <w:tc>
          <w:tcPr>
            <w:tcW w:w="1984"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Амдерма</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120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общеобразовательной школы на 250 учащихся с пришкольным интернатом на 80 мест</w:t>
            </w:r>
          </w:p>
        </w:tc>
      </w:tr>
      <w:tr w:rsidR="004543ED" w:rsidRPr="001B4BF8" w:rsidTr="004D7553">
        <w:tc>
          <w:tcPr>
            <w:tcW w:w="2235"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«Канинский сельсовет»</w:t>
            </w:r>
          </w:p>
        </w:tc>
        <w:tc>
          <w:tcPr>
            <w:tcW w:w="1984"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Несь</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общеобразовательной организации на 300 учащихся</w:t>
            </w:r>
          </w:p>
        </w:tc>
      </w:tr>
      <w:tr w:rsidR="004543ED" w:rsidRPr="001B4BF8" w:rsidTr="004D7553">
        <w:tc>
          <w:tcPr>
            <w:tcW w:w="2235"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«Колгуевский сельсовет»</w:t>
            </w:r>
          </w:p>
        </w:tc>
        <w:tc>
          <w:tcPr>
            <w:tcW w:w="1984"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Бугрино</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образовательной организации для детей дошкольного и школьного возраста на 45 мест и 90 учащихся</w:t>
            </w:r>
          </w:p>
        </w:tc>
      </w:tr>
      <w:tr w:rsidR="004543ED" w:rsidRPr="001B4BF8" w:rsidTr="004D7553">
        <w:tc>
          <w:tcPr>
            <w:tcW w:w="2235"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«Пустозерский сельсовет»</w:t>
            </w:r>
          </w:p>
        </w:tc>
        <w:tc>
          <w:tcPr>
            <w:tcW w:w="1984"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Оксино</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40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общеобразовательной организации на 120 учащихся</w:t>
            </w:r>
          </w:p>
        </w:tc>
      </w:tr>
      <w:tr w:rsidR="004543ED" w:rsidRPr="001B4BF8" w:rsidTr="004D7553">
        <w:tc>
          <w:tcPr>
            <w:tcW w:w="2235"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«Тельвисочный сельсовет»</w:t>
            </w:r>
          </w:p>
        </w:tc>
        <w:tc>
          <w:tcPr>
            <w:tcW w:w="1984"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Тельвиска</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70 мест</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Merge/>
            <w:vAlign w:val="center"/>
            <w:hideMark/>
          </w:tcPr>
          <w:p w:rsidR="004543ED" w:rsidRPr="001B4BF8" w:rsidRDefault="004543ED">
            <w:pPr>
              <w:tabs>
                <w:tab w:val="clear" w:pos="708"/>
              </w:tabs>
              <w:rPr>
                <w:rFonts w:eastAsia="MS Mincho"/>
                <w:sz w:val="22"/>
                <w:szCs w:val="22"/>
                <w:lang w:eastAsia="ja-JP"/>
              </w:rPr>
            </w:pP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общеобразовательной организации на 90 учащихся</w:t>
            </w:r>
          </w:p>
        </w:tc>
      </w:tr>
      <w:tr w:rsidR="004543ED" w:rsidRPr="001B4BF8" w:rsidTr="004D7553">
        <w:tc>
          <w:tcPr>
            <w:tcW w:w="2235"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«Тиманский сельсовет»</w:t>
            </w:r>
          </w:p>
        </w:tc>
        <w:tc>
          <w:tcPr>
            <w:tcW w:w="1984"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Индига</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дошкольной образовательной организации на 120 мест</w:t>
            </w:r>
          </w:p>
        </w:tc>
      </w:tr>
      <w:tr w:rsidR="004543ED" w:rsidRPr="001B4BF8" w:rsidTr="004D7553">
        <w:tc>
          <w:tcPr>
            <w:tcW w:w="2235"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«Хоседа-Хардский сельсовет»</w:t>
            </w:r>
          </w:p>
        </w:tc>
        <w:tc>
          <w:tcPr>
            <w:tcW w:w="1984"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Харута</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образовательной организации для детей дошкольного и младшего школьного возраста на 45 мест и 40 учащихся</w:t>
            </w:r>
          </w:p>
        </w:tc>
      </w:tr>
      <w:tr w:rsidR="004543ED" w:rsidRPr="001B4BF8" w:rsidTr="004D7553">
        <w:tc>
          <w:tcPr>
            <w:tcW w:w="2235" w:type="dxa"/>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«Юшарский сельсовет»</w:t>
            </w:r>
          </w:p>
        </w:tc>
        <w:tc>
          <w:tcPr>
            <w:tcW w:w="1984"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Каратайка</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пришкольного интерната на 80 учащихся</w:t>
            </w:r>
          </w:p>
        </w:tc>
      </w:tr>
      <w:tr w:rsidR="004543ED" w:rsidRPr="001B4BF8" w:rsidTr="004D7553">
        <w:tc>
          <w:tcPr>
            <w:tcW w:w="2235" w:type="dxa"/>
            <w:vMerge/>
            <w:vAlign w:val="center"/>
            <w:hideMark/>
          </w:tcPr>
          <w:p w:rsidR="004543ED" w:rsidRPr="001B4BF8" w:rsidRDefault="004543ED">
            <w:pPr>
              <w:tabs>
                <w:tab w:val="clear" w:pos="708"/>
              </w:tabs>
              <w:rPr>
                <w:rFonts w:eastAsia="MS Mincho"/>
                <w:sz w:val="22"/>
                <w:szCs w:val="22"/>
                <w:lang w:eastAsia="ja-JP"/>
              </w:rPr>
            </w:pPr>
          </w:p>
        </w:tc>
        <w:tc>
          <w:tcPr>
            <w:tcW w:w="1984" w:type="dxa"/>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Варнек</w:t>
            </w:r>
          </w:p>
        </w:tc>
        <w:tc>
          <w:tcPr>
            <w:tcW w:w="5132" w:type="dxa"/>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образовательной организации для детей дошкольного и младшего школьного возраста на 40 мест</w:t>
            </w:r>
          </w:p>
        </w:tc>
      </w:tr>
    </w:tbl>
    <w:p w:rsidR="004543ED" w:rsidRPr="001B4BF8" w:rsidRDefault="004543ED" w:rsidP="004D7553">
      <w:pPr>
        <w:spacing w:before="120" w:line="276" w:lineRule="auto"/>
        <w:ind w:firstLine="709"/>
        <w:jc w:val="both"/>
        <w:rPr>
          <w:rFonts w:eastAsia="MS Mincho"/>
          <w:lang w:eastAsia="ja-JP"/>
        </w:rPr>
      </w:pPr>
      <w:r w:rsidRPr="001B4BF8">
        <w:rPr>
          <w:rFonts w:eastAsia="MS Mincho"/>
          <w:lang w:eastAsia="ja-JP"/>
        </w:rPr>
        <w:t xml:space="preserve">Таким образом, при реализации запланированных проектом мероприятий уровень обеспеченности населения учреждениями образования будет значительно улучшен (дефицит большинства объектов будет либо ликвидирован, либо существенно сокращен). Также для удовлетворения обеспеченности населения учреждениями дошкольного образования возможна организация дошкольных групп при действующих и планируемых общеобразовательных организаций. </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Потребность населения в организациях дополнительного образования будет удовлетворена за счет организации групп дополнительного образования, расположенных на базе образовательных, культурно-досуговых и спортивных учреждениях с преобладанием физкультурно-спортивной и художественной направленности.</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С целью обеспечения повышения доступности жителям Ненецкого автономного округа высшего профессионального образования и обеспечения округа квалифицированными кадрами, предусматривается размещение организации высшего образования регионального значения.</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Для развития инновационной деятельности в регионе предусмотрено строительство дата-центра, который будет выполнять функции обработки, хранения и распространения информации.</w:t>
      </w:r>
    </w:p>
    <w:p w:rsidR="004543ED" w:rsidRPr="001B4BF8" w:rsidRDefault="004543ED" w:rsidP="003161FB">
      <w:pPr>
        <w:spacing w:line="276" w:lineRule="auto"/>
        <w:ind w:firstLine="709"/>
        <w:jc w:val="both"/>
        <w:rPr>
          <w:rFonts w:eastAsia="MS Mincho"/>
          <w:i/>
          <w:lang w:eastAsia="ja-JP"/>
        </w:rPr>
      </w:pPr>
      <w:r w:rsidRPr="001B4BF8">
        <w:rPr>
          <w:rFonts w:eastAsia="MS Mincho"/>
          <w:i/>
          <w:lang w:eastAsia="ja-JP"/>
        </w:rPr>
        <w:t>Здравоохранение и социальное обеспечение</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Мероприятия по развитию сети объектов регионального значения в области здравоохранения сформированы с учетом следующих документов:</w:t>
      </w:r>
    </w:p>
    <w:p w:rsidR="004543ED" w:rsidRPr="001B4BF8" w:rsidRDefault="004543ED" w:rsidP="003161FB">
      <w:pPr>
        <w:spacing w:line="276" w:lineRule="auto"/>
        <w:ind w:firstLine="709"/>
        <w:jc w:val="both"/>
        <w:rPr>
          <w:rFonts w:eastAsia="MS Mincho"/>
          <w:lang w:eastAsia="ja-JP"/>
        </w:rPr>
      </w:pPr>
      <w:bookmarkStart w:id="50" w:name="OLE_LINK129"/>
      <w:bookmarkStart w:id="51" w:name="OLE_LINK128"/>
      <w:bookmarkStart w:id="52" w:name="OLE_LINK127"/>
      <w:bookmarkStart w:id="53" w:name="OLE_LINK156"/>
      <w:bookmarkStart w:id="54" w:name="OLE_LINK155"/>
      <w:r w:rsidRPr="001B4BF8">
        <w:rPr>
          <w:rFonts w:eastAsia="MS Mincho"/>
          <w:lang w:eastAsia="ja-JP"/>
        </w:rPr>
        <w:lastRenderedPageBreak/>
        <w:t>1. Приказ Министерства здравоохранения и социального развития Российской Федерации от 15.05.2012 № 543н «Об утверждении положения об организации первичной медико-санитарной помощи взрослому населению»</w:t>
      </w:r>
      <w:bookmarkEnd w:id="50"/>
      <w:bookmarkEnd w:id="51"/>
      <w:bookmarkEnd w:id="52"/>
      <w:r w:rsidRPr="001B4BF8">
        <w:rPr>
          <w:rFonts w:eastAsia="MS Mincho"/>
          <w:lang w:eastAsia="ja-JP"/>
        </w:rPr>
        <w:t xml:space="preserve">. </w:t>
      </w:r>
    </w:p>
    <w:p w:rsidR="004543ED" w:rsidRPr="001B4BF8" w:rsidRDefault="004543ED" w:rsidP="003161FB">
      <w:pPr>
        <w:spacing w:line="276" w:lineRule="auto"/>
        <w:ind w:firstLine="709"/>
        <w:jc w:val="both"/>
        <w:rPr>
          <w:rFonts w:eastAsia="MS Mincho"/>
          <w:lang w:eastAsia="ja-JP"/>
        </w:rPr>
      </w:pPr>
      <w:bookmarkStart w:id="55" w:name="OLE_LINK2"/>
      <w:bookmarkStart w:id="56" w:name="OLE_LINK1"/>
      <w:bookmarkEnd w:id="53"/>
      <w:bookmarkEnd w:id="54"/>
      <w:r w:rsidRPr="001B4BF8">
        <w:rPr>
          <w:rFonts w:eastAsia="MS Mincho"/>
          <w:lang w:eastAsia="ja-JP"/>
        </w:rPr>
        <w:t>2. Приказ Министерства здравоохранения Российской Федерации от 27.02.2016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bookmarkEnd w:id="55"/>
    <w:bookmarkEnd w:id="56"/>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 xml:space="preserve">3. Постановление Администрации Ненецкого автономного округа от 12.11.2013 </w:t>
      </w:r>
      <w:r w:rsidR="0035327D">
        <w:rPr>
          <w:rFonts w:eastAsia="MS Mincho"/>
          <w:lang w:eastAsia="ja-JP"/>
        </w:rPr>
        <w:t>№</w:t>
      </w:r>
      <w:r w:rsidRPr="001B4BF8">
        <w:rPr>
          <w:rFonts w:eastAsia="MS Mincho"/>
          <w:lang w:eastAsia="ja-JP"/>
        </w:rPr>
        <w:t xml:space="preserve"> 408-п «Об утверждении государственной программы Ненецкого автономного округа </w:t>
      </w:r>
      <w:r w:rsidR="0035327D">
        <w:rPr>
          <w:rFonts w:eastAsia="MS Mincho"/>
          <w:lang w:eastAsia="ja-JP"/>
        </w:rPr>
        <w:t>«</w:t>
      </w:r>
      <w:r w:rsidRPr="001B4BF8">
        <w:rPr>
          <w:rFonts w:eastAsia="MS Mincho"/>
          <w:lang w:eastAsia="ja-JP"/>
        </w:rPr>
        <w:t>Развитие здравоохранения Ненецкого автономного округа».</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 xml:space="preserve">4. Постановление Администрации Ненецкого автономного округа от 3012.2020 </w:t>
      </w:r>
      <w:r w:rsidR="0035327D">
        <w:rPr>
          <w:rFonts w:eastAsia="MS Mincho"/>
          <w:lang w:eastAsia="ja-JP"/>
        </w:rPr>
        <w:t>№</w:t>
      </w:r>
      <w:r w:rsidRPr="001B4BF8">
        <w:rPr>
          <w:rFonts w:eastAsia="MS Mincho"/>
          <w:lang w:eastAsia="ja-JP"/>
        </w:rPr>
        <w:t xml:space="preserve"> 346-п «О программе государственных гарантий бесплатного оказания гражданам медицинской помощи на территории Ненецкого автономного округа на 2021 год и плановый период 2022 и 2023 годов»;</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5. Региональные нормативы градостроительного проектирования Ненецкого автономного округа;</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6. Прогноз численности населения Ненецкого автономного округа в разрезе муниципальных образований к 2040 году.</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К 2042 году в Ненецком автономном округе предлагается сохранение двухуровневой системы оказания медицинской помощи. Мероприятия по развитию сети медицинских организаций направлены на укрепление первичной медико-санитарной помощи и специализированной.</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Норматив объемов предоставления медицинской помощи, для расчета потребной мощности объектов, принят в соответствии с Региональными нормативами градостроительного проектирования Ненецкого автономного округа:</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для лечебно-профилактических медицинских организаций, оказывающих медицинскую помощь в стационарных условиях – 12 коек на 1000 человек;</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MS Mincho" w:hAnsi="Times New Roman"/>
          <w:sz w:val="24"/>
          <w:szCs w:val="24"/>
          <w:lang w:eastAsia="ja-JP"/>
        </w:rPr>
      </w:pPr>
      <w:r w:rsidRPr="001B4BF8">
        <w:rPr>
          <w:rFonts w:ascii="Times New Roman" w:eastAsiaTheme="minorHAnsi" w:hAnsi="Times New Roman"/>
          <w:sz w:val="24"/>
          <w:szCs w:val="24"/>
        </w:rPr>
        <w:t xml:space="preserve">для лечебно-профилактических медицинских организаций, оказывающих медицинскую помощь в амбулаторных условиях </w:t>
      </w:r>
      <w:bookmarkStart w:id="57" w:name="OLE_LINK228"/>
      <w:bookmarkStart w:id="58" w:name="OLE_LINK227"/>
      <w:bookmarkStart w:id="59" w:name="OLE_LINK226"/>
      <w:r w:rsidRPr="001B4BF8">
        <w:rPr>
          <w:rFonts w:ascii="Times New Roman" w:eastAsiaTheme="minorHAnsi" w:hAnsi="Times New Roman"/>
          <w:sz w:val="24"/>
          <w:szCs w:val="24"/>
        </w:rPr>
        <w:t>–</w:t>
      </w:r>
      <w:bookmarkEnd w:id="57"/>
      <w:bookmarkEnd w:id="58"/>
      <w:bookmarkEnd w:id="59"/>
      <w:r w:rsidRPr="001B4BF8">
        <w:rPr>
          <w:rFonts w:ascii="Times New Roman" w:eastAsiaTheme="minorHAnsi" w:hAnsi="Times New Roman"/>
          <w:sz w:val="24"/>
          <w:szCs w:val="24"/>
        </w:rPr>
        <w:t xml:space="preserve"> 250 посещений в смену на 10 тыс.</w:t>
      </w:r>
      <w:r w:rsidRPr="001B4BF8">
        <w:rPr>
          <w:rFonts w:ascii="Times New Roman" w:eastAsia="MS Mincho" w:hAnsi="Times New Roman"/>
          <w:sz w:val="24"/>
          <w:szCs w:val="24"/>
          <w:lang w:eastAsia="ja-JP"/>
        </w:rPr>
        <w:t xml:space="preserve"> человек.</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Исходя из прогнозной численности населения, сельские населенные пункты продифференцированы по условиям обязательного размещения в них медицинский организаций первичной медико-санитарной помощи, в соответствии с Приказом Министерства здравоохранения и социального развития Российской Федерации от 15.05.2012 № 543н «Об утверждении положения об организации первичной медико-санитарной помощи взрослому населению» (далее – Приказ № 543н). Согласно Приказу № 543н в населенных пунктах с числом жителей 100-300 человек организуются:</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фельдшерско-акушерские пункты или фельдшерские здравпункты в случае, если расстояние от фельдшерско-акушерского пункта, фельдшерского здравпункта до ближайшей медицинской организации превышает 6 км;</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домовые хозяйства, оказывающие первую помощь, и (или) выездные формы работы, в случае, если расстояние от фельдшерско-акушерского пункта, фельдшерского здравпункта до ближайшей медицинской организации не превышает 6 км.</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lastRenderedPageBreak/>
        <w:t>В населенных пунктах с числом жителей 301-1000 человек должны быть организованы фельдшерско-акушерские пункты или фельдшерские здравпункты вне зависимости от расстояния до ближайшей медицинской организации в случае отсутствия других медицинских организаций.</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В населенных пунктах с числом жителей 1001-2000 человек должны быть организованы:</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В условиях Крайнего Севера, труднодоступности и низкой плотности населения, возможно размещать фельдшерско-акушерские пункты, фельдшерский здравпункты, врачебные амбулатории в населенных пунктах с меньшей численностью, чем рекомендована Приказом 543н, поэтому на расчетный срок предусматривается сохранение действующих учреждений.</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Перечень объектов здравоохранения, предусмотренных проектом к размещению, приведен ниже в</w:t>
      </w:r>
      <w:r w:rsidR="008A6FAE">
        <w:rPr>
          <w:rFonts w:eastAsia="MS Mincho"/>
          <w:lang w:eastAsia="ja-JP"/>
        </w:rPr>
        <w:t xml:space="preserve"> </w:t>
      </w:r>
      <w:r w:rsidR="008A6FAE" w:rsidRPr="008A6FAE">
        <w:rPr>
          <w:rFonts w:eastAsia="MS Mincho"/>
          <w:lang w:eastAsia="ja-JP"/>
        </w:rPr>
        <w:fldChar w:fldCharType="begin"/>
      </w:r>
      <w:r w:rsidR="008A6FAE" w:rsidRPr="008A6FAE">
        <w:rPr>
          <w:rFonts w:eastAsia="MS Mincho"/>
          <w:lang w:eastAsia="ja-JP"/>
        </w:rPr>
        <w:instrText xml:space="preserve"> REF _Ref109918820 \h  \* MERGEFORMAT </w:instrText>
      </w:r>
      <w:r w:rsidR="008A6FAE" w:rsidRPr="008A6FAE">
        <w:rPr>
          <w:rFonts w:eastAsia="MS Mincho"/>
          <w:lang w:eastAsia="ja-JP"/>
        </w:rPr>
      </w:r>
      <w:r w:rsidR="008A6FAE" w:rsidRPr="008A6FAE">
        <w:rPr>
          <w:rFonts w:eastAsia="MS Mincho"/>
          <w:lang w:eastAsia="ja-JP"/>
        </w:rPr>
        <w:fldChar w:fldCharType="separate"/>
      </w:r>
      <w:r w:rsidR="00CF04E9" w:rsidRPr="00CF04E9">
        <w:rPr>
          <w:iCs/>
        </w:rPr>
        <w:t xml:space="preserve">Таблица </w:t>
      </w:r>
      <w:r w:rsidR="00CF04E9" w:rsidRPr="00CF04E9">
        <w:rPr>
          <w:iCs/>
          <w:noProof/>
        </w:rPr>
        <w:t>16</w:t>
      </w:r>
      <w:r w:rsidR="008A6FAE" w:rsidRPr="008A6FAE">
        <w:rPr>
          <w:rFonts w:eastAsia="MS Mincho"/>
          <w:lang w:eastAsia="ja-JP"/>
        </w:rPr>
        <w:fldChar w:fldCharType="end"/>
      </w:r>
      <w:r w:rsidRPr="001B4BF8">
        <w:rPr>
          <w:rFonts w:eastAsia="MS Mincho"/>
          <w:lang w:eastAsia="ja-JP"/>
        </w:rPr>
        <w:t>.</w:t>
      </w:r>
    </w:p>
    <w:p w:rsidR="004543ED" w:rsidRPr="001B4BF8" w:rsidRDefault="008A6FAE" w:rsidP="004D7553">
      <w:pPr>
        <w:spacing w:before="120" w:after="120" w:line="276" w:lineRule="auto"/>
        <w:jc w:val="both"/>
        <w:rPr>
          <w:rFonts w:eastAsia="MS Mincho"/>
          <w:b/>
          <w:lang w:eastAsia="ja-JP"/>
        </w:rPr>
      </w:pPr>
      <w:bookmarkStart w:id="60" w:name="_Ref109918820"/>
      <w:r w:rsidRPr="001B4BF8">
        <w:rPr>
          <w:b/>
          <w:iCs/>
        </w:rPr>
        <w:t xml:space="preserve">Таблица </w:t>
      </w:r>
      <w:r w:rsidRPr="001B4BF8">
        <w:rPr>
          <w:i/>
          <w:iCs/>
          <w:color w:val="1F497D" w:themeColor="text2"/>
          <w:sz w:val="18"/>
          <w:szCs w:val="18"/>
        </w:rPr>
        <w:fldChar w:fldCharType="begin"/>
      </w:r>
      <w:r w:rsidRPr="001B4BF8">
        <w:rPr>
          <w:b/>
          <w:iCs/>
        </w:rPr>
        <w:instrText xml:space="preserve"> SEQ Таблица \* ARABIC </w:instrText>
      </w:r>
      <w:r w:rsidRPr="001B4BF8">
        <w:rPr>
          <w:i/>
          <w:iCs/>
          <w:color w:val="1F497D" w:themeColor="text2"/>
          <w:sz w:val="18"/>
          <w:szCs w:val="18"/>
        </w:rPr>
        <w:fldChar w:fldCharType="separate"/>
      </w:r>
      <w:r w:rsidR="00CF04E9">
        <w:rPr>
          <w:b/>
          <w:iCs/>
          <w:noProof/>
        </w:rPr>
        <w:t>16</w:t>
      </w:r>
      <w:r w:rsidRPr="001B4BF8">
        <w:rPr>
          <w:i/>
          <w:iCs/>
          <w:color w:val="1F497D" w:themeColor="text2"/>
          <w:sz w:val="18"/>
          <w:szCs w:val="18"/>
        </w:rPr>
        <w:fldChar w:fldCharType="end"/>
      </w:r>
      <w:bookmarkEnd w:id="60"/>
      <w:r w:rsidRPr="001B4BF8">
        <w:rPr>
          <w:b/>
          <w:iCs/>
        </w:rPr>
        <w:t xml:space="preserve"> </w:t>
      </w:r>
      <w:r w:rsidR="004543ED" w:rsidRPr="001B4BF8">
        <w:rPr>
          <w:rFonts w:eastAsia="MS Mincho"/>
          <w:b/>
          <w:lang w:eastAsia="ja-JP"/>
        </w:rPr>
        <w:t>Перечень планируемых мероприятий в области здравоохранения</w:t>
      </w:r>
    </w:p>
    <w:tbl>
      <w:tblPr>
        <w:tblStyle w:val="affffffff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07"/>
        <w:gridCol w:w="2174"/>
        <w:gridCol w:w="4789"/>
      </w:tblGrid>
      <w:tr w:rsidR="004543ED" w:rsidRPr="001B4BF8" w:rsidTr="00EB38DF">
        <w:trPr>
          <w:tblHeader/>
        </w:trPr>
        <w:tc>
          <w:tcPr>
            <w:tcW w:w="1362" w:type="pct"/>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Муниципальное образование</w:t>
            </w:r>
          </w:p>
        </w:tc>
        <w:tc>
          <w:tcPr>
            <w:tcW w:w="1136" w:type="pct"/>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Населенный пункт</w:t>
            </w:r>
          </w:p>
        </w:tc>
        <w:tc>
          <w:tcPr>
            <w:tcW w:w="2502" w:type="pct"/>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Мероприятие</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«Городской округ «Город Нарьян-Мар»</w:t>
            </w:r>
          </w:p>
        </w:tc>
        <w:tc>
          <w:tcPr>
            <w:tcW w:w="1136"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г. Нарьян-Мар</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стоматологической поликлиники</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пристройки к главному корпусу ГБУЗ НАО «Ненецкая окружная больница»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взрослой поликлиники ГБУЗ НАО «Ненецкая окружная больница»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инфекционного отделения ГБУЗ НАО «Ненецкая окружная больница»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психонаркологического отделения ГБУЗ НАО «Ненецкая окружная больница»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взрослого и детского отделения, поликлиники и лаборатории ГБУЗ НАО «Ненецкая окружная больница»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клинико-диагностического комплекса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Реконструкция здания взрослой поликлиники ГБУЗ НАО «Ненецкая окружная больница»</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ГП «Рабочий поселок Искателей»</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рп. Искателей</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нового здания ГБУЗ НАО «Центральная районная поликлиника Заполярного района НАО»</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«Великовисочный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Великовисочное</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отделения «Великовисочная участковая больница»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Пылемец</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фельдшерско-акушерского пункта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Щелино</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фельдшерско-акушерского пункта</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«Карский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Усть-Кара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 xml:space="preserve">Строительство врачебной амбулатории на 30 </w:t>
            </w:r>
            <w:r w:rsidRPr="001B4BF8">
              <w:rPr>
                <w:rFonts w:eastAsia="MS Mincho"/>
                <w:sz w:val="22"/>
                <w:szCs w:val="22"/>
                <w:lang w:eastAsia="ja-JP"/>
              </w:rPr>
              <w:lastRenderedPageBreak/>
              <w:t>посещений в смену</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lastRenderedPageBreak/>
              <w:t>МО «Малоземельский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Нельмин-Нос</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Реконструкция врачебной амбулатории на 40 посещений в смену</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«Омский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Ома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врачебной амбулатории на 25 посещений в смену</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Снопа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фельдшерско-акушерского пункта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Вижас</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фельдшерско-акушерского пункта</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«Пешский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Нижняя Пеша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Реконструкция участковой больницы</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Волонга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фельдшерско-акушерского пункта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Белушье</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фельдшерско-акушерского пункта</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«Пустозерский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Хонгурей</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фельдшерско-акушерского пункта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Каменка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фельдшерско-акушерского пункта</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«Тиманский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Индига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Реконструкция врачебной амбулатории с увеличением мощности до 40 посещений в смену</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«Хоседа-Хардский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Харута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участковой больницы</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«Шоинский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Кия</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фельдшерско-акушерского пункта</w:t>
            </w:r>
          </w:p>
        </w:tc>
      </w:tr>
    </w:tbl>
    <w:p w:rsidR="004543ED" w:rsidRPr="001B4BF8" w:rsidRDefault="004543ED" w:rsidP="0035327D">
      <w:pPr>
        <w:spacing w:before="120" w:line="276" w:lineRule="auto"/>
        <w:ind w:firstLine="709"/>
        <w:jc w:val="both"/>
        <w:rPr>
          <w:rFonts w:eastAsia="MS Mincho"/>
          <w:lang w:eastAsia="ja-JP"/>
        </w:rPr>
      </w:pPr>
      <w:r w:rsidRPr="001B4BF8">
        <w:rPr>
          <w:rFonts w:eastAsia="MS Mincho"/>
          <w:lang w:eastAsia="ja-JP"/>
        </w:rPr>
        <w:t>Таким образом, в городских населенных пунктах проектом предусмотрено размещение организаций, оказывающих медицинскую амбулаторно-поликлиническую, а также стационарную помощь в г. Нарьян-Маре, амбулаторно-поликлиническое учреждение в рп. Искателей. Мощность действующих амбулаторно-поликлинических учреждений г.</w:t>
      </w:r>
      <w:r w:rsidR="00F5386F">
        <w:rPr>
          <w:rFonts w:eastAsia="MS Mincho"/>
          <w:lang w:eastAsia="ja-JP"/>
        </w:rPr>
        <w:t xml:space="preserve"> </w:t>
      </w:r>
      <w:r w:rsidRPr="001B4BF8">
        <w:rPr>
          <w:rFonts w:eastAsia="MS Mincho"/>
          <w:lang w:eastAsia="ja-JP"/>
        </w:rPr>
        <w:t>Нарьян-Мар на конец расчетного срока должна составить не менее 900 посещений в смену, рп. Искателей – 220. Коечный фонд круглосуточного пребывания должен составить к концу 2042 года не менее 425 коек в г. Нарьян-Мар, в рп. Искателей – не менее 100.</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В сельских населенных пунктах к размещению в течение расчетного срока предусмотрены следующие объекты: участковая больница, 2 врачебных амбулаторий, 9 фельдшерско-акушерских пунктов в сельских населенных пунктов. Кроме того, предусмотрена реконструкция действующих объектов с целью восстановления технического здания, а также увеличения мощности объектов для обеспечения населения медицинскими услугами.</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Так, при реализации запланированных мероприятий в течение расчетного срока будет повышен уровень обеспеченности населения как амбулаторно-поликлиническими, так и стационарными учреждениями.</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В части обеспечения населения услугами социального обслуживания проектом предусмотрены следующие мероприятия:</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строительство пристройки к главному зданию ГБУ НАО «ЦССУ «Наш дом» в г. Нарьян-Мар;</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lastRenderedPageBreak/>
        <w:t>строительство дома-интерната для престарелых на 100 койко-мест в г. Нарьян-Мар;</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строительство пристройки к дому-интернату (пансионату) для престарелых и инвалидов на 40 мест в рп. Искателей.</w:t>
      </w:r>
    </w:p>
    <w:p w:rsidR="004543ED" w:rsidRPr="001B4BF8" w:rsidRDefault="004543ED" w:rsidP="003161FB">
      <w:pPr>
        <w:spacing w:line="276" w:lineRule="auto"/>
        <w:ind w:firstLine="709"/>
        <w:jc w:val="both"/>
        <w:rPr>
          <w:rFonts w:eastAsia="MS Mincho"/>
          <w:i/>
          <w:lang w:eastAsia="ja-JP"/>
        </w:rPr>
      </w:pPr>
      <w:r w:rsidRPr="001B4BF8">
        <w:rPr>
          <w:rFonts w:eastAsia="MS Mincho"/>
          <w:i/>
          <w:lang w:eastAsia="ja-JP"/>
        </w:rPr>
        <w:t>Культура и искусство</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Целью в сфере развития системы учреждений культуры и искусства является формирование единого социально-культурного пространства, обеспечивающего продвижение творческих инициатив населения как основы устойчивого и динамичного развития.</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Проектом планируется достичь формирования культурной среды, отвечающей современным потребностям человека и общества в целом, повышения качества, разнообразия и эффективности культурных услуг, а также сохранения национальных культур народов, традиционно проживающих на территории автономного округа.</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Расчет потребности в объектах культуры и искусства на конец 2042 года выполнен в соответствии с Региональными нормативами градостроительного проектирования Ненецкого автономного округа. Так, в городском округе должна размещаться одна общедоступная библиотека на каждые 20 тыс. человек. Однако, ввиду невысокой численности населения в городском округе «Город Нарьян-Мар» универсальная библиотека с отделением для инвалидов по зрению может совмещать функции с общедоступной библиотекой.</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Также в административном центре муниципального района должна размещаться межпоселенческая библиотека. Поскольку в Ненецком автономном округе единственный муниципальный район, то функции межпоселенческой библиотеки может выполнять универсальная библиотека округа.</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В городских округах и городских поселениях создается самостоятельная детская библиотека с универсальным фондом документов при условии, если численность детей до 14 лет более 10 тыс. детей. При условии меньшей численности детей детская библиотека может действовать в составе общедоступной библиотеки как филиал или как структурное подразделение центральной библиотеки.</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Для обеспечения населения учреждениями клубного типа региональными нормативами градостроительного проектирования предполагают наличие на уровне субъекта Российской Федерации Дворца культуры.</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Дворец культуры обеспечивает досуг населения, создает условия для развития народного художественного творчества и самодеятельного искусства. В свою очередь в городском округе согласно региональных нормативов градостроительного проектирования предусматривается наличие дома культуры. Ввиду того, что на территории Ненецкого округа один городской округ, являющийся административным центров субъекта, то рекомендуется совмещать функции Дворца культуры субъекта с Домом культуры городского округа. Также рекомендуется совместить функции Центра культурного развития муниципального района с Домом культуры городского поселения в рп. Искателей.</w:t>
      </w:r>
    </w:p>
    <w:p w:rsidR="004543ED" w:rsidRPr="001B4BF8" w:rsidRDefault="004543ED" w:rsidP="003161FB">
      <w:pPr>
        <w:tabs>
          <w:tab w:val="clear" w:pos="708"/>
          <w:tab w:val="left" w:pos="3402"/>
        </w:tabs>
        <w:spacing w:line="276" w:lineRule="auto"/>
        <w:ind w:firstLine="709"/>
        <w:jc w:val="both"/>
        <w:rPr>
          <w:rFonts w:eastAsia="MS Mincho"/>
          <w:lang w:eastAsia="ja-JP"/>
        </w:rPr>
      </w:pPr>
      <w:r w:rsidRPr="001B4BF8">
        <w:rPr>
          <w:rFonts w:eastAsia="MS Mincho"/>
          <w:lang w:eastAsia="ja-JP"/>
        </w:rPr>
        <w:t>Таким образом, планируемые к размещению объекты должны полностью обеспечить потребность населения услугами в сфере культуры и искусства (</w:t>
      </w:r>
      <w:r w:rsidRPr="001B4BF8">
        <w:rPr>
          <w:rFonts w:eastAsia="MS Mincho"/>
          <w:lang w:eastAsia="ja-JP"/>
        </w:rPr>
        <w:fldChar w:fldCharType="begin"/>
      </w:r>
      <w:r w:rsidRPr="001B4BF8">
        <w:rPr>
          <w:rFonts w:eastAsia="MS Mincho"/>
          <w:lang w:eastAsia="ja-JP"/>
        </w:rPr>
        <w:instrText xml:space="preserve"> REF _Ref108469062 \h  \* MERGEFORMAT </w:instrText>
      </w:r>
      <w:r w:rsidRPr="001B4BF8">
        <w:rPr>
          <w:rFonts w:eastAsia="MS Mincho"/>
          <w:lang w:eastAsia="ja-JP"/>
        </w:rPr>
      </w:r>
      <w:r w:rsidRPr="001B4BF8">
        <w:rPr>
          <w:rFonts w:eastAsia="MS Mincho"/>
          <w:lang w:eastAsia="ja-JP"/>
        </w:rPr>
        <w:fldChar w:fldCharType="separate"/>
      </w:r>
      <w:r w:rsidR="00CF04E9" w:rsidRPr="00CF04E9">
        <w:t xml:space="preserve">Таблица </w:t>
      </w:r>
      <w:r w:rsidR="00CF04E9" w:rsidRPr="00CF04E9">
        <w:rPr>
          <w:noProof/>
        </w:rPr>
        <w:t>17</w:t>
      </w:r>
      <w:r w:rsidRPr="001B4BF8">
        <w:rPr>
          <w:rFonts w:eastAsia="MS Mincho"/>
          <w:lang w:eastAsia="ja-JP"/>
        </w:rPr>
        <w:fldChar w:fldCharType="end"/>
      </w:r>
      <w:r w:rsidRPr="001B4BF8">
        <w:rPr>
          <w:rFonts w:eastAsia="MS Mincho"/>
          <w:lang w:eastAsia="ja-JP"/>
        </w:rPr>
        <w:t>).</w:t>
      </w:r>
    </w:p>
    <w:p w:rsidR="004543ED" w:rsidRPr="001B4BF8" w:rsidRDefault="004543ED" w:rsidP="0035327D">
      <w:pPr>
        <w:pStyle w:val="ad"/>
        <w:keepNext/>
        <w:spacing w:before="0" w:beforeAutospacing="0" w:after="120" w:afterAutospacing="0"/>
        <w:jc w:val="both"/>
        <w:rPr>
          <w:rFonts w:ascii="Times New Roman" w:eastAsia="MS Mincho" w:hAnsi="Times New Roman"/>
          <w:b/>
          <w:i/>
          <w:iCs/>
          <w:color w:val="1F497D" w:themeColor="text2"/>
          <w:sz w:val="24"/>
          <w:szCs w:val="24"/>
          <w:lang w:val="ru-RU" w:eastAsia="ja-JP"/>
        </w:rPr>
      </w:pPr>
      <w:bookmarkStart w:id="61" w:name="_Ref108469062"/>
      <w:r w:rsidRPr="001B4BF8">
        <w:rPr>
          <w:rFonts w:ascii="Times New Roman" w:hAnsi="Times New Roman"/>
          <w:b/>
          <w:iCs/>
          <w:sz w:val="24"/>
          <w:szCs w:val="24"/>
          <w:lang w:val="ru-RU"/>
        </w:rPr>
        <w:lastRenderedPageBreak/>
        <w:t xml:space="preserve">Таблица </w:t>
      </w:r>
      <w:r w:rsidRPr="001B4BF8">
        <w:rPr>
          <w:rFonts w:ascii="Times New Roman" w:hAnsi="Times New Roman"/>
          <w:i/>
          <w:iCs/>
          <w:color w:val="1F497D" w:themeColor="text2"/>
          <w:sz w:val="18"/>
          <w:szCs w:val="18"/>
        </w:rPr>
        <w:fldChar w:fldCharType="begin"/>
      </w:r>
      <w:r w:rsidRPr="001B4BF8">
        <w:rPr>
          <w:rFonts w:ascii="Times New Roman" w:hAnsi="Times New Roman"/>
          <w:b/>
          <w:iCs/>
          <w:sz w:val="24"/>
          <w:szCs w:val="24"/>
          <w:lang w:val="ru-RU"/>
        </w:rPr>
        <w:instrText xml:space="preserve"> </w:instrText>
      </w:r>
      <w:r w:rsidRPr="001B4BF8">
        <w:rPr>
          <w:rFonts w:ascii="Times New Roman" w:hAnsi="Times New Roman"/>
          <w:b/>
          <w:iCs/>
          <w:sz w:val="24"/>
          <w:szCs w:val="24"/>
        </w:rPr>
        <w:instrText>SEQ</w:instrText>
      </w:r>
      <w:r w:rsidRPr="001B4BF8">
        <w:rPr>
          <w:rFonts w:ascii="Times New Roman" w:hAnsi="Times New Roman"/>
          <w:b/>
          <w:iCs/>
          <w:sz w:val="24"/>
          <w:szCs w:val="24"/>
          <w:lang w:val="ru-RU"/>
        </w:rPr>
        <w:instrText xml:space="preserve"> Таблица \* </w:instrText>
      </w:r>
      <w:r w:rsidRPr="001B4BF8">
        <w:rPr>
          <w:rFonts w:ascii="Times New Roman" w:hAnsi="Times New Roman"/>
          <w:b/>
          <w:iCs/>
          <w:sz w:val="24"/>
          <w:szCs w:val="24"/>
        </w:rPr>
        <w:instrText>ARABIC</w:instrText>
      </w:r>
      <w:r w:rsidRPr="001B4BF8">
        <w:rPr>
          <w:rFonts w:ascii="Times New Roman" w:hAnsi="Times New Roman"/>
          <w:b/>
          <w:iCs/>
          <w:sz w:val="24"/>
          <w:szCs w:val="24"/>
          <w:lang w:val="ru-RU"/>
        </w:rPr>
        <w:instrText xml:space="preserve"> </w:instrText>
      </w:r>
      <w:r w:rsidRPr="001B4BF8">
        <w:rPr>
          <w:rFonts w:ascii="Times New Roman" w:hAnsi="Times New Roman"/>
          <w:i/>
          <w:iCs/>
          <w:color w:val="1F497D" w:themeColor="text2"/>
          <w:sz w:val="18"/>
          <w:szCs w:val="18"/>
        </w:rPr>
        <w:fldChar w:fldCharType="separate"/>
      </w:r>
      <w:r w:rsidR="00CF04E9" w:rsidRPr="00CF04E9">
        <w:rPr>
          <w:rFonts w:ascii="Times New Roman" w:hAnsi="Times New Roman"/>
          <w:b/>
          <w:iCs/>
          <w:noProof/>
          <w:sz w:val="24"/>
          <w:szCs w:val="24"/>
          <w:lang w:val="ru-RU"/>
        </w:rPr>
        <w:t>17</w:t>
      </w:r>
      <w:r w:rsidRPr="001B4BF8">
        <w:rPr>
          <w:rFonts w:ascii="Times New Roman" w:hAnsi="Times New Roman"/>
          <w:i/>
          <w:iCs/>
          <w:color w:val="1F497D" w:themeColor="text2"/>
          <w:sz w:val="18"/>
          <w:szCs w:val="18"/>
        </w:rPr>
        <w:fldChar w:fldCharType="end"/>
      </w:r>
      <w:bookmarkEnd w:id="61"/>
      <w:r w:rsidRPr="001B4BF8">
        <w:rPr>
          <w:rFonts w:ascii="Times New Roman" w:hAnsi="Times New Roman"/>
          <w:b/>
          <w:iCs/>
          <w:sz w:val="24"/>
          <w:szCs w:val="24"/>
          <w:lang w:val="ru-RU"/>
        </w:rPr>
        <w:t xml:space="preserve"> </w:t>
      </w:r>
      <w:r w:rsidRPr="001B4BF8">
        <w:rPr>
          <w:rFonts w:ascii="Times New Roman" w:eastAsia="MS Mincho" w:hAnsi="Times New Roman"/>
          <w:b/>
          <w:iCs/>
          <w:sz w:val="24"/>
          <w:szCs w:val="24"/>
          <w:lang w:val="ru-RU" w:eastAsia="ja-JP"/>
        </w:rPr>
        <w:t>Перечень планируемых мероприятий в области культуры и искусства</w:t>
      </w:r>
    </w:p>
    <w:tbl>
      <w:tblPr>
        <w:tblStyle w:val="affffffff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07"/>
        <w:gridCol w:w="2174"/>
        <w:gridCol w:w="4789"/>
      </w:tblGrid>
      <w:tr w:rsidR="004543ED" w:rsidRPr="001B4BF8" w:rsidTr="00EB38DF">
        <w:trPr>
          <w:tblHeader/>
        </w:trPr>
        <w:tc>
          <w:tcPr>
            <w:tcW w:w="1362" w:type="pct"/>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Муниципальное образование</w:t>
            </w:r>
          </w:p>
        </w:tc>
        <w:tc>
          <w:tcPr>
            <w:tcW w:w="1136" w:type="pct"/>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Населенный пункт</w:t>
            </w:r>
          </w:p>
        </w:tc>
        <w:tc>
          <w:tcPr>
            <w:tcW w:w="2502" w:type="pct"/>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Мероприятие</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«Городской округ «Город Нарьян-Мар»</w:t>
            </w:r>
          </w:p>
        </w:tc>
        <w:tc>
          <w:tcPr>
            <w:tcW w:w="1136"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г. Нарьян-Мар</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общедоступной библиотеки с отделениями для детей и инвалидов по зрению</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многофункционального культурно-досугового центра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культурно-досугового центра на 250 мест</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музейно-досугового комплекса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центра досуга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выставочного зала</w:t>
            </w:r>
          </w:p>
        </w:tc>
        <w:bookmarkStart w:id="62" w:name="_GoBack"/>
        <w:bookmarkEnd w:id="62"/>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театра</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ГП «Рабочий поселок Искателей»</w:t>
            </w:r>
          </w:p>
        </w:tc>
        <w:tc>
          <w:tcPr>
            <w:tcW w:w="1136"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рп. Искателей</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общедоступной библиотеки с детским отделением</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дома культуры на 500 мест с размещением кинозала</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«Поселок Амдерма»</w:t>
            </w:r>
          </w:p>
        </w:tc>
        <w:tc>
          <w:tcPr>
            <w:tcW w:w="1136"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Амдерма</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дома культуры на 300 мест</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библиотеки с детским отделением</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«Канинский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Несь</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нового здания ГБУК НАО «Несский Дом народного творчества» на 250 мест</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«Карский сельсовет»</w:t>
            </w:r>
          </w:p>
        </w:tc>
        <w:tc>
          <w:tcPr>
            <w:tcW w:w="1136"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Усть-Кара</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дома культуры на 220 мест</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библиотеки с детским отделением</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«Малоземельский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Нельмин-Нос</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нового здания ГБУК НАО «Этнокультурный центр поселка Нельмин-Нос»</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«Омский сельсовет»</w:t>
            </w:r>
          </w:p>
        </w:tc>
        <w:tc>
          <w:tcPr>
            <w:tcW w:w="1136"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Снопа</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дома культуры на 50 мест</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библиотеки</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«Пешский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Нижняя Пеша</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дома культуры на 150 мест</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«Пустозерский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Каменка</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Строительство дома культуры с библиотекой</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«Юшарский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Варнек</w:t>
            </w:r>
          </w:p>
        </w:tc>
        <w:tc>
          <w:tcPr>
            <w:tcW w:w="2502" w:type="pct"/>
            <w:hideMark/>
          </w:tcPr>
          <w:p w:rsidR="004543ED" w:rsidRPr="001B4BF8" w:rsidRDefault="004543ED">
            <w:pPr>
              <w:jc w:val="both"/>
              <w:rPr>
                <w:rFonts w:eastAsia="MS Mincho"/>
                <w:sz w:val="22"/>
                <w:szCs w:val="22"/>
                <w:lang w:eastAsia="ja-JP"/>
              </w:rPr>
            </w:pPr>
            <w:r w:rsidRPr="001B4BF8">
              <w:rPr>
                <w:rFonts w:eastAsia="MS Mincho"/>
                <w:sz w:val="22"/>
                <w:szCs w:val="22"/>
                <w:lang w:eastAsia="ja-JP"/>
              </w:rPr>
              <w:t>Библиотечный пункт выдачи</w:t>
            </w:r>
          </w:p>
        </w:tc>
      </w:tr>
    </w:tbl>
    <w:p w:rsidR="004543ED" w:rsidRPr="001B4BF8" w:rsidRDefault="004543ED" w:rsidP="0062397C">
      <w:pPr>
        <w:spacing w:before="120" w:line="276" w:lineRule="auto"/>
        <w:ind w:firstLine="709"/>
        <w:jc w:val="both"/>
        <w:rPr>
          <w:rFonts w:eastAsia="MS Mincho"/>
          <w:lang w:eastAsia="ja-JP"/>
        </w:rPr>
      </w:pPr>
      <w:r w:rsidRPr="001B4BF8">
        <w:rPr>
          <w:rFonts w:eastAsia="MS Mincho"/>
          <w:lang w:eastAsia="ja-JP"/>
        </w:rPr>
        <w:t>Так, с целью развития сферы культуры и искусства проектом предусмотрено размещение учреждений культурно-досугового назначения суммарной общей мощностью не менее 1,9 тыс. мест, 8 библиотек, в том числе отделения для инвалидов по зрению и библиотечного пункта выдачи, музейно-досугового комплекса, выставочного зала и театра.</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Размещение филиала общедоступной библиотеки в сельских населенных пунктах с численностью населения менее 50 человек нецелесообразно. В рп. Искателей недостающая мощность в посадочных местах учреждений культуры клубного типа будет обеспеченна за счет актовых залов объектов образования г. Нарьян-Мара и рп. Искателей.</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 xml:space="preserve">Также в соответствии с Региональными нормативами градостроительного проектирования Ненецкого автономного округа в регионе должен действовать передвижной многофункциональный культурный центр </w:t>
      </w:r>
      <w:r w:rsidR="00674090">
        <w:rPr>
          <w:rFonts w:eastAsia="MS Mincho"/>
          <w:lang w:eastAsia="ja-JP"/>
        </w:rPr>
        <w:t xml:space="preserve">– </w:t>
      </w:r>
      <w:r w:rsidRPr="001B4BF8">
        <w:rPr>
          <w:rFonts w:eastAsia="MS Mincho"/>
          <w:lang w:eastAsia="ja-JP"/>
        </w:rPr>
        <w:t xml:space="preserve">1 транспортная единица на муниципальный район для обслуживания населенных пунктов, не имеющих стационарных учреждений культуры. Передвижной многофункциональный культурный </w:t>
      </w:r>
      <w:r w:rsidRPr="001B4BF8">
        <w:rPr>
          <w:rFonts w:eastAsia="MS Mincho"/>
          <w:lang w:eastAsia="ja-JP"/>
        </w:rPr>
        <w:lastRenderedPageBreak/>
        <w:t>центр является организацией культуры клубного типа, созданной для предоставления нестационарных культурно-досуговых, библиотечных, информационных, выставочных услуг, а также для проведения массовых мероприятий патриотической, образовательной и досуговой направленности. Комплекс представляет собой передвижную многофункциональную, высокотехнологичную площадку для обслуживания населения и проведения массовых мероприятий на открытой местности.</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В соответствии с законами субъектов Российской Федерации на территориях с низкой плотностью сельского населения, а также в отдаленных и труднодоступных местностях количество специализированных транспортных средств может быть увеличено, в том числе могут быть предусмотрены транспортные средства со специфической функциональной направленностью (библиомобили, киномобили, автоклубы). Для населенных пунктов, в которых отсутствуют стационарные кинозалы, кинопоказы организовываются на базе передвижных многофункциональных культурных центров.</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Таким образом, в результате реализации мероприятий на конец 2042 года уровень обеспеченности объектами культуры и искусства будет достигнут нормативных значений.</w:t>
      </w:r>
    </w:p>
    <w:p w:rsidR="004543ED" w:rsidRPr="001B4BF8" w:rsidRDefault="004543ED" w:rsidP="003161FB">
      <w:pPr>
        <w:spacing w:line="276" w:lineRule="auto"/>
        <w:ind w:firstLine="709"/>
        <w:jc w:val="both"/>
        <w:rPr>
          <w:rFonts w:eastAsia="MS Mincho"/>
          <w:i/>
          <w:lang w:eastAsia="ja-JP"/>
        </w:rPr>
      </w:pPr>
      <w:r w:rsidRPr="001B4BF8">
        <w:rPr>
          <w:rFonts w:eastAsia="MS Mincho"/>
          <w:i/>
          <w:lang w:eastAsia="ja-JP"/>
        </w:rPr>
        <w:t>Физическая культура и спорт</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Основной целью в сфере развития физической культуры и массового спорта является совместное создание органами власти, бизнесом и обществом полноценного инфраструктурного и целостного пространства здорового образа жизни, доступности физической культуры и массового спорта для всех групп населения.</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Согласно Региональным нормативам градостроительного проектирования Ненецкого автономного округа при определении нормативной потребности субъектов Российской Федерации в объектах физической культуры и спорта рекомендуется использовать усредненный норматив единой пропускной способности равный 12,2% от населения Российской Федерации.</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Расчетные показатели минимально допустимого уровня обеспеченности объектами спорта установлены исходя из следующих условий:</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размещения на территории сельских населенных пунктов, не являющихся административными центрами минимум одной спортивной площадки;</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 xml:space="preserve">размещения на территории административного центра поселения </w:t>
      </w:r>
      <w:r w:rsidR="00674090">
        <w:rPr>
          <w:rFonts w:ascii="Times New Roman" w:eastAsiaTheme="minorHAnsi" w:hAnsi="Times New Roman"/>
          <w:sz w:val="24"/>
          <w:szCs w:val="24"/>
        </w:rPr>
        <w:t xml:space="preserve">– </w:t>
      </w:r>
      <w:r w:rsidRPr="001B4BF8">
        <w:rPr>
          <w:rFonts w:ascii="Times New Roman" w:eastAsiaTheme="minorHAnsi" w:hAnsi="Times New Roman"/>
          <w:sz w:val="24"/>
          <w:szCs w:val="24"/>
        </w:rPr>
        <w:t xml:space="preserve">спортивного зала и минимум одной спортивной площадки, </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размещения на территории городских населенных пунктов всех типов спортивных объектов.</w:t>
      </w:r>
    </w:p>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t xml:space="preserve">С целью обеспечения возможности разным категориям граждан, проживающим в регионе, систематически заниматься физической культурой и спортом проектом предложены мероприятия, отображенные ниже в </w:t>
      </w:r>
      <w:r w:rsidR="0062397C" w:rsidRPr="0062397C">
        <w:rPr>
          <w:rFonts w:eastAsia="MS Mincho"/>
          <w:lang w:eastAsia="ja-JP"/>
        </w:rPr>
        <w:fldChar w:fldCharType="begin"/>
      </w:r>
      <w:r w:rsidR="0062397C" w:rsidRPr="0062397C">
        <w:rPr>
          <w:rFonts w:eastAsia="MS Mincho"/>
          <w:lang w:eastAsia="ja-JP"/>
        </w:rPr>
        <w:instrText xml:space="preserve"> REF _Ref109912360 \h  \* MERGEFORMAT </w:instrText>
      </w:r>
      <w:r w:rsidR="0062397C" w:rsidRPr="0062397C">
        <w:rPr>
          <w:rFonts w:eastAsia="MS Mincho"/>
          <w:lang w:eastAsia="ja-JP"/>
        </w:rPr>
      </w:r>
      <w:r w:rsidR="0062397C" w:rsidRPr="0062397C">
        <w:rPr>
          <w:rFonts w:eastAsia="MS Mincho"/>
          <w:lang w:eastAsia="ja-JP"/>
        </w:rPr>
        <w:fldChar w:fldCharType="separate"/>
      </w:r>
      <w:r w:rsidR="00CF04E9" w:rsidRPr="00CF04E9">
        <w:rPr>
          <w:iCs/>
        </w:rPr>
        <w:t xml:space="preserve">Таблица </w:t>
      </w:r>
      <w:r w:rsidR="00CF04E9" w:rsidRPr="00CF04E9">
        <w:rPr>
          <w:iCs/>
          <w:noProof/>
        </w:rPr>
        <w:t>18</w:t>
      </w:r>
      <w:r w:rsidR="0062397C" w:rsidRPr="0062397C">
        <w:rPr>
          <w:rFonts w:eastAsia="MS Mincho"/>
          <w:lang w:eastAsia="ja-JP"/>
        </w:rPr>
        <w:fldChar w:fldCharType="end"/>
      </w:r>
      <w:r w:rsidRPr="001B4BF8">
        <w:rPr>
          <w:rFonts w:eastAsia="MS Mincho"/>
          <w:lang w:eastAsia="ja-JP"/>
        </w:rPr>
        <w:t>.</w:t>
      </w:r>
    </w:p>
    <w:p w:rsidR="004543ED" w:rsidRPr="001B4BF8" w:rsidRDefault="004543ED" w:rsidP="0062397C">
      <w:pPr>
        <w:pStyle w:val="ad"/>
        <w:spacing w:before="120" w:beforeAutospacing="0" w:after="120" w:afterAutospacing="0"/>
        <w:jc w:val="both"/>
        <w:rPr>
          <w:rFonts w:ascii="Times New Roman" w:eastAsia="MS Mincho" w:hAnsi="Times New Roman"/>
          <w:b/>
          <w:iCs/>
          <w:sz w:val="24"/>
          <w:szCs w:val="24"/>
          <w:lang w:val="ru-RU" w:eastAsia="ja-JP"/>
        </w:rPr>
      </w:pPr>
      <w:bookmarkStart w:id="63" w:name="_Ref109912360"/>
      <w:r w:rsidRPr="001B4BF8">
        <w:rPr>
          <w:rFonts w:ascii="Times New Roman" w:hAnsi="Times New Roman"/>
          <w:b/>
          <w:iCs/>
          <w:sz w:val="24"/>
          <w:szCs w:val="24"/>
          <w:lang w:val="ru-RU"/>
        </w:rPr>
        <w:t xml:space="preserve">Таблица </w:t>
      </w:r>
      <w:r w:rsidRPr="001B4BF8">
        <w:rPr>
          <w:rFonts w:ascii="Times New Roman" w:hAnsi="Times New Roman"/>
          <w:b/>
          <w:iCs/>
          <w:sz w:val="24"/>
          <w:szCs w:val="24"/>
        </w:rPr>
        <w:fldChar w:fldCharType="begin"/>
      </w:r>
      <w:r w:rsidRPr="001B4BF8">
        <w:rPr>
          <w:rFonts w:ascii="Times New Roman" w:hAnsi="Times New Roman"/>
          <w:b/>
          <w:iCs/>
          <w:sz w:val="24"/>
          <w:szCs w:val="24"/>
          <w:lang w:val="ru-RU"/>
        </w:rPr>
        <w:instrText xml:space="preserve"> </w:instrText>
      </w:r>
      <w:r w:rsidRPr="001B4BF8">
        <w:rPr>
          <w:rFonts w:ascii="Times New Roman" w:hAnsi="Times New Roman"/>
          <w:b/>
          <w:iCs/>
          <w:sz w:val="24"/>
          <w:szCs w:val="24"/>
        </w:rPr>
        <w:instrText>SEQ</w:instrText>
      </w:r>
      <w:r w:rsidRPr="001B4BF8">
        <w:rPr>
          <w:rFonts w:ascii="Times New Roman" w:hAnsi="Times New Roman"/>
          <w:b/>
          <w:iCs/>
          <w:sz w:val="24"/>
          <w:szCs w:val="24"/>
          <w:lang w:val="ru-RU"/>
        </w:rPr>
        <w:instrText xml:space="preserve"> Таблица \* </w:instrText>
      </w:r>
      <w:r w:rsidRPr="001B4BF8">
        <w:rPr>
          <w:rFonts w:ascii="Times New Roman" w:hAnsi="Times New Roman"/>
          <w:b/>
          <w:iCs/>
          <w:sz w:val="24"/>
          <w:szCs w:val="24"/>
        </w:rPr>
        <w:instrText>ARABIC</w:instrText>
      </w:r>
      <w:r w:rsidRPr="001B4BF8">
        <w:rPr>
          <w:rFonts w:ascii="Times New Roman" w:hAnsi="Times New Roman"/>
          <w:b/>
          <w:iCs/>
          <w:sz w:val="24"/>
          <w:szCs w:val="24"/>
          <w:lang w:val="ru-RU"/>
        </w:rPr>
        <w:instrText xml:space="preserve"> </w:instrText>
      </w:r>
      <w:r w:rsidRPr="001B4BF8">
        <w:rPr>
          <w:rFonts w:ascii="Times New Roman" w:hAnsi="Times New Roman"/>
          <w:b/>
          <w:iCs/>
          <w:sz w:val="24"/>
          <w:szCs w:val="24"/>
        </w:rPr>
        <w:fldChar w:fldCharType="separate"/>
      </w:r>
      <w:r w:rsidR="00CF04E9" w:rsidRPr="00CF04E9">
        <w:rPr>
          <w:rFonts w:ascii="Times New Roman" w:hAnsi="Times New Roman"/>
          <w:b/>
          <w:iCs/>
          <w:noProof/>
          <w:sz w:val="24"/>
          <w:szCs w:val="24"/>
          <w:lang w:val="ru-RU"/>
        </w:rPr>
        <w:t>18</w:t>
      </w:r>
      <w:r w:rsidRPr="001B4BF8">
        <w:rPr>
          <w:rFonts w:ascii="Times New Roman" w:hAnsi="Times New Roman"/>
          <w:b/>
          <w:iCs/>
          <w:sz w:val="24"/>
          <w:szCs w:val="24"/>
        </w:rPr>
        <w:fldChar w:fldCharType="end"/>
      </w:r>
      <w:bookmarkEnd w:id="63"/>
      <w:r w:rsidRPr="001B4BF8">
        <w:rPr>
          <w:rFonts w:ascii="Times New Roman" w:hAnsi="Times New Roman"/>
          <w:b/>
          <w:iCs/>
          <w:sz w:val="24"/>
          <w:szCs w:val="24"/>
          <w:lang w:val="ru-RU"/>
        </w:rPr>
        <w:t xml:space="preserve"> </w:t>
      </w:r>
      <w:r w:rsidRPr="001B4BF8">
        <w:rPr>
          <w:rFonts w:ascii="Times New Roman" w:eastAsia="MS Mincho" w:hAnsi="Times New Roman"/>
          <w:b/>
          <w:iCs/>
          <w:sz w:val="24"/>
          <w:szCs w:val="24"/>
          <w:lang w:val="ru-RU" w:eastAsia="ja-JP"/>
        </w:rPr>
        <w:t>Перечень планируемых мероприятий в области физической культуры и спорта</w:t>
      </w:r>
    </w:p>
    <w:tbl>
      <w:tblPr>
        <w:tblStyle w:val="affffffff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07"/>
        <w:gridCol w:w="2174"/>
        <w:gridCol w:w="4789"/>
      </w:tblGrid>
      <w:tr w:rsidR="004543ED" w:rsidRPr="001B4BF8" w:rsidTr="00EB38DF">
        <w:trPr>
          <w:tblHeader/>
        </w:trPr>
        <w:tc>
          <w:tcPr>
            <w:tcW w:w="1362" w:type="pct"/>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Муниципальное образование</w:t>
            </w:r>
          </w:p>
        </w:tc>
        <w:tc>
          <w:tcPr>
            <w:tcW w:w="1136" w:type="pct"/>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Населенный пункт</w:t>
            </w:r>
          </w:p>
        </w:tc>
        <w:tc>
          <w:tcPr>
            <w:tcW w:w="2502" w:type="pct"/>
            <w:vAlign w:val="center"/>
            <w:hideMark/>
          </w:tcPr>
          <w:p w:rsidR="004543ED" w:rsidRPr="001B4BF8" w:rsidRDefault="004543ED">
            <w:pPr>
              <w:jc w:val="center"/>
              <w:rPr>
                <w:rFonts w:eastAsia="MS Mincho"/>
                <w:b/>
                <w:sz w:val="22"/>
                <w:szCs w:val="22"/>
                <w:lang w:eastAsia="ja-JP"/>
              </w:rPr>
            </w:pPr>
            <w:r w:rsidRPr="001B4BF8">
              <w:rPr>
                <w:rFonts w:eastAsia="MS Mincho"/>
                <w:b/>
                <w:sz w:val="22"/>
                <w:szCs w:val="22"/>
                <w:lang w:eastAsia="ja-JP"/>
              </w:rPr>
              <w:t>Мероприятие</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«Городской округ «Город Нарьян-Мар»</w:t>
            </w:r>
          </w:p>
        </w:tc>
        <w:tc>
          <w:tcPr>
            <w:tcW w:w="1136"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г. Нарьян-Мар</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 xml:space="preserve">Строительство </w:t>
            </w:r>
            <w:proofErr w:type="gramStart"/>
            <w:r w:rsidRPr="001B4BF8">
              <w:rPr>
                <w:rFonts w:eastAsia="MS Mincho"/>
                <w:sz w:val="22"/>
                <w:szCs w:val="22"/>
                <w:lang w:eastAsia="ja-JP"/>
              </w:rPr>
              <w:t>водно-спортивного</w:t>
            </w:r>
            <w:proofErr w:type="gramEnd"/>
            <w:r w:rsidRPr="001B4BF8">
              <w:rPr>
                <w:rFonts w:eastAsia="MS Mincho"/>
                <w:sz w:val="22"/>
                <w:szCs w:val="22"/>
                <w:lang w:eastAsia="ja-JP"/>
              </w:rPr>
              <w:t xml:space="preserve"> комплекса на 250 кв.м зеркала воды</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 xml:space="preserve">Строительство двух спортивных клубов </w:t>
            </w:r>
            <w:r w:rsidRPr="001B4BF8">
              <w:rPr>
                <w:rFonts w:eastAsia="MS Mincho"/>
                <w:sz w:val="22"/>
                <w:szCs w:val="22"/>
                <w:lang w:eastAsia="ja-JP"/>
              </w:rPr>
              <w:lastRenderedPageBreak/>
              <w:t>мощностью по 300 кв.м каждый</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тренажерного зала на 200 кв.м</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двух физкультурно-оздоровительного комплекса суммарной мощностью 5500 кв.м общей площади</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двух бассейнов суммарной мощностью 1525 кв.м зеркала воды</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автодрома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14 спортивных плоскостных сооружений суммарной мощностью 20 тыс кв.м</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6 спортивных комплексов суммарной мощностью 37 250 кв.м площади пола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универсального спортивного комплекса</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ГП «Рабочий поселок Искателей»</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рп. Искателей</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физкультурно-оздоровительного комплекса с бассейном мощностью 2000 кв.м площади пола и 250 кв.м зеркала воды</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«Поселок Амдерма»</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Амдерма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«Андегский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Андег</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физкультурно-оздоровительного комплекса мощностью 900 кв.м</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«Великовисочный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Великовисочное</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Щелино</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Лабожское</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«Канинский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Несь</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«Карский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Усть-Кара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физкультурно-оздоровительного комплекса на 900 кв.м</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«Колгуевский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Бугрино</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«Пешский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Волоковая</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«Приморско-Куйский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Куя</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«Пустозерский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 xml:space="preserve"> с. Оксино</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Размещение спортивного зала мощностью 450 кв.м площади пола предусмотрено в проектируемой общеобразовательной организации</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Каменка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«Тельвисочный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с. Тельвиска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д. Макарово</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«Тиманский сельсовет»</w:t>
            </w:r>
          </w:p>
        </w:tc>
        <w:tc>
          <w:tcPr>
            <w:tcW w:w="1136"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Индига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физкультурно-оздоровительного комплекса на 900 кв.м</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Merge/>
            <w:vAlign w:val="center"/>
            <w:hideMark/>
          </w:tcPr>
          <w:p w:rsidR="004543ED" w:rsidRPr="001B4BF8" w:rsidRDefault="004543ED">
            <w:pPr>
              <w:tabs>
                <w:tab w:val="clear" w:pos="708"/>
              </w:tabs>
              <w:rPr>
                <w:rFonts w:eastAsia="MS Mincho"/>
                <w:sz w:val="22"/>
                <w:szCs w:val="22"/>
                <w:lang w:eastAsia="ja-JP"/>
              </w:rPr>
            </w:pP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Выучейский</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Строительство плоскостного сооружения</w:t>
            </w:r>
          </w:p>
        </w:tc>
      </w:tr>
      <w:tr w:rsidR="004543ED" w:rsidRPr="001B4BF8" w:rsidTr="00EB38DF">
        <w:tc>
          <w:tcPr>
            <w:tcW w:w="1362" w:type="pct"/>
            <w:vMerge w:val="restar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МО «Юшарский сельсовет»</w:t>
            </w: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Каратайка</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Размещение спортивного зала на 450 кв.м площади пола при здании проектируемого пришкольного интерната</w:t>
            </w:r>
          </w:p>
        </w:tc>
      </w:tr>
      <w:tr w:rsidR="004543ED" w:rsidRPr="001B4BF8" w:rsidTr="00EB38DF">
        <w:tc>
          <w:tcPr>
            <w:tcW w:w="1362" w:type="pct"/>
            <w:vMerge/>
            <w:vAlign w:val="center"/>
            <w:hideMark/>
          </w:tcPr>
          <w:p w:rsidR="004543ED" w:rsidRPr="001B4BF8" w:rsidRDefault="004543ED">
            <w:pPr>
              <w:tabs>
                <w:tab w:val="clear" w:pos="708"/>
              </w:tabs>
              <w:rPr>
                <w:rFonts w:eastAsia="MS Mincho"/>
                <w:sz w:val="22"/>
                <w:szCs w:val="22"/>
                <w:lang w:eastAsia="ja-JP"/>
              </w:rPr>
            </w:pPr>
          </w:p>
        </w:tc>
        <w:tc>
          <w:tcPr>
            <w:tcW w:w="1136" w:type="pct"/>
            <w:vAlign w:val="center"/>
            <w:hideMark/>
          </w:tcPr>
          <w:p w:rsidR="004543ED" w:rsidRPr="001B4BF8" w:rsidRDefault="004543ED">
            <w:pPr>
              <w:jc w:val="center"/>
              <w:rPr>
                <w:rFonts w:eastAsia="MS Mincho"/>
                <w:sz w:val="22"/>
                <w:szCs w:val="22"/>
                <w:lang w:eastAsia="ja-JP"/>
              </w:rPr>
            </w:pPr>
            <w:r w:rsidRPr="001B4BF8">
              <w:rPr>
                <w:rFonts w:eastAsia="MS Mincho"/>
                <w:sz w:val="22"/>
                <w:szCs w:val="22"/>
                <w:lang w:eastAsia="ja-JP"/>
              </w:rPr>
              <w:t>п. Варнек</w:t>
            </w:r>
          </w:p>
        </w:tc>
        <w:tc>
          <w:tcPr>
            <w:tcW w:w="2502" w:type="pct"/>
            <w:vAlign w:val="center"/>
            <w:hideMark/>
          </w:tcPr>
          <w:p w:rsidR="004543ED" w:rsidRPr="001B4BF8" w:rsidRDefault="004543ED" w:rsidP="003161FB">
            <w:pPr>
              <w:rPr>
                <w:rFonts w:eastAsia="MS Mincho"/>
                <w:sz w:val="22"/>
                <w:szCs w:val="22"/>
                <w:lang w:eastAsia="ja-JP"/>
              </w:rPr>
            </w:pPr>
            <w:r w:rsidRPr="001B4BF8">
              <w:rPr>
                <w:rFonts w:eastAsia="MS Mincho"/>
                <w:sz w:val="22"/>
                <w:szCs w:val="22"/>
                <w:lang w:eastAsia="ja-JP"/>
              </w:rPr>
              <w:t>Размещение спортивного зала на 288 кв.м площади пола при здании проектируемого здания начальной школы – детского сада</w:t>
            </w:r>
          </w:p>
        </w:tc>
      </w:tr>
    </w:tbl>
    <w:p w:rsidR="004543ED" w:rsidRPr="001B4BF8" w:rsidRDefault="004543ED" w:rsidP="003161FB">
      <w:pPr>
        <w:spacing w:line="276" w:lineRule="auto"/>
        <w:ind w:firstLine="709"/>
        <w:jc w:val="both"/>
        <w:rPr>
          <w:rFonts w:eastAsia="MS Mincho"/>
          <w:lang w:eastAsia="ja-JP"/>
        </w:rPr>
      </w:pPr>
      <w:r w:rsidRPr="001B4BF8">
        <w:rPr>
          <w:rFonts w:eastAsia="MS Mincho"/>
          <w:lang w:eastAsia="ja-JP"/>
        </w:rPr>
        <w:lastRenderedPageBreak/>
        <w:t>В течение расчетного срока проектом предусмотрено размещение спортивных залов суммарной мощностью не менее 49,2 тыс. кв.м, 27 плоскостных сооружений, бассейнов общей площадью 2,0 тыс. кв.м, автодрома. Таким образом, в результате реализации запланированных мероприятий в Ненецком автономном округе будут созданы благоприятные условия для развития физической культуры, массового спорта и спорта высших достижений.</w:t>
      </w:r>
    </w:p>
    <w:p w:rsidR="004543ED" w:rsidRPr="001B4BF8" w:rsidRDefault="004543ED" w:rsidP="003161FB">
      <w:pPr>
        <w:spacing w:line="276" w:lineRule="auto"/>
        <w:ind w:firstLine="709"/>
        <w:jc w:val="both"/>
        <w:rPr>
          <w:rFonts w:eastAsia="MS Mincho"/>
          <w:i/>
          <w:lang w:eastAsia="ja-JP"/>
        </w:rPr>
      </w:pPr>
      <w:r w:rsidRPr="001B4BF8">
        <w:rPr>
          <w:rFonts w:eastAsia="MS Mincho"/>
          <w:i/>
          <w:lang w:eastAsia="ja-JP"/>
        </w:rPr>
        <w:t>Туризм</w:t>
      </w:r>
    </w:p>
    <w:p w:rsidR="004543ED" w:rsidRPr="001B4BF8" w:rsidRDefault="004543ED" w:rsidP="003161FB">
      <w:pPr>
        <w:pStyle w:val="G"/>
        <w:spacing w:before="0" w:after="0" w:line="276" w:lineRule="auto"/>
        <w:ind w:firstLine="709"/>
        <w:rPr>
          <w:rFonts w:ascii="Times New Roman" w:hAnsi="Times New Roman"/>
        </w:rPr>
      </w:pPr>
      <w:r w:rsidRPr="001B4BF8">
        <w:rPr>
          <w:rFonts w:ascii="Times New Roman" w:hAnsi="Times New Roman"/>
        </w:rPr>
        <w:t>Ненецкий автономный округ обладает уникальными природно-климатическими и природно-историческими комплексами, способными привлечь российских и иностранных туристов:</w:t>
      </w:r>
    </w:p>
    <w:p w:rsidR="004543ED" w:rsidRPr="001B4BF8" w:rsidRDefault="004543ED" w:rsidP="003161FB">
      <w:pPr>
        <w:pStyle w:val="G"/>
        <w:spacing w:before="0" w:after="0" w:line="276" w:lineRule="auto"/>
        <w:ind w:firstLine="709"/>
        <w:rPr>
          <w:rFonts w:ascii="Times New Roman" w:hAnsi="Times New Roman"/>
        </w:rPr>
      </w:pPr>
      <w:r w:rsidRPr="001B4BF8">
        <w:rPr>
          <w:rFonts w:ascii="Times New Roman" w:hAnsi="Times New Roman"/>
        </w:rPr>
        <w:t>1) уникальные равнинные тундры (Большеземельская, Малоземельская, Канинская тундры) представляющие собой волнистую равнину с большим количеством озер, рек и цепочками гряд;</w:t>
      </w:r>
    </w:p>
    <w:p w:rsidR="004543ED" w:rsidRPr="001B4BF8" w:rsidRDefault="004543ED" w:rsidP="003161FB">
      <w:pPr>
        <w:pStyle w:val="G"/>
        <w:spacing w:before="0" w:after="0" w:line="276" w:lineRule="auto"/>
        <w:ind w:firstLine="709"/>
        <w:rPr>
          <w:rFonts w:ascii="Times New Roman" w:hAnsi="Times New Roman"/>
        </w:rPr>
      </w:pPr>
      <w:r w:rsidRPr="001B4BF8">
        <w:rPr>
          <w:rFonts w:ascii="Times New Roman" w:hAnsi="Times New Roman"/>
        </w:rPr>
        <w:t>2) природные заповедники (Ненецкий государственный заповедник) и памятники природы (например, геотермальный источник государс</w:t>
      </w:r>
      <w:r w:rsidR="00674090">
        <w:rPr>
          <w:rFonts w:ascii="Times New Roman" w:hAnsi="Times New Roman"/>
        </w:rPr>
        <w:t xml:space="preserve">твенный памятник природы </w:t>
      </w:r>
      <w:r w:rsidR="00145D0F" w:rsidRPr="00145D0F">
        <w:rPr>
          <w:rFonts w:ascii="Times New Roman" w:hAnsi="Times New Roman"/>
        </w:rPr>
        <w:t>Пым-Ва-Шор</w:t>
      </w:r>
      <w:r w:rsidRPr="001B4BF8">
        <w:rPr>
          <w:rFonts w:ascii="Times New Roman" w:hAnsi="Times New Roman"/>
        </w:rPr>
        <w:t>, каньон Большие ворота в районе реки Белой);</w:t>
      </w:r>
    </w:p>
    <w:p w:rsidR="004543ED" w:rsidRPr="001B4BF8" w:rsidRDefault="004543ED" w:rsidP="003161FB">
      <w:pPr>
        <w:pStyle w:val="G"/>
        <w:spacing w:before="0" w:after="0" w:line="276" w:lineRule="auto"/>
        <w:ind w:firstLine="709"/>
        <w:rPr>
          <w:rFonts w:ascii="Times New Roman" w:hAnsi="Times New Roman"/>
        </w:rPr>
      </w:pPr>
      <w:r w:rsidRPr="001B4BF8">
        <w:rPr>
          <w:rFonts w:ascii="Times New Roman" w:hAnsi="Times New Roman"/>
        </w:rPr>
        <w:t xml:space="preserve">3) традиционная культура коренных народов: Север Тимана </w:t>
      </w:r>
      <w:r w:rsidR="00674090">
        <w:rPr>
          <w:rFonts w:ascii="Times New Roman" w:hAnsi="Times New Roman"/>
        </w:rPr>
        <w:t xml:space="preserve">– </w:t>
      </w:r>
      <w:r w:rsidRPr="001B4BF8">
        <w:rPr>
          <w:rFonts w:ascii="Times New Roman" w:hAnsi="Times New Roman"/>
        </w:rPr>
        <w:t xml:space="preserve">одно из мест, где проходили традиционные маршруты кочевий оленеводов, а остров Вайгач </w:t>
      </w:r>
      <w:r w:rsidR="00674090">
        <w:rPr>
          <w:rFonts w:ascii="Times New Roman" w:hAnsi="Times New Roman"/>
        </w:rPr>
        <w:t xml:space="preserve">– </w:t>
      </w:r>
      <w:r w:rsidRPr="001B4BF8">
        <w:rPr>
          <w:rFonts w:ascii="Times New Roman" w:hAnsi="Times New Roman"/>
        </w:rPr>
        <w:t>единственный в своем роде священный остров народов Севера, на котором расположены древние ненецкие святилища;</w:t>
      </w:r>
    </w:p>
    <w:p w:rsidR="004543ED" w:rsidRPr="001B4BF8" w:rsidRDefault="004543ED" w:rsidP="003161FB">
      <w:pPr>
        <w:pStyle w:val="G"/>
        <w:spacing w:before="0" w:after="0" w:line="276" w:lineRule="auto"/>
        <w:ind w:firstLine="709"/>
        <w:rPr>
          <w:rFonts w:ascii="Times New Roman" w:hAnsi="Times New Roman"/>
        </w:rPr>
      </w:pPr>
      <w:r w:rsidRPr="001B4BF8">
        <w:rPr>
          <w:rFonts w:ascii="Times New Roman" w:hAnsi="Times New Roman"/>
        </w:rPr>
        <w:t xml:space="preserve">4) Пустозерский комплексный историко-природный музей </w:t>
      </w:r>
      <w:r w:rsidR="00674090">
        <w:rPr>
          <w:rFonts w:ascii="Times New Roman" w:hAnsi="Times New Roman"/>
        </w:rPr>
        <w:t xml:space="preserve">– </w:t>
      </w:r>
      <w:r w:rsidRPr="001B4BF8">
        <w:rPr>
          <w:rFonts w:ascii="Times New Roman" w:hAnsi="Times New Roman"/>
        </w:rPr>
        <w:t>потенциальный центр паломничества старообрядцев.</w:t>
      </w:r>
    </w:p>
    <w:p w:rsidR="004543ED" w:rsidRPr="001B4BF8" w:rsidRDefault="004543ED" w:rsidP="003161FB">
      <w:pPr>
        <w:pStyle w:val="G"/>
        <w:tabs>
          <w:tab w:val="left" w:pos="2685"/>
        </w:tabs>
        <w:spacing w:before="0" w:after="0" w:line="276" w:lineRule="auto"/>
        <w:ind w:firstLine="709"/>
        <w:rPr>
          <w:rFonts w:ascii="Times New Roman" w:hAnsi="Times New Roman"/>
        </w:rPr>
      </w:pPr>
      <w:r w:rsidRPr="001B4BF8">
        <w:rPr>
          <w:rFonts w:ascii="Times New Roman" w:hAnsi="Times New Roman"/>
        </w:rPr>
        <w:t xml:space="preserve">Первоочередные ареалы для развития этнокультурного туризма включают: во- первых, район в радиусе 25-40 км вокруг Нарьян-Мара, обладающий относительно высокой транспортной доступностью из Нарьян-Мара </w:t>
      </w:r>
      <w:r w:rsidR="00674090">
        <w:rPr>
          <w:rFonts w:ascii="Times New Roman" w:hAnsi="Times New Roman"/>
        </w:rPr>
        <w:t xml:space="preserve">– </w:t>
      </w:r>
      <w:r w:rsidRPr="001B4BF8">
        <w:rPr>
          <w:rFonts w:ascii="Times New Roman" w:hAnsi="Times New Roman"/>
        </w:rPr>
        <w:t>в частности, оз. Городецкое (комплекс историко-культурных памятников), устье р. Ортинка (Ортинское городище). Данное направление требует разработки собственных туристических экскурсионных маршрутов и их инфраструктурного оснащения, создания «индустрии» сувениров, подготовки экскурсоводов, развития сектора гостеприимства в г. Нарьян-Маре и оптимизации внешнего воздушного сообщения г. Нарьян-Мара для приема потока туристов, маркетинг, во-вторых, западная часть Ненецкого автономного округа. Необходимо использовать возможности включения в туристические маршруты, проходящие через г. Архангельск и северо-восточные районы Архангельской области, возникающие благодаря завершению строительства автодороги Мезень-Несь. Необходимо сформировать турпродукт, основанный на знакомстве с жизнью оленеводов-кочевников, включающий туры с проживанием в чумах тундровых семей, участие в перегоне стад, зимнюю рыбалку и знакомство с национальной кухней. Для этого потребуется наладить специальное обучение проводников, сформировав новую профессию для коренных жителей.</w:t>
      </w:r>
    </w:p>
    <w:p w:rsidR="004543ED" w:rsidRPr="001B4BF8" w:rsidRDefault="004543ED" w:rsidP="003161FB">
      <w:pPr>
        <w:pStyle w:val="G"/>
        <w:tabs>
          <w:tab w:val="left" w:pos="2685"/>
        </w:tabs>
        <w:spacing w:before="0" w:after="0" w:line="276" w:lineRule="auto"/>
        <w:ind w:firstLine="709"/>
        <w:rPr>
          <w:rFonts w:ascii="Times New Roman" w:hAnsi="Times New Roman"/>
        </w:rPr>
      </w:pPr>
      <w:r w:rsidRPr="001B4BF8">
        <w:rPr>
          <w:rFonts w:ascii="Times New Roman" w:hAnsi="Times New Roman"/>
        </w:rPr>
        <w:t xml:space="preserve">Развитие рыболовного и охотничьего туризма предполагает маркетинг, ориентированный на иностранный и российский рынок, разработку и оснащение маршрутов (для охоты подготовка кэмпингов на базе охотничьих изб) и создание охотхозяйств, выполняющих контрольно-надзорные функции и функции туроператора. Необходима активная позиция региональной власти в части получения федеральных </w:t>
      </w:r>
      <w:r w:rsidRPr="001B4BF8">
        <w:rPr>
          <w:rFonts w:ascii="Times New Roman" w:hAnsi="Times New Roman"/>
        </w:rPr>
        <w:lastRenderedPageBreak/>
        <w:t xml:space="preserve">лицензий и квот (на охоту), урегулирования конкуренции между рыбным промыслом и рыболовным туризмом за использование водных ресурсов (в частности, необходимо разграничение участков по функциональному назначению), налаживание восстановления видов рыб, ценных для туризма. Обеспечение пакета услуг, связанных с: </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 xml:space="preserve">оформлением документов, таких как право на ввоз оружия для иностранцев, оформление прав на трофеи и улов, согласование приезда иностранных туристов на территории с регламентированным посещением; </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транспортировкой (воздушный транспорт);</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сопровождением проводни</w:t>
      </w:r>
      <w:r w:rsidR="00674090">
        <w:rPr>
          <w:rFonts w:ascii="Times New Roman" w:eastAsiaTheme="minorHAnsi" w:hAnsi="Times New Roman"/>
          <w:sz w:val="24"/>
          <w:szCs w:val="24"/>
        </w:rPr>
        <w:t>ками и егерями-</w:t>
      </w:r>
      <w:r w:rsidRPr="001B4BF8">
        <w:rPr>
          <w:rFonts w:ascii="Times New Roman" w:eastAsiaTheme="minorHAnsi" w:hAnsi="Times New Roman"/>
          <w:sz w:val="24"/>
          <w:szCs w:val="24"/>
        </w:rPr>
        <w:t>гидами.</w:t>
      </w:r>
    </w:p>
    <w:p w:rsidR="004543ED" w:rsidRPr="001B4BF8" w:rsidRDefault="004543ED" w:rsidP="003161FB">
      <w:pPr>
        <w:pStyle w:val="G"/>
        <w:tabs>
          <w:tab w:val="left" w:pos="2685"/>
        </w:tabs>
        <w:spacing w:before="0" w:after="0" w:line="276" w:lineRule="auto"/>
        <w:ind w:firstLine="709"/>
        <w:rPr>
          <w:rFonts w:ascii="Times New Roman" w:hAnsi="Times New Roman"/>
        </w:rPr>
      </w:pPr>
      <w:r w:rsidRPr="001B4BF8">
        <w:rPr>
          <w:rFonts w:ascii="Times New Roman" w:hAnsi="Times New Roman"/>
        </w:rPr>
        <w:t xml:space="preserve">Развитие экстремального и экологического туризма </w:t>
      </w:r>
      <w:r w:rsidR="00674090">
        <w:rPr>
          <w:rFonts w:ascii="Times New Roman" w:hAnsi="Times New Roman"/>
        </w:rPr>
        <w:t xml:space="preserve">– </w:t>
      </w:r>
      <w:r w:rsidRPr="001B4BF8">
        <w:rPr>
          <w:rFonts w:ascii="Times New Roman" w:hAnsi="Times New Roman"/>
        </w:rPr>
        <w:t xml:space="preserve">рафтинг (рр. Кара, Силоваяха, Сибирчатаяха, Б.Роговая, Б. Ою и др.), лыжные походы (хребет Пай-Хой), парусные походы в Белом море (порты Архангельской области </w:t>
      </w:r>
      <w:r w:rsidR="00674090">
        <w:rPr>
          <w:rFonts w:ascii="Times New Roman" w:hAnsi="Times New Roman"/>
        </w:rPr>
        <w:t>– п-ов Канин, 6-</w:t>
      </w:r>
      <w:r w:rsidRPr="001B4BF8">
        <w:rPr>
          <w:rFonts w:ascii="Times New Roman" w:hAnsi="Times New Roman"/>
        </w:rPr>
        <w:t xml:space="preserve">ая категория сложности). Этот сегмент туризма может опираться на потенциал и привлекательность уникальных природных объектов-памятников, таких как геотермальный источник государственный памятник природы </w:t>
      </w:r>
      <w:r w:rsidR="00145D0F" w:rsidRPr="00145D0F">
        <w:rPr>
          <w:rFonts w:ascii="Times New Roman" w:hAnsi="Times New Roman"/>
        </w:rPr>
        <w:t>Пым-Ва-Шор</w:t>
      </w:r>
      <w:r w:rsidRPr="001B4BF8">
        <w:rPr>
          <w:rFonts w:ascii="Times New Roman" w:hAnsi="Times New Roman"/>
        </w:rPr>
        <w:t>, каньон Большие ворота в районе реки Белой, уникальные равнинные тундры. Необходимы инвестиции в разработку туров и оснащение маршрутов инфраструктурой, лицензирование и сертификация туристических предприятий, обеспечение транспортных услуг, кейтеринга, кэмпинга и сопровождения.</w:t>
      </w:r>
    </w:p>
    <w:p w:rsidR="004543ED" w:rsidRPr="001B4BF8" w:rsidRDefault="004543ED" w:rsidP="003161FB">
      <w:pPr>
        <w:pStyle w:val="G"/>
        <w:tabs>
          <w:tab w:val="left" w:pos="2685"/>
        </w:tabs>
        <w:spacing w:before="0" w:after="0" w:line="276" w:lineRule="auto"/>
        <w:ind w:firstLine="709"/>
        <w:rPr>
          <w:rFonts w:ascii="Times New Roman" w:hAnsi="Times New Roman"/>
        </w:rPr>
      </w:pPr>
      <w:r w:rsidRPr="001B4BF8">
        <w:rPr>
          <w:rFonts w:ascii="Times New Roman" w:hAnsi="Times New Roman"/>
        </w:rPr>
        <w:t>Проектом предусмотрено сохранение действующих объектов туризма, расположенных на территории округа.</w:t>
      </w:r>
    </w:p>
    <w:p w:rsidR="004543ED" w:rsidRPr="001B4BF8" w:rsidRDefault="004543ED" w:rsidP="003161FB">
      <w:pPr>
        <w:pStyle w:val="G"/>
        <w:spacing w:before="0" w:after="0" w:line="276" w:lineRule="auto"/>
        <w:ind w:firstLine="709"/>
        <w:rPr>
          <w:rFonts w:ascii="Times New Roman" w:hAnsi="Times New Roman"/>
        </w:rPr>
      </w:pPr>
      <w:r w:rsidRPr="001B4BF8">
        <w:rPr>
          <w:rFonts w:ascii="Times New Roman" w:hAnsi="Times New Roman"/>
        </w:rPr>
        <w:t>В соответствии с проектными решениями к размещению предложены следующие объекты регионального значения:</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туристический парк «Arctic park» (создание туристско-рекреационного комплекса: административно-бытовой комплекс, архитектурно-этнографический парк, физкультурно-спортивные площадки», коттеджно-гостиничный комплекс, банный комплекс с бассейном, экстрим-парк и тд»);</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экспозиционный комплекс «Пустозерский острог и окологородная самоядь»;</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 xml:space="preserve">экспозиционный комплекс под открытым небом «Дом и усадьба жителя Пустозерской волости конца XIX </w:t>
      </w:r>
      <w:r w:rsidR="00674090">
        <w:rPr>
          <w:rFonts w:ascii="Times New Roman" w:eastAsiaTheme="minorHAnsi" w:hAnsi="Times New Roman"/>
          <w:sz w:val="24"/>
          <w:szCs w:val="24"/>
        </w:rPr>
        <w:t xml:space="preserve">– </w:t>
      </w:r>
      <w:r w:rsidRPr="001B4BF8">
        <w:rPr>
          <w:rFonts w:ascii="Times New Roman" w:eastAsiaTheme="minorHAnsi" w:hAnsi="Times New Roman"/>
          <w:sz w:val="24"/>
          <w:szCs w:val="24"/>
        </w:rPr>
        <w:t>начала XX веков»;</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лечебно-оздоровительный центр;</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оздоровительный комплекс в районе д. Волоковая.</w:t>
      </w:r>
    </w:p>
    <w:p w:rsidR="004543ED" w:rsidRPr="001B4BF8" w:rsidRDefault="004543ED" w:rsidP="003161FB">
      <w:pPr>
        <w:pStyle w:val="G"/>
        <w:tabs>
          <w:tab w:val="left" w:pos="2685"/>
        </w:tabs>
        <w:spacing w:before="0" w:after="0" w:line="276" w:lineRule="auto"/>
        <w:ind w:firstLine="709"/>
        <w:rPr>
          <w:rFonts w:ascii="Times New Roman" w:hAnsi="Times New Roman"/>
        </w:rPr>
      </w:pPr>
      <w:r w:rsidRPr="001B4BF8">
        <w:rPr>
          <w:rFonts w:ascii="Times New Roman" w:hAnsi="Times New Roman"/>
        </w:rPr>
        <w:t>Кроме того, предусмотрено создание туристической базы «НАО-АРКТИКА», в том числе: реконструкция здания ГБУ НАО «Туристический культурный центр», возведение мини-домиков общей вместимостью 252 человека».</w:t>
      </w:r>
    </w:p>
    <w:p w:rsidR="004543ED" w:rsidRPr="001B4BF8" w:rsidRDefault="004543ED" w:rsidP="003161FB">
      <w:pPr>
        <w:pStyle w:val="G"/>
        <w:tabs>
          <w:tab w:val="left" w:pos="2685"/>
        </w:tabs>
        <w:spacing w:before="0" w:after="0" w:line="276" w:lineRule="auto"/>
        <w:ind w:firstLine="709"/>
        <w:rPr>
          <w:rFonts w:ascii="Times New Roman" w:hAnsi="Times New Roman"/>
        </w:rPr>
      </w:pPr>
      <w:r w:rsidRPr="001B4BF8">
        <w:rPr>
          <w:rFonts w:ascii="Times New Roman" w:hAnsi="Times New Roman"/>
        </w:rPr>
        <w:t xml:space="preserve">Мероприятия направлены на создание условий развития сферы туризма и туристской деятельности, в том числе на создание основ современной индустрии туристско-рекреационных услуг и повышение ее конкурентоспособности на международном рынке. </w:t>
      </w:r>
    </w:p>
    <w:p w:rsidR="004543ED" w:rsidRPr="001B4BF8" w:rsidRDefault="004543ED" w:rsidP="003161FB">
      <w:pPr>
        <w:autoSpaceDE w:val="0"/>
        <w:autoSpaceDN w:val="0"/>
        <w:adjustRightInd w:val="0"/>
        <w:spacing w:line="276" w:lineRule="auto"/>
        <w:ind w:firstLine="709"/>
        <w:jc w:val="both"/>
      </w:pPr>
      <w:r w:rsidRPr="001B4BF8">
        <w:t>Реализация мероприятий позволит обеспечить:</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выполнение работ по обеспечению сохранности и целостности памятников истории и культуры, исторической среды и ландшафтов, входящих в состав музея-заповедника;</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lastRenderedPageBreak/>
        <w:t>увеличение количества постоянно действующих экскурсионных маршрутов и экскурсионно-туристических программ;</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увеличение количества участников экскурсионных маршрутов и экскурсионно-туристических программ;</w:t>
      </w:r>
    </w:p>
    <w:p w:rsidR="004543ED" w:rsidRPr="001B4BF8" w:rsidRDefault="004543ED"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положительное влияние на формирование привлекательного имиджа Ненецкого автономного округа.</w:t>
      </w:r>
    </w:p>
    <w:p w:rsidR="004543ED" w:rsidRPr="001B4BF8" w:rsidRDefault="004543ED" w:rsidP="003161FB">
      <w:pPr>
        <w:pStyle w:val="G"/>
        <w:tabs>
          <w:tab w:val="left" w:pos="2685"/>
        </w:tabs>
        <w:spacing w:before="0" w:after="0" w:line="276" w:lineRule="auto"/>
        <w:ind w:firstLine="709"/>
        <w:rPr>
          <w:rFonts w:ascii="Times New Roman" w:hAnsi="Times New Roman"/>
        </w:rPr>
      </w:pPr>
      <w:r w:rsidRPr="001B4BF8">
        <w:rPr>
          <w:rFonts w:ascii="Times New Roman" w:hAnsi="Times New Roman"/>
        </w:rPr>
        <w:t>В рамках реализации проектных решений возможно повышение занятости населения (в том числе коренного) за счёт рационального использования рекреационных ресурсов и строительства новых объектов.</w:t>
      </w:r>
    </w:p>
    <w:p w:rsidR="00C72284" w:rsidRPr="001B4BF8" w:rsidRDefault="00C72284" w:rsidP="0062397C">
      <w:pPr>
        <w:pStyle w:val="22"/>
        <w:numPr>
          <w:ilvl w:val="1"/>
          <w:numId w:val="1"/>
        </w:numPr>
        <w:spacing w:before="120"/>
        <w:contextualSpacing/>
        <w:rPr>
          <w:rFonts w:ascii="Times New Roman" w:hAnsi="Times New Roman" w:cs="Times New Roman"/>
          <w:color w:val="FFFFFF" w:themeColor="background1"/>
        </w:rPr>
      </w:pPr>
      <w:bookmarkStart w:id="64" w:name="_Toc427612141"/>
      <w:bookmarkStart w:id="65" w:name="_Toc109994531"/>
      <w:bookmarkStart w:id="66" w:name="_Toc309837050"/>
      <w:bookmarkStart w:id="67" w:name="_Toc274237913"/>
      <w:bookmarkStart w:id="68" w:name="_Toc215318651"/>
      <w:r w:rsidRPr="001B4BF8">
        <w:rPr>
          <w:rFonts w:ascii="Times New Roman" w:hAnsi="Times New Roman" w:cs="Times New Roman"/>
          <w:color w:val="FFFFFF" w:themeColor="background1"/>
        </w:rPr>
        <w:t>Транспортное обеспечение</w:t>
      </w:r>
      <w:bookmarkEnd w:id="64"/>
      <w:bookmarkEnd w:id="65"/>
    </w:p>
    <w:p w:rsidR="00D43824" w:rsidRPr="001B4BF8" w:rsidRDefault="00D43824" w:rsidP="00D43824">
      <w:pPr>
        <w:pStyle w:val="G"/>
        <w:spacing w:line="276" w:lineRule="auto"/>
        <w:ind w:firstLine="709"/>
        <w:contextualSpacing/>
        <w:rPr>
          <w:rFonts w:ascii="Times New Roman" w:hAnsi="Times New Roman"/>
        </w:rPr>
      </w:pPr>
      <w:r w:rsidRPr="001B4BF8">
        <w:rPr>
          <w:rFonts w:ascii="Times New Roman" w:hAnsi="Times New Roman"/>
        </w:rPr>
        <w:t>Транспортный комплекс Ненецкого автономного округа сформирован автомобильным, воздушным и водным видами транспорта и включает в себя: сеть круглогодичных и зимних автомобильных дорог, водные пути, аэропорты и вертолетные площадки, пристани.</w:t>
      </w:r>
    </w:p>
    <w:p w:rsidR="00DD39C1" w:rsidRPr="001B4BF8" w:rsidRDefault="00D43824" w:rsidP="00D43824">
      <w:pPr>
        <w:pStyle w:val="G"/>
        <w:spacing w:line="276" w:lineRule="auto"/>
        <w:ind w:firstLine="709"/>
        <w:contextualSpacing/>
        <w:rPr>
          <w:rFonts w:ascii="Times New Roman" w:hAnsi="Times New Roman"/>
        </w:rPr>
      </w:pPr>
      <w:r w:rsidRPr="001B4BF8">
        <w:rPr>
          <w:rFonts w:ascii="Times New Roman" w:hAnsi="Times New Roman"/>
        </w:rPr>
        <w:t>Основным видом транспорта по обеспечению северного завоза грузов являются морской и речной транспорт. Воздушный является единственным видом, осуществляющим круглогодичные перевозки пассажиров и грузов.</w:t>
      </w:r>
    </w:p>
    <w:p w:rsidR="00DD39C1" w:rsidRPr="001B4BF8" w:rsidRDefault="00DD39C1" w:rsidP="00D43824">
      <w:pPr>
        <w:pStyle w:val="32"/>
        <w:keepLines w:val="0"/>
        <w:numPr>
          <w:ilvl w:val="2"/>
          <w:numId w:val="1"/>
        </w:numPr>
        <w:pBdr>
          <w:top w:val="single" w:sz="4" w:space="1" w:color="8DB3E2"/>
          <w:left w:val="single" w:sz="4" w:space="4" w:color="8DB3E2"/>
          <w:bottom w:val="single" w:sz="4" w:space="2" w:color="8DB3E2"/>
          <w:right w:val="single" w:sz="4" w:space="4" w:color="8DB3E2"/>
        </w:pBdr>
        <w:shd w:val="clear" w:color="auto" w:fill="8DB3E2"/>
        <w:tabs>
          <w:tab w:val="clear" w:pos="708"/>
          <w:tab w:val="left" w:pos="1276"/>
        </w:tabs>
        <w:spacing w:before="120" w:after="120"/>
        <w:contextualSpacing/>
        <w:rPr>
          <w:rFonts w:ascii="Times New Roman" w:hAnsi="Times New Roman" w:cs="Times New Roman"/>
          <w:color w:val="FFFFFF" w:themeColor="background1"/>
        </w:rPr>
      </w:pPr>
      <w:bookmarkStart w:id="69" w:name="_Toc427612143"/>
      <w:bookmarkStart w:id="70" w:name="_Toc466210651"/>
      <w:bookmarkStart w:id="71" w:name="_Toc508182717"/>
      <w:bookmarkStart w:id="72" w:name="_Toc109994532"/>
      <w:r w:rsidRPr="001B4BF8">
        <w:rPr>
          <w:rFonts w:ascii="Times New Roman" w:hAnsi="Times New Roman" w:cs="Times New Roman"/>
          <w:color w:val="FFFFFF" w:themeColor="background1"/>
        </w:rPr>
        <w:t>Водный (речной) транспорт</w:t>
      </w:r>
      <w:bookmarkEnd w:id="69"/>
      <w:bookmarkEnd w:id="70"/>
      <w:bookmarkEnd w:id="71"/>
      <w:bookmarkEnd w:id="72"/>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На территории Ненецкого автономного округа расположено 3 морских порта: в г. Нарьян-Маре, п. Амдерма (удаленный морской терминал морского порта Нарьян-Мар) и п. Варандей и 16 портопунктов, расположенных в устьях рек, впадающих в Белое, Баренцево и Карское моря.</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 xml:space="preserve">Морские порты входят в состав </w:t>
      </w:r>
      <w:hyperlink r:id="rId27" w:history="1">
        <w:r w:rsidRPr="001B4BF8">
          <w:rPr>
            <w:rFonts w:ascii="Times New Roman" w:hAnsi="Times New Roman"/>
          </w:rPr>
          <w:t xml:space="preserve">ФГБУ </w:t>
        </w:r>
        <w:r w:rsidR="0062397C">
          <w:rPr>
            <w:rFonts w:ascii="Times New Roman" w:hAnsi="Times New Roman"/>
          </w:rPr>
          <w:t>«</w:t>
        </w:r>
        <w:r w:rsidRPr="001B4BF8">
          <w:rPr>
            <w:rFonts w:ascii="Times New Roman" w:hAnsi="Times New Roman"/>
          </w:rPr>
          <w:t>АМП Западной Арктики</w:t>
        </w:r>
        <w:r w:rsidR="0062397C">
          <w:rPr>
            <w:rFonts w:ascii="Times New Roman" w:hAnsi="Times New Roman"/>
          </w:rPr>
          <w:t>»</w:t>
        </w:r>
      </w:hyperlink>
      <w:r w:rsidRPr="001B4BF8">
        <w:rPr>
          <w:rFonts w:ascii="Times New Roman" w:hAnsi="Times New Roman"/>
        </w:rPr>
        <w:t xml:space="preserve">. </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Морской порт в г. Нарьян-Мар одновременно принимает суда морского и речного сообщения, обеспечивая годовой завоз грузов для жизнеобеспечения населения округа. Основные грузы, поступающие в порт – лес, пиломатериалы, кирпич, железобетон, навалочные грузы – уголь, контейнеры. Порт замерзающий, навигация 150-160 дней в году (с июня по ноябрь). Общая длина причальной линии составляет 400 м, причалы порта имеют деревянную конструкцию. Водный транспорт в период навигации обеспечивает северный завоз грузов по Северному морскому пути судами смешанного плавания «река-море» из Архангельска и по р. Печора с перевалкой на железнодорожных станциях Печора и Усинск.</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Река Печора связывает заполярный край с регионами России, по ней осуществляются перевозки пассажиров и грузов и связь г. Нарьян-Мара с железнодорожным узлом г. Печора. Протяженность судоходных речных путей – свыше 240</w:t>
      </w:r>
      <w:r w:rsidR="00CF04E9">
        <w:rPr>
          <w:rFonts w:ascii="Times New Roman" w:hAnsi="Times New Roman"/>
        </w:rPr>
        <w:t xml:space="preserve"> </w:t>
      </w:r>
      <w:r w:rsidRPr="001B4BF8">
        <w:rPr>
          <w:rFonts w:ascii="Times New Roman" w:hAnsi="Times New Roman"/>
        </w:rPr>
        <w:t>км (</w:t>
      </w:r>
      <w:r w:rsidRPr="001B4BF8">
        <w:rPr>
          <w:rFonts w:ascii="Times New Roman" w:hAnsi="Times New Roman"/>
        </w:rPr>
        <w:fldChar w:fldCharType="begin"/>
      </w:r>
      <w:r w:rsidRPr="001B4BF8">
        <w:rPr>
          <w:rFonts w:ascii="Times New Roman" w:hAnsi="Times New Roman"/>
        </w:rPr>
        <w:instrText xml:space="preserve"> REF _Ref507517936 \h  \* MERGEFORMAT </w:instrText>
      </w:r>
      <w:r w:rsidRPr="001B4BF8">
        <w:rPr>
          <w:rFonts w:ascii="Times New Roman" w:hAnsi="Times New Roman"/>
        </w:rPr>
      </w:r>
      <w:r w:rsidRPr="001B4BF8">
        <w:rPr>
          <w:rFonts w:ascii="Times New Roman" w:hAnsi="Times New Roman"/>
        </w:rPr>
        <w:fldChar w:fldCharType="separate"/>
      </w:r>
      <w:r w:rsidR="00CF04E9" w:rsidRPr="00CF04E9">
        <w:rPr>
          <w:rFonts w:ascii="Times New Roman" w:hAnsi="Times New Roman"/>
        </w:rPr>
        <w:t>Рисунок 2</w:t>
      </w:r>
      <w:r w:rsidRPr="001B4BF8">
        <w:rPr>
          <w:rFonts w:ascii="Times New Roman" w:hAnsi="Times New Roman"/>
        </w:rPr>
        <w:fldChar w:fldCharType="end"/>
      </w:r>
      <w:r w:rsidRPr="001B4BF8">
        <w:rPr>
          <w:rFonts w:ascii="Times New Roman" w:hAnsi="Times New Roman"/>
        </w:rPr>
        <w:t>).</w:t>
      </w:r>
    </w:p>
    <w:p w:rsidR="00D43824" w:rsidRPr="001B4BF8" w:rsidRDefault="00D43824" w:rsidP="00D43824">
      <w:pPr>
        <w:pStyle w:val="G"/>
        <w:spacing w:before="0" w:after="0" w:line="276" w:lineRule="auto"/>
        <w:ind w:firstLine="709"/>
        <w:contextualSpacing/>
        <w:jc w:val="center"/>
        <w:rPr>
          <w:rFonts w:ascii="Times New Roman" w:hAnsi="Times New Roman"/>
        </w:rPr>
      </w:pPr>
      <w:r w:rsidRPr="001B4BF8">
        <w:rPr>
          <w:rFonts w:ascii="Times New Roman" w:hAnsi="Times New Roman"/>
          <w:noProof/>
          <w:lang w:eastAsia="ru-RU" w:bidi="ar-SA"/>
        </w:rPr>
        <w:lastRenderedPageBreak/>
        <w:drawing>
          <wp:inline distT="0" distB="0" distL="0" distR="0" wp14:anchorId="1F7AF233" wp14:editId="4AAA5C01">
            <wp:extent cx="3213885" cy="3359889"/>
            <wp:effectExtent l="0" t="0" r="5715" b="0"/>
            <wp:docPr id="31" name="Рисунок 31" descr="Карта-схема Нарьян-Мар территории порт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а-схема Нарьян-Мар территории порта 17"/>
                    <pic:cNvPicPr>
                      <a:picLocks noChangeAspect="1" noChangeArrowheads="1"/>
                    </pic:cNvPicPr>
                  </pic:nvPicPr>
                  <pic:blipFill>
                    <a:blip r:embed="rId28" cstate="print"/>
                    <a:srcRect l="1527" t="4568" r="1360" b="4868"/>
                    <a:stretch>
                      <a:fillRect/>
                    </a:stretch>
                  </pic:blipFill>
                  <pic:spPr bwMode="auto">
                    <a:xfrm>
                      <a:off x="0" y="0"/>
                      <a:ext cx="3218461" cy="3364673"/>
                    </a:xfrm>
                    <a:prstGeom prst="rect">
                      <a:avLst/>
                    </a:prstGeom>
                    <a:noFill/>
                    <a:ln w="9525">
                      <a:noFill/>
                      <a:miter lim="800000"/>
                      <a:headEnd/>
                      <a:tailEnd/>
                    </a:ln>
                  </pic:spPr>
                </pic:pic>
              </a:graphicData>
            </a:graphic>
          </wp:inline>
        </w:drawing>
      </w:r>
    </w:p>
    <w:p w:rsidR="00D43824" w:rsidRPr="001B4BF8" w:rsidRDefault="00D43824" w:rsidP="007119E6">
      <w:pPr>
        <w:pStyle w:val="G"/>
        <w:spacing w:before="0" w:after="240" w:line="276" w:lineRule="auto"/>
        <w:ind w:firstLine="709"/>
        <w:contextualSpacing/>
        <w:rPr>
          <w:rFonts w:ascii="Times New Roman" w:hAnsi="Times New Roman"/>
          <w:b/>
        </w:rPr>
      </w:pPr>
      <w:bookmarkStart w:id="73" w:name="_Ref507517936"/>
      <w:r w:rsidRPr="001B4BF8">
        <w:rPr>
          <w:rFonts w:ascii="Times New Roman" w:hAnsi="Times New Roman"/>
          <w:b/>
        </w:rPr>
        <w:t xml:space="preserve">Рисунок </w:t>
      </w:r>
      <w:r w:rsidRPr="001B4BF8">
        <w:rPr>
          <w:rFonts w:ascii="Times New Roman" w:hAnsi="Times New Roman"/>
          <w:b/>
        </w:rPr>
        <w:fldChar w:fldCharType="begin"/>
      </w:r>
      <w:r w:rsidRPr="001B4BF8">
        <w:rPr>
          <w:rFonts w:ascii="Times New Roman" w:hAnsi="Times New Roman"/>
          <w:b/>
        </w:rPr>
        <w:instrText xml:space="preserve"> SEQ Рисунок \* ARABIC </w:instrText>
      </w:r>
      <w:r w:rsidRPr="001B4BF8">
        <w:rPr>
          <w:rFonts w:ascii="Times New Roman" w:hAnsi="Times New Roman"/>
          <w:b/>
        </w:rPr>
        <w:fldChar w:fldCharType="separate"/>
      </w:r>
      <w:r w:rsidR="00CF04E9">
        <w:rPr>
          <w:rFonts w:ascii="Times New Roman" w:hAnsi="Times New Roman"/>
          <w:b/>
          <w:noProof/>
        </w:rPr>
        <w:t>2</w:t>
      </w:r>
      <w:r w:rsidRPr="001B4BF8">
        <w:rPr>
          <w:rFonts w:ascii="Times New Roman" w:hAnsi="Times New Roman"/>
          <w:b/>
        </w:rPr>
        <w:fldChar w:fldCharType="end"/>
      </w:r>
      <w:bookmarkEnd w:id="73"/>
      <w:r w:rsidRPr="001B4BF8">
        <w:rPr>
          <w:rFonts w:ascii="Times New Roman" w:hAnsi="Times New Roman"/>
          <w:b/>
        </w:rPr>
        <w:t xml:space="preserve"> Границы акватории и территории морского порта Нарьян-Мар</w:t>
      </w:r>
    </w:p>
    <w:p w:rsidR="00D43824" w:rsidRPr="001B4BF8" w:rsidRDefault="00D43824" w:rsidP="007119E6">
      <w:pPr>
        <w:pStyle w:val="G"/>
        <w:spacing w:before="0" w:after="0" w:line="276" w:lineRule="auto"/>
        <w:ind w:firstLine="709"/>
        <w:contextualSpacing/>
        <w:rPr>
          <w:rFonts w:ascii="Times New Roman" w:hAnsi="Times New Roman"/>
        </w:rPr>
      </w:pPr>
      <w:r w:rsidRPr="001B4BF8">
        <w:rPr>
          <w:rFonts w:ascii="Times New Roman" w:hAnsi="Times New Roman"/>
        </w:rPr>
        <w:t xml:space="preserve">Вторым морским портом является порт Амдерма (является удаленным морским терминалом морского порта Нарьян-Мар), который функционирует в период летней навигации, с июля </w:t>
      </w:r>
      <w:r w:rsidR="00763A3C" w:rsidRPr="001B4BF8">
        <w:rPr>
          <w:rFonts w:ascii="Times New Roman" w:hAnsi="Times New Roman"/>
        </w:rPr>
        <w:t>до начала</w:t>
      </w:r>
      <w:r w:rsidRPr="001B4BF8">
        <w:rPr>
          <w:rFonts w:ascii="Times New Roman" w:hAnsi="Times New Roman"/>
        </w:rPr>
        <w:t xml:space="preserve"> октября. К причалам могут подойти только буксиры и самоходные баржи с осадкой не более 2-3 метров, поэтому погрузка и выгрузка транспортных судов осуществляется на рейде. Среди них преобладают грузы для снабжения населения, уголь, минерально-строительные, рефрижераторные грузы и горюче-смазочные материалы. Грузы на баржах и понтонах доставляются к 5 причалам общей длиной 449</w:t>
      </w:r>
      <w:r w:rsidR="00CF04E9">
        <w:rPr>
          <w:rFonts w:ascii="Times New Roman" w:hAnsi="Times New Roman"/>
        </w:rPr>
        <w:t xml:space="preserve"> </w:t>
      </w:r>
      <w:r w:rsidRPr="001B4BF8">
        <w:rPr>
          <w:rFonts w:ascii="Times New Roman" w:hAnsi="Times New Roman"/>
        </w:rPr>
        <w:t>м (</w:t>
      </w:r>
      <w:r w:rsidRPr="001B4BF8">
        <w:rPr>
          <w:rFonts w:ascii="Times New Roman" w:hAnsi="Times New Roman"/>
        </w:rPr>
        <w:fldChar w:fldCharType="begin"/>
      </w:r>
      <w:r w:rsidRPr="001B4BF8">
        <w:rPr>
          <w:rFonts w:ascii="Times New Roman" w:hAnsi="Times New Roman"/>
        </w:rPr>
        <w:instrText xml:space="preserve"> REF _Ref507517964 \h  \* MERGEFORMAT </w:instrText>
      </w:r>
      <w:r w:rsidRPr="001B4BF8">
        <w:rPr>
          <w:rFonts w:ascii="Times New Roman" w:hAnsi="Times New Roman"/>
        </w:rPr>
      </w:r>
      <w:r w:rsidRPr="001B4BF8">
        <w:rPr>
          <w:rFonts w:ascii="Times New Roman" w:hAnsi="Times New Roman"/>
        </w:rPr>
        <w:fldChar w:fldCharType="separate"/>
      </w:r>
      <w:r w:rsidR="00CF04E9" w:rsidRPr="00CF04E9">
        <w:rPr>
          <w:rFonts w:ascii="Times New Roman" w:hAnsi="Times New Roman"/>
        </w:rPr>
        <w:t>Рисунок 3</w:t>
      </w:r>
      <w:r w:rsidRPr="001B4BF8">
        <w:rPr>
          <w:rFonts w:ascii="Times New Roman" w:hAnsi="Times New Roman"/>
        </w:rPr>
        <w:fldChar w:fldCharType="end"/>
      </w:r>
      <w:r w:rsidRPr="001B4BF8">
        <w:rPr>
          <w:rFonts w:ascii="Times New Roman" w:hAnsi="Times New Roman"/>
        </w:rPr>
        <w:t>).</w:t>
      </w:r>
    </w:p>
    <w:p w:rsidR="00D43824" w:rsidRPr="001B4BF8" w:rsidRDefault="00D43824" w:rsidP="00D43824">
      <w:pPr>
        <w:pStyle w:val="G"/>
        <w:spacing w:before="0" w:after="0" w:line="276" w:lineRule="auto"/>
        <w:ind w:firstLine="709"/>
        <w:contextualSpacing/>
        <w:jc w:val="center"/>
        <w:rPr>
          <w:rFonts w:ascii="Times New Roman" w:hAnsi="Times New Roman"/>
        </w:rPr>
      </w:pPr>
      <w:r w:rsidRPr="001B4BF8">
        <w:rPr>
          <w:rFonts w:ascii="Times New Roman" w:hAnsi="Times New Roman"/>
          <w:noProof/>
          <w:lang w:eastAsia="ru-RU" w:bidi="ar-SA"/>
        </w:rPr>
        <w:drawing>
          <wp:inline distT="0" distB="0" distL="0" distR="0" wp14:anchorId="0498652A" wp14:editId="656DA4B8">
            <wp:extent cx="3693160" cy="3253740"/>
            <wp:effectExtent l="19050" t="0" r="2540" b="0"/>
            <wp:docPr id="32" name="Рисунок 32" descr="Территория речного порта Амде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рритория речного порта Амдерма"/>
                    <pic:cNvPicPr>
                      <a:picLocks noChangeAspect="1" noChangeArrowheads="1"/>
                    </pic:cNvPicPr>
                  </pic:nvPicPr>
                  <pic:blipFill>
                    <a:blip r:embed="rId29" cstate="print"/>
                    <a:srcRect l="1071" t="15350" r="1373" b="2625"/>
                    <a:stretch>
                      <a:fillRect/>
                    </a:stretch>
                  </pic:blipFill>
                  <pic:spPr bwMode="auto">
                    <a:xfrm>
                      <a:off x="0" y="0"/>
                      <a:ext cx="3693160" cy="3253740"/>
                    </a:xfrm>
                    <a:prstGeom prst="rect">
                      <a:avLst/>
                    </a:prstGeom>
                    <a:noFill/>
                    <a:ln w="9525">
                      <a:noFill/>
                      <a:miter lim="800000"/>
                      <a:headEnd/>
                      <a:tailEnd/>
                    </a:ln>
                  </pic:spPr>
                </pic:pic>
              </a:graphicData>
            </a:graphic>
          </wp:inline>
        </w:drawing>
      </w:r>
    </w:p>
    <w:p w:rsidR="00D43824" w:rsidRPr="001B4BF8" w:rsidRDefault="00D43824" w:rsidP="00D43824">
      <w:pPr>
        <w:pStyle w:val="G"/>
        <w:spacing w:before="0" w:after="0" w:line="276" w:lineRule="auto"/>
        <w:ind w:firstLine="709"/>
        <w:contextualSpacing/>
        <w:rPr>
          <w:rFonts w:ascii="Times New Roman" w:hAnsi="Times New Roman"/>
          <w:b/>
        </w:rPr>
      </w:pPr>
      <w:bookmarkStart w:id="74" w:name="_Ref507517964"/>
      <w:r w:rsidRPr="001B4BF8">
        <w:rPr>
          <w:rFonts w:ascii="Times New Roman" w:hAnsi="Times New Roman"/>
          <w:b/>
        </w:rPr>
        <w:t xml:space="preserve">Рисунок </w:t>
      </w:r>
      <w:r w:rsidRPr="001B4BF8">
        <w:rPr>
          <w:rFonts w:ascii="Times New Roman" w:hAnsi="Times New Roman"/>
          <w:b/>
        </w:rPr>
        <w:fldChar w:fldCharType="begin"/>
      </w:r>
      <w:r w:rsidRPr="001B4BF8">
        <w:rPr>
          <w:rFonts w:ascii="Times New Roman" w:hAnsi="Times New Roman"/>
          <w:b/>
        </w:rPr>
        <w:instrText xml:space="preserve"> SEQ Рисунок \* ARABIC </w:instrText>
      </w:r>
      <w:r w:rsidRPr="001B4BF8">
        <w:rPr>
          <w:rFonts w:ascii="Times New Roman" w:hAnsi="Times New Roman"/>
          <w:b/>
        </w:rPr>
        <w:fldChar w:fldCharType="separate"/>
      </w:r>
      <w:r w:rsidR="00CF04E9">
        <w:rPr>
          <w:rFonts w:ascii="Times New Roman" w:hAnsi="Times New Roman"/>
          <w:b/>
          <w:noProof/>
        </w:rPr>
        <w:t>3</w:t>
      </w:r>
      <w:r w:rsidRPr="001B4BF8">
        <w:rPr>
          <w:rFonts w:ascii="Times New Roman" w:hAnsi="Times New Roman"/>
          <w:b/>
        </w:rPr>
        <w:fldChar w:fldCharType="end"/>
      </w:r>
      <w:bookmarkEnd w:id="74"/>
      <w:r w:rsidRPr="001B4BF8">
        <w:rPr>
          <w:rFonts w:ascii="Times New Roman" w:hAnsi="Times New Roman"/>
          <w:b/>
        </w:rPr>
        <w:t xml:space="preserve"> Границы акватории и территории морского порта Амдерма</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12.09.06 г. Совет депутатов Заполярного района НАО на сессии принял решение о присвоении Варандейскому нефтеотгрузочному терминалу компании «Лукойл» наименования «морской порт Варандей». После завершения строительства транспортной, инженерной и социально-бытовой инфраструктуры будет открыт пункт пропуска через государственную границу. Пункт пропуска через государственную границу РФ в порту Варандей открывается в соответствии с положениями Постановления Правительства РФ № 60.</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Морской порт Варандей расположен на побережье Баренцева моря в районе Варандейской губы. Порт предназначен для экспорта морским путем нефти, добываемой на севере Ненецкого автономного округа. Отгрузка нефти на морские суда осуществляется на удалении 22,5 км от берега, через установленный стационарный морской ледостойкий отгрузочный причал (СМЛОП), к которому с берега подведены две нитки подводного трубопровода, перекачивающего нефть из береговых резервуаров. Оператором нефтяного терминала является ОАО «Варандейский терминал».</w:t>
      </w:r>
      <w:r w:rsidR="007119E6">
        <w:rPr>
          <w:rFonts w:ascii="Times New Roman" w:hAnsi="Times New Roman"/>
        </w:rPr>
        <w:t xml:space="preserve"> </w:t>
      </w:r>
      <w:r w:rsidRPr="001B4BF8">
        <w:rPr>
          <w:rFonts w:ascii="Times New Roman" w:hAnsi="Times New Roman"/>
        </w:rPr>
        <w:t>МЛОП круглогодично принимает наливной флот ледового класса длиной до 258 м, шир</w:t>
      </w:r>
      <w:r w:rsidR="007119E6">
        <w:rPr>
          <w:rFonts w:ascii="Times New Roman" w:hAnsi="Times New Roman"/>
        </w:rPr>
        <w:t xml:space="preserve">иной до 34 м и осадкой до 14 м. </w:t>
      </w:r>
      <w:r w:rsidRPr="001B4BF8">
        <w:rPr>
          <w:rFonts w:ascii="Times New Roman" w:hAnsi="Times New Roman"/>
        </w:rPr>
        <w:t>На восточном берегу пролива Варандейский шар расположен грузовой терминал причальной стенкой длиной 200 м. Терминал используется для перевалки генеральных грузов в летний период и способен принимать суда с осадкой до 2.6 м, длиной до 120 м, шириной до 15 м.</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Существенный недостаток порта заключается в ег</w:t>
      </w:r>
      <w:r w:rsidR="0062397C">
        <w:rPr>
          <w:rFonts w:ascii="Times New Roman" w:hAnsi="Times New Roman"/>
        </w:rPr>
        <w:t xml:space="preserve">о географическом расположении – </w:t>
      </w:r>
      <w:r w:rsidRPr="001B4BF8">
        <w:rPr>
          <w:rFonts w:ascii="Times New Roman" w:hAnsi="Times New Roman"/>
        </w:rPr>
        <w:t>это единственный нефтеналивной комплекс, находящийся за полярным кругом. Поэтому из-за сложной ледовой обстановки порт будет принимать только суда с ледокольным сопровождением.</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На осуществление морской деятельности и размещение морского потенциала округа большое влияние оказывают природно-климатические условия. В условиях, когда зима длится 5 месяцев в году и еще в течение месяца возможна ледовая проводка судов, округ не имеет постоянной связи с другими регионами страны. Положение усугубляется отсутствием железнодорожного сообщения.</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 xml:space="preserve">Поэтому жизнедеятельность и экономическое развитие округа напрямую зависит от работы водного транспорта. По Северному морскому пути (далее, СМП) в Нарьян-Мар и Амдерму в навигационный период из Мурманска и Архангельска доставляются в небольших количествах генеральные и продовольственные грузы. </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Северный морской путь – главная судоходная магистраль России в Арктике, является международным транспортным коридором. Проходит по морям Северного Ледовитого океана, соединяет европейские и дальневосточные порты. Длина от Карских Ворот до бухты Провидения – 5600 км, обслуживает порты Арктики и крупных рек, то есть обеспечивает ввоз топлива, оборудования, продовольствия, вывоз леса, нефти и т.д. Основные порты: Игарка, Дудинка, Диксон, Тикси, Певек, Провидения. Продолжительность навигации 2-4 месяцев (на отдельных участках дольше, с помощью ледоколов).</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 xml:space="preserve">Основной аргумент России для привлечения западных инвесторов на СМП состоит в том, что арктический маршрут между Азией и Европой значительно короче пути через Индию и Суэцкий канал (6,6 тыс. км и 11,4 тыс. км соответственно). Сейчас это </w:t>
      </w:r>
      <w:r w:rsidRPr="001B4BF8">
        <w:rPr>
          <w:rFonts w:ascii="Times New Roman" w:hAnsi="Times New Roman"/>
        </w:rPr>
        <w:lastRenderedPageBreak/>
        <w:t>преимущество не используется из-за того, что западные страховые компании отказываются оценивать риски, связанные с перевозками по СМП.</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Общая протяженность внутренних водных путей составляет 387 км, плотность 2,2 км на 1000 кв. км. Водный транспорт, несмотря на сезонность работы, в отсутствие сети наземных дорог играет важнейшую роль в перевозках грузов для округа. Основной водной артерией является р. Печора с притоками, которая обеспечивает связь округа с Республикой Коми и выход к железнодорожной сети Российской Федерации.</w:t>
      </w:r>
    </w:p>
    <w:p w:rsidR="00D43824"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Пассажирские перевозки водным транспортом в период речной навигации на территории Ненецкого автономного округа по р. Печора осуществляет муниципальное предприятие Заполярного района «Северная транспортная компания». В хозяйственном ведении предприятия находится 3 пассажирских теплохода пассажировместимостью по 38 человек, 2 моторных лодки «Баренц 620Т» пассажировместимостью по 11 человек и судно на воздушной подушке пассажировместимостью 11 человек.</w:t>
      </w:r>
    </w:p>
    <w:p w:rsidR="00DD39C1" w:rsidRPr="001B4BF8" w:rsidRDefault="00D43824" w:rsidP="00D43824">
      <w:pPr>
        <w:pStyle w:val="G"/>
        <w:spacing w:before="0" w:after="0" w:line="276" w:lineRule="auto"/>
        <w:ind w:firstLine="709"/>
        <w:contextualSpacing/>
        <w:rPr>
          <w:rFonts w:ascii="Times New Roman" w:hAnsi="Times New Roman"/>
        </w:rPr>
      </w:pPr>
      <w:r w:rsidRPr="001B4BF8">
        <w:rPr>
          <w:rFonts w:ascii="Times New Roman" w:hAnsi="Times New Roman"/>
        </w:rPr>
        <w:t>Водный транспорт связывает все основные населенные пункты (расположенные на судоходных реках) региона с г. Нарьян-Мар.</w:t>
      </w:r>
    </w:p>
    <w:p w:rsidR="00DD39C1" w:rsidRPr="001B4BF8" w:rsidRDefault="00DD39C1" w:rsidP="00DD39C1">
      <w:pPr>
        <w:pStyle w:val="32"/>
        <w:keepLines w:val="0"/>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708"/>
          <w:tab w:val="left" w:pos="1276"/>
        </w:tabs>
        <w:spacing w:before="120" w:after="120"/>
        <w:contextualSpacing/>
        <w:rPr>
          <w:rFonts w:ascii="Times New Roman" w:hAnsi="Times New Roman" w:cs="Times New Roman"/>
          <w:color w:val="FFFFFF" w:themeColor="background1"/>
        </w:rPr>
      </w:pPr>
      <w:bookmarkStart w:id="75" w:name="_Toc427612144"/>
      <w:bookmarkStart w:id="76" w:name="_Toc466210652"/>
      <w:bookmarkStart w:id="77" w:name="_Toc508182718"/>
      <w:bookmarkStart w:id="78" w:name="_Toc109994533"/>
      <w:r w:rsidRPr="001B4BF8">
        <w:rPr>
          <w:rFonts w:ascii="Times New Roman" w:hAnsi="Times New Roman" w:cs="Times New Roman"/>
          <w:color w:val="FFFFFF" w:themeColor="background1"/>
        </w:rPr>
        <w:t>Воздушный транспорт</w:t>
      </w:r>
      <w:bookmarkEnd w:id="75"/>
      <w:bookmarkEnd w:id="76"/>
      <w:bookmarkEnd w:id="77"/>
      <w:bookmarkEnd w:id="78"/>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Важнейшую роль в транспортной сети </w:t>
      </w:r>
      <w:r w:rsidR="00F074EC" w:rsidRPr="001B4BF8">
        <w:rPr>
          <w:rFonts w:ascii="Times New Roman" w:hAnsi="Times New Roman"/>
        </w:rPr>
        <w:t>района</w:t>
      </w:r>
      <w:r w:rsidRPr="001B4BF8">
        <w:rPr>
          <w:rFonts w:ascii="Times New Roman" w:hAnsi="Times New Roman"/>
        </w:rPr>
        <w:t xml:space="preserve"> играет авиационный транспорт. В условиях отсутствия автомобильных и железных дорог, короткого времени навигации роль воздушного транспорта в условиях округа трудно переоценить. На территории округа представлен двумя основными предприятиями </w:t>
      </w:r>
      <w:r w:rsidR="0062397C">
        <w:rPr>
          <w:rFonts w:ascii="Times New Roman" w:hAnsi="Times New Roman"/>
        </w:rPr>
        <w:t xml:space="preserve">– </w:t>
      </w:r>
      <w:r w:rsidRPr="001B4BF8">
        <w:rPr>
          <w:rFonts w:ascii="Times New Roman" w:hAnsi="Times New Roman"/>
        </w:rPr>
        <w:t>ОАО «Нарьян-Марский объединенный авиаотряд» и ФКП «Аэропорт Амдерма».</w:t>
      </w:r>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Аэропорт Нарьян-Мара расположен в юго-восточной части города в непосредственной близости от городской застройки. Основная искусственная взлетно-посадочная полоса (ИВПП) аэропорта протяжением 2560</w:t>
      </w:r>
      <w:r w:rsidR="0062397C">
        <w:rPr>
          <w:rFonts w:ascii="Times New Roman" w:hAnsi="Times New Roman"/>
        </w:rPr>
        <w:t xml:space="preserve"> </w:t>
      </w:r>
      <w:r w:rsidRPr="001B4BF8">
        <w:rPr>
          <w:rFonts w:ascii="Times New Roman" w:hAnsi="Times New Roman"/>
        </w:rPr>
        <w:t>м и шириной 40</w:t>
      </w:r>
      <w:r w:rsidR="0062397C">
        <w:rPr>
          <w:rFonts w:ascii="Times New Roman" w:hAnsi="Times New Roman"/>
        </w:rPr>
        <w:t xml:space="preserve"> </w:t>
      </w:r>
      <w:r w:rsidRPr="001B4BF8">
        <w:rPr>
          <w:rFonts w:ascii="Times New Roman" w:hAnsi="Times New Roman"/>
        </w:rPr>
        <w:t>м класса «В» для самолетов типа ИЛ-18 расположена по направлению запад-восток. Расположение взлетно-посадочной полосы аэропорта и навигационных устройств не обеспечивает безопасность полетов и проживание в городе.</w:t>
      </w:r>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Нарьян-Марское авиапредприятие выполняет грузовые и пассажирские перевозки в населенные пункты округа и обслуживает другие авиакомпании, выполняющие рейсы в Архангельск, Сыктывкар, Москву, Санкт-Петербург, Киров, Уфу.</w:t>
      </w:r>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Вторым по значению авиапредприятием округа является ФКП «Аэропорт Амдерма», является аэродромом совместного базирования с Минобороны РФ. Размеры бетонной взлетно-посадочной полосы составляют 2600</w:t>
      </w:r>
      <w:r w:rsidR="0062397C">
        <w:rPr>
          <w:rFonts w:ascii="Times New Roman" w:hAnsi="Times New Roman"/>
        </w:rPr>
        <w:t xml:space="preserve"> </w:t>
      </w:r>
      <w:r w:rsidRPr="001B4BF8">
        <w:rPr>
          <w:rFonts w:ascii="Times New Roman" w:hAnsi="Times New Roman"/>
        </w:rPr>
        <w:t>м и шириной 50</w:t>
      </w:r>
      <w:r w:rsidR="0062397C">
        <w:rPr>
          <w:rFonts w:ascii="Times New Roman" w:hAnsi="Times New Roman"/>
        </w:rPr>
        <w:t xml:space="preserve"> </w:t>
      </w:r>
      <w:r w:rsidRPr="001B4BF8">
        <w:rPr>
          <w:rFonts w:ascii="Times New Roman" w:hAnsi="Times New Roman"/>
        </w:rPr>
        <w:t xml:space="preserve">м. Класс аэродрома </w:t>
      </w:r>
      <w:r w:rsidR="00993EF3">
        <w:rPr>
          <w:rFonts w:ascii="Times New Roman" w:hAnsi="Times New Roman"/>
        </w:rPr>
        <w:t xml:space="preserve">– </w:t>
      </w:r>
      <w:r w:rsidRPr="001B4BF8">
        <w:rPr>
          <w:rFonts w:ascii="Times New Roman" w:hAnsi="Times New Roman"/>
        </w:rPr>
        <w:t>IV, что позволяет принимать самолеты 3-4 класса АН-24, АН-26, АН-30, ЯК-40, Л-410 и вертолеты всех типов.</w:t>
      </w:r>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На территории Ненецкого автономного округа существуют также посадочные площадки и вертолетные площадки местных воздушных линий</w:t>
      </w:r>
      <w:r w:rsidR="0062397C">
        <w:rPr>
          <w:rFonts w:ascii="Times New Roman" w:hAnsi="Times New Roman"/>
        </w:rPr>
        <w:t xml:space="preserve"> (</w:t>
      </w:r>
      <w:r w:rsidR="0062397C">
        <w:rPr>
          <w:rFonts w:ascii="Times New Roman" w:hAnsi="Times New Roman"/>
        </w:rPr>
        <w:fldChar w:fldCharType="begin"/>
      </w:r>
      <w:r w:rsidR="0062397C">
        <w:rPr>
          <w:rFonts w:ascii="Times New Roman" w:hAnsi="Times New Roman"/>
        </w:rPr>
        <w:instrText xml:space="preserve"> REF _Ref507518086 \h </w:instrText>
      </w:r>
      <w:r w:rsidR="0062397C">
        <w:rPr>
          <w:rFonts w:ascii="Times New Roman" w:hAnsi="Times New Roman"/>
        </w:rPr>
      </w:r>
      <w:r w:rsidR="0062397C">
        <w:rPr>
          <w:rFonts w:ascii="Times New Roman" w:hAnsi="Times New Roman"/>
        </w:rPr>
        <w:fldChar w:fldCharType="separate"/>
      </w:r>
      <w:r w:rsidR="00CF04E9" w:rsidRPr="001B4BF8">
        <w:rPr>
          <w:rFonts w:ascii="Times New Roman" w:hAnsi="Times New Roman"/>
        </w:rPr>
        <w:t xml:space="preserve">Рисунок </w:t>
      </w:r>
      <w:r w:rsidR="00CF04E9">
        <w:rPr>
          <w:rFonts w:ascii="Times New Roman" w:hAnsi="Times New Roman"/>
          <w:noProof/>
        </w:rPr>
        <w:t>4</w:t>
      </w:r>
      <w:r w:rsidR="0062397C">
        <w:rPr>
          <w:rFonts w:ascii="Times New Roman" w:hAnsi="Times New Roman"/>
        </w:rPr>
        <w:fldChar w:fldCharType="end"/>
      </w:r>
      <w:r w:rsidR="0062397C">
        <w:rPr>
          <w:rFonts w:ascii="Times New Roman" w:hAnsi="Times New Roman"/>
        </w:rPr>
        <w:t>)</w:t>
      </w:r>
      <w:r w:rsidRPr="001B4BF8">
        <w:rPr>
          <w:rFonts w:ascii="Times New Roman" w:hAnsi="Times New Roman"/>
        </w:rPr>
        <w:t>.</w:t>
      </w:r>
    </w:p>
    <w:p w:rsidR="00DD39C1" w:rsidRPr="001B4BF8" w:rsidRDefault="00DD39C1" w:rsidP="003161FB">
      <w:pPr>
        <w:pStyle w:val="3fd"/>
        <w:tabs>
          <w:tab w:val="left" w:pos="318"/>
          <w:tab w:val="left" w:pos="993"/>
        </w:tabs>
        <w:spacing w:line="276" w:lineRule="auto"/>
        <w:ind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Характеристика площадок приведена ниже (</w:t>
      </w:r>
      <w:r w:rsidRPr="001B4BF8">
        <w:rPr>
          <w:rFonts w:ascii="Times New Roman" w:eastAsiaTheme="minorHAnsi" w:hAnsi="Times New Roman"/>
          <w:sz w:val="24"/>
          <w:szCs w:val="24"/>
          <w:lang w:eastAsia="en-US"/>
        </w:rPr>
        <w:fldChar w:fldCharType="begin"/>
      </w:r>
      <w:r w:rsidRPr="001B4BF8">
        <w:rPr>
          <w:rFonts w:ascii="Times New Roman" w:eastAsiaTheme="minorHAnsi" w:hAnsi="Times New Roman"/>
          <w:sz w:val="24"/>
          <w:szCs w:val="24"/>
          <w:lang w:eastAsia="en-US"/>
        </w:rPr>
        <w:instrText xml:space="preserve"> REF _Ref507518015 \h  \* MERGEFORMAT </w:instrText>
      </w:r>
      <w:r w:rsidRPr="001B4BF8">
        <w:rPr>
          <w:rFonts w:ascii="Times New Roman" w:eastAsiaTheme="minorHAnsi" w:hAnsi="Times New Roman"/>
          <w:sz w:val="24"/>
          <w:szCs w:val="24"/>
          <w:lang w:eastAsia="en-US"/>
        </w:rPr>
      </w:r>
      <w:r w:rsidRPr="001B4BF8">
        <w:rPr>
          <w:rFonts w:ascii="Times New Roman" w:eastAsiaTheme="minorHAnsi" w:hAnsi="Times New Roman"/>
          <w:sz w:val="24"/>
          <w:szCs w:val="24"/>
          <w:lang w:eastAsia="en-US"/>
        </w:rPr>
        <w:fldChar w:fldCharType="separate"/>
      </w:r>
      <w:r w:rsidR="00CF04E9" w:rsidRPr="00CF04E9">
        <w:rPr>
          <w:rFonts w:ascii="Times New Roman" w:hAnsi="Times New Roman"/>
          <w:sz w:val="24"/>
          <w:szCs w:val="24"/>
          <w:lang w:bidi="en-US"/>
        </w:rPr>
        <w:t xml:space="preserve">Таблица </w:t>
      </w:r>
      <w:r w:rsidR="00CF04E9" w:rsidRPr="00CF04E9">
        <w:rPr>
          <w:rFonts w:ascii="Times New Roman" w:hAnsi="Times New Roman"/>
          <w:noProof/>
          <w:sz w:val="24"/>
          <w:szCs w:val="24"/>
          <w:lang w:bidi="en-US"/>
        </w:rPr>
        <w:t>19</w:t>
      </w:r>
      <w:r w:rsidRPr="001B4BF8">
        <w:rPr>
          <w:rFonts w:ascii="Times New Roman" w:eastAsiaTheme="minorHAnsi" w:hAnsi="Times New Roman"/>
          <w:sz w:val="24"/>
          <w:szCs w:val="24"/>
          <w:lang w:eastAsia="en-US"/>
        </w:rPr>
        <w:fldChar w:fldCharType="end"/>
      </w:r>
      <w:r w:rsidRPr="001B4BF8">
        <w:rPr>
          <w:rFonts w:ascii="Times New Roman" w:eastAsiaTheme="minorHAnsi" w:hAnsi="Times New Roman"/>
          <w:sz w:val="24"/>
          <w:szCs w:val="24"/>
          <w:lang w:eastAsia="en-US"/>
        </w:rPr>
        <w:t>).</w:t>
      </w:r>
    </w:p>
    <w:p w:rsidR="00DD39C1" w:rsidRPr="001B4BF8" w:rsidRDefault="00DD39C1" w:rsidP="0062397C">
      <w:pPr>
        <w:pStyle w:val="af9"/>
        <w:keepNext/>
        <w:spacing w:line="276" w:lineRule="auto"/>
        <w:contextualSpacing/>
        <w:jc w:val="both"/>
        <w:rPr>
          <w:rFonts w:ascii="Times New Roman" w:hAnsi="Times New Roman" w:cs="Times New Roman"/>
          <w:szCs w:val="24"/>
          <w:lang w:eastAsia="ar-SA" w:bidi="en-US"/>
        </w:rPr>
      </w:pPr>
      <w:bookmarkStart w:id="79" w:name="_Ref507518015"/>
      <w:r w:rsidRPr="001B4BF8">
        <w:rPr>
          <w:rFonts w:ascii="Times New Roman" w:hAnsi="Times New Roman" w:cs="Times New Roman"/>
          <w:szCs w:val="24"/>
          <w:lang w:eastAsia="ar-SA" w:bidi="en-US"/>
        </w:rPr>
        <w:lastRenderedPageBreak/>
        <w:t xml:space="preserve">Таблица </w:t>
      </w:r>
      <w:r w:rsidRPr="001B4BF8">
        <w:rPr>
          <w:rFonts w:ascii="Times New Roman" w:hAnsi="Times New Roman" w:cs="Times New Roman"/>
          <w:szCs w:val="24"/>
          <w:lang w:eastAsia="ar-SA" w:bidi="en-US"/>
        </w:rPr>
        <w:fldChar w:fldCharType="begin"/>
      </w:r>
      <w:r w:rsidRPr="001B4BF8">
        <w:rPr>
          <w:rFonts w:ascii="Times New Roman" w:hAnsi="Times New Roman" w:cs="Times New Roman"/>
          <w:szCs w:val="24"/>
          <w:lang w:eastAsia="ar-SA" w:bidi="en-US"/>
        </w:rPr>
        <w:instrText xml:space="preserve"> SEQ Таблица \* ARABIC </w:instrText>
      </w:r>
      <w:r w:rsidRPr="001B4BF8">
        <w:rPr>
          <w:rFonts w:ascii="Times New Roman" w:hAnsi="Times New Roman" w:cs="Times New Roman"/>
          <w:szCs w:val="24"/>
          <w:lang w:eastAsia="ar-SA" w:bidi="en-US"/>
        </w:rPr>
        <w:fldChar w:fldCharType="separate"/>
      </w:r>
      <w:r w:rsidR="00CF04E9">
        <w:rPr>
          <w:rFonts w:ascii="Times New Roman" w:hAnsi="Times New Roman" w:cs="Times New Roman"/>
          <w:noProof/>
          <w:szCs w:val="24"/>
          <w:lang w:eastAsia="ar-SA" w:bidi="en-US"/>
        </w:rPr>
        <w:t>19</w:t>
      </w:r>
      <w:r w:rsidRPr="001B4BF8">
        <w:rPr>
          <w:rFonts w:ascii="Times New Roman" w:hAnsi="Times New Roman" w:cs="Times New Roman"/>
          <w:szCs w:val="24"/>
          <w:lang w:eastAsia="ar-SA" w:bidi="en-US"/>
        </w:rPr>
        <w:fldChar w:fldCharType="end"/>
      </w:r>
      <w:bookmarkEnd w:id="79"/>
      <w:r w:rsidRPr="001B4BF8">
        <w:rPr>
          <w:rFonts w:ascii="Times New Roman" w:hAnsi="Times New Roman" w:cs="Times New Roman"/>
          <w:szCs w:val="24"/>
          <w:lang w:eastAsia="ar-SA" w:bidi="en-US"/>
        </w:rPr>
        <w:t xml:space="preserve"> Месторасположение посадочных площадок и вертолетных площадок на территории Ненецкого автономного округа (находящихся в ведении АО </w:t>
      </w:r>
      <w:r w:rsidR="0062397C">
        <w:rPr>
          <w:rFonts w:ascii="Times New Roman" w:hAnsi="Times New Roman" w:cs="Times New Roman"/>
          <w:szCs w:val="24"/>
          <w:lang w:eastAsia="ar-SA" w:bidi="en-US"/>
        </w:rPr>
        <w:t>«</w:t>
      </w:r>
      <w:r w:rsidRPr="001B4BF8">
        <w:rPr>
          <w:rFonts w:ascii="Times New Roman" w:hAnsi="Times New Roman" w:cs="Times New Roman"/>
          <w:szCs w:val="24"/>
          <w:lang w:eastAsia="ar-SA" w:bidi="en-US"/>
        </w:rPr>
        <w:t>Нарьян-Марский объединенный авиаотряд</w:t>
      </w:r>
      <w:r w:rsidR="0062397C">
        <w:rPr>
          <w:rFonts w:ascii="Times New Roman" w:hAnsi="Times New Roman" w:cs="Times New Roman"/>
          <w:szCs w:val="24"/>
          <w:lang w:eastAsia="ar-SA" w:bidi="en-US"/>
        </w:rPr>
        <w:t>»</w:t>
      </w:r>
      <w:r w:rsidRPr="001B4BF8">
        <w:rPr>
          <w:rFonts w:ascii="Times New Roman" w:hAnsi="Times New Roman" w:cs="Times New Roman"/>
          <w:szCs w:val="24"/>
          <w:lang w:eastAsia="ar-SA" w:bidi="en-US"/>
        </w:rPr>
        <w:t>)</w:t>
      </w:r>
    </w:p>
    <w:tbl>
      <w:tblPr>
        <w:tblStyle w:val="1ff0"/>
        <w:tblW w:w="5000" w:type="pct"/>
        <w:tblLook w:val="01E0" w:firstRow="1" w:lastRow="1" w:firstColumn="1" w:lastColumn="1" w:noHBand="0" w:noVBand="0"/>
      </w:tblPr>
      <w:tblGrid>
        <w:gridCol w:w="562"/>
        <w:gridCol w:w="2882"/>
        <w:gridCol w:w="2706"/>
        <w:gridCol w:w="1705"/>
        <w:gridCol w:w="1715"/>
      </w:tblGrid>
      <w:tr w:rsidR="00D43824" w:rsidRPr="001B4BF8" w:rsidTr="00EB38DF">
        <w:trPr>
          <w:trHeight w:val="578"/>
          <w:tblHeader/>
        </w:trPr>
        <w:tc>
          <w:tcPr>
            <w:tcW w:w="293" w:type="pct"/>
            <w:vAlign w:val="center"/>
          </w:tcPr>
          <w:p w:rsidR="00DD39C1" w:rsidRPr="001B4BF8" w:rsidRDefault="00DD39C1" w:rsidP="003700E7">
            <w:pPr>
              <w:tabs>
                <w:tab w:val="clear" w:pos="708"/>
              </w:tabs>
              <w:spacing w:before="20" w:after="20"/>
              <w:contextualSpacing/>
              <w:jc w:val="center"/>
              <w:rPr>
                <w:b/>
                <w:sz w:val="22"/>
                <w:szCs w:val="22"/>
              </w:rPr>
            </w:pPr>
            <w:r w:rsidRPr="001B4BF8">
              <w:rPr>
                <w:b/>
                <w:sz w:val="22"/>
                <w:szCs w:val="22"/>
              </w:rPr>
              <w:t>№</w:t>
            </w:r>
          </w:p>
          <w:p w:rsidR="00DD39C1" w:rsidRPr="001B4BF8" w:rsidRDefault="00DD39C1" w:rsidP="003700E7">
            <w:pPr>
              <w:tabs>
                <w:tab w:val="clear" w:pos="708"/>
              </w:tabs>
              <w:spacing w:before="20" w:after="20"/>
              <w:contextualSpacing/>
              <w:jc w:val="center"/>
              <w:rPr>
                <w:b/>
                <w:sz w:val="22"/>
                <w:szCs w:val="22"/>
              </w:rPr>
            </w:pPr>
            <w:r w:rsidRPr="001B4BF8">
              <w:rPr>
                <w:b/>
                <w:sz w:val="22"/>
                <w:szCs w:val="22"/>
              </w:rPr>
              <w:t>п/п</w:t>
            </w:r>
          </w:p>
        </w:tc>
        <w:tc>
          <w:tcPr>
            <w:tcW w:w="1506" w:type="pct"/>
            <w:vAlign w:val="center"/>
          </w:tcPr>
          <w:p w:rsidR="00DD39C1" w:rsidRPr="001B4BF8" w:rsidRDefault="00DD39C1" w:rsidP="003700E7">
            <w:pPr>
              <w:tabs>
                <w:tab w:val="clear" w:pos="708"/>
              </w:tabs>
              <w:spacing w:before="20" w:after="20"/>
              <w:contextualSpacing/>
              <w:jc w:val="center"/>
              <w:rPr>
                <w:b/>
                <w:sz w:val="22"/>
                <w:szCs w:val="22"/>
              </w:rPr>
            </w:pPr>
            <w:r w:rsidRPr="001B4BF8">
              <w:rPr>
                <w:b/>
                <w:sz w:val="22"/>
                <w:szCs w:val="22"/>
              </w:rPr>
              <w:t>Посадочная площадка (п/п), вертолетная площадка (в/п)</w:t>
            </w:r>
          </w:p>
        </w:tc>
        <w:tc>
          <w:tcPr>
            <w:tcW w:w="1414" w:type="pct"/>
            <w:vAlign w:val="center"/>
          </w:tcPr>
          <w:p w:rsidR="00DD39C1" w:rsidRPr="001B4BF8" w:rsidRDefault="00DD39C1" w:rsidP="003700E7">
            <w:pPr>
              <w:tabs>
                <w:tab w:val="clear" w:pos="708"/>
              </w:tabs>
              <w:spacing w:before="20" w:after="20"/>
              <w:contextualSpacing/>
              <w:jc w:val="center"/>
              <w:rPr>
                <w:b/>
                <w:sz w:val="22"/>
                <w:szCs w:val="22"/>
              </w:rPr>
            </w:pPr>
            <w:r w:rsidRPr="001B4BF8">
              <w:rPr>
                <w:b/>
                <w:sz w:val="22"/>
                <w:szCs w:val="22"/>
              </w:rPr>
              <w:t>Размеры,</w:t>
            </w:r>
          </w:p>
          <w:p w:rsidR="00DD39C1" w:rsidRPr="001B4BF8" w:rsidRDefault="00DD39C1" w:rsidP="003700E7">
            <w:pPr>
              <w:tabs>
                <w:tab w:val="clear" w:pos="708"/>
              </w:tabs>
              <w:spacing w:before="20" w:after="20"/>
              <w:contextualSpacing/>
              <w:jc w:val="center"/>
              <w:rPr>
                <w:b/>
                <w:sz w:val="22"/>
                <w:szCs w:val="22"/>
              </w:rPr>
            </w:pPr>
            <w:r w:rsidRPr="001B4BF8">
              <w:rPr>
                <w:b/>
                <w:sz w:val="22"/>
                <w:szCs w:val="22"/>
              </w:rPr>
              <w:t>тип покрытия</w:t>
            </w:r>
          </w:p>
        </w:tc>
        <w:tc>
          <w:tcPr>
            <w:tcW w:w="891" w:type="pct"/>
            <w:vAlign w:val="center"/>
          </w:tcPr>
          <w:p w:rsidR="00DD39C1" w:rsidRPr="001B4BF8" w:rsidRDefault="00DD39C1" w:rsidP="003700E7">
            <w:pPr>
              <w:tabs>
                <w:tab w:val="clear" w:pos="708"/>
              </w:tabs>
              <w:spacing w:before="20" w:after="20"/>
              <w:contextualSpacing/>
              <w:jc w:val="center"/>
              <w:rPr>
                <w:b/>
                <w:sz w:val="22"/>
                <w:szCs w:val="22"/>
              </w:rPr>
            </w:pPr>
            <w:r w:rsidRPr="001B4BF8">
              <w:rPr>
                <w:b/>
                <w:sz w:val="22"/>
                <w:szCs w:val="22"/>
              </w:rPr>
              <w:t>Тип ВС</w:t>
            </w:r>
          </w:p>
        </w:tc>
        <w:tc>
          <w:tcPr>
            <w:tcW w:w="896" w:type="pct"/>
            <w:vAlign w:val="center"/>
          </w:tcPr>
          <w:p w:rsidR="00DD39C1" w:rsidRPr="001B4BF8" w:rsidRDefault="00DD39C1" w:rsidP="003700E7">
            <w:pPr>
              <w:tabs>
                <w:tab w:val="clear" w:pos="708"/>
              </w:tabs>
              <w:spacing w:before="20" w:after="20"/>
              <w:contextualSpacing/>
              <w:jc w:val="center"/>
              <w:rPr>
                <w:b/>
                <w:sz w:val="22"/>
                <w:szCs w:val="22"/>
              </w:rPr>
            </w:pPr>
            <w:r w:rsidRPr="001B4BF8">
              <w:rPr>
                <w:b/>
                <w:sz w:val="22"/>
                <w:szCs w:val="22"/>
              </w:rPr>
              <w:t>Время суток</w:t>
            </w:r>
          </w:p>
        </w:tc>
      </w:tr>
      <w:tr w:rsidR="00D43824" w:rsidRPr="001B4BF8" w:rsidTr="00EB38DF">
        <w:trPr>
          <w:trHeight w:val="281"/>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1</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Лабожское, южнее 50м н.п.Лабожское;</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юго-западнее 350м н.п.Лабожское</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r w:rsidR="00D43824" w:rsidRPr="001B4BF8" w:rsidTr="00EB38DF">
        <w:trPr>
          <w:trHeight w:val="281"/>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2</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Коткино, юго-западнее 700м от н.п.Коткино;</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450м северо-восточнее н.п.Коткино</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бетон</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3</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Индига, юго-восточнее 900м от н.п.Индига;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650м юго-восточнее н.п.Индига</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4</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Нижняя Пеша, юго-западнее 2000м от н.п.Нижняя Пеша;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 и №2 – юго-западнее 500м от н.п.Нижняя Пеша</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 20*20 бетон;</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 20*20 К-1Д</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5</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Волоковая северо-западнее 200м от н.п.Волоковая;</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150м северо-западнее н.п.Волоковая</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 для вертолетов</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6</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Белушье восточнее 350м от н.п.Белушье;</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150м восточнее н.п.Белушье</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 для вертолетов</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7</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Снопа восточнее 100м от н.п.Снопа;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50м восточнее н.п.Снопа</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 для вертолетов</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8</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Ома северо-восточнее 600м от н.п.Ома;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550м северо-восточнее н.п.Ома</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№1 550*60;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ГВПП №2 600*60;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9</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Вижас юго-восточнее 500м от н.п.Вижас;</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550м юго-восточнее н.п.Вижас</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 для вертолетов</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10</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Несь юго-восточнее 200м от н.п.Несь;</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150м юго-восточнее н.п.Несь</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11</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Чижа юго-западнее 550м от н.п.Чижа;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250м юго-западнее н.п.Чижа</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бетон</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 для вертолетов</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12</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Шойна</w:t>
            </w:r>
          </w:p>
          <w:p w:rsidR="00DD39C1" w:rsidRPr="001B4BF8" w:rsidRDefault="00DD39C1" w:rsidP="003700E7">
            <w:pPr>
              <w:tabs>
                <w:tab w:val="clear" w:pos="708"/>
              </w:tabs>
              <w:spacing w:before="20" w:after="20"/>
              <w:contextualSpacing/>
              <w:jc w:val="center"/>
              <w:rPr>
                <w:sz w:val="22"/>
                <w:szCs w:val="22"/>
              </w:rPr>
            </w:pPr>
            <w:r w:rsidRPr="001B4BF8">
              <w:rPr>
                <w:sz w:val="22"/>
                <w:szCs w:val="22"/>
              </w:rPr>
              <w:lastRenderedPageBreak/>
              <w:t>18/36 (летняя) – 750м южнее н.п.Шойна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04/22 (зимняя) – 350м юго-восточнее н.п.Шойна;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300м южнее н.п.Шойна</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lastRenderedPageBreak/>
              <w:t>ГВПП №1 650*60;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lastRenderedPageBreak/>
              <w:t>ГВПП №2 650*60;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20*20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lastRenderedPageBreak/>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lastRenderedPageBreak/>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lastRenderedPageBreak/>
              <w:t xml:space="preserve">день, ночь для </w:t>
            </w:r>
            <w:r w:rsidRPr="001B4BF8">
              <w:rPr>
                <w:sz w:val="22"/>
                <w:szCs w:val="22"/>
              </w:rPr>
              <w:lastRenderedPageBreak/>
              <w:t>вертолетов</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lastRenderedPageBreak/>
              <w:t>13</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Каратайка 300м северо-восточнее н.п.Каратайка;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150м северо-восточнее н.п.Каратайка</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12*12 грунт</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14</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Усть-Кара 700м северо-восточнее н.п.Усть-Кара;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50м северо-восточнее н.п.Усть-Кара</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12*12 бетон</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15</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Хорей-Вер</w:t>
            </w:r>
          </w:p>
          <w:p w:rsidR="00DD39C1" w:rsidRPr="001B4BF8" w:rsidRDefault="00DD39C1" w:rsidP="003700E7">
            <w:pPr>
              <w:tabs>
                <w:tab w:val="clear" w:pos="708"/>
              </w:tabs>
              <w:spacing w:before="20" w:after="20"/>
              <w:contextualSpacing/>
              <w:jc w:val="center"/>
              <w:rPr>
                <w:sz w:val="22"/>
                <w:szCs w:val="22"/>
              </w:rPr>
            </w:pPr>
            <w:r w:rsidRPr="001B4BF8">
              <w:rPr>
                <w:sz w:val="22"/>
                <w:szCs w:val="22"/>
              </w:rPr>
              <w:t>16/34 (летняя) – 2000м севернее н.п.Хорей-Вер</w:t>
            </w:r>
          </w:p>
          <w:p w:rsidR="00DD39C1" w:rsidRPr="001B4BF8" w:rsidRDefault="00DD39C1" w:rsidP="003700E7">
            <w:pPr>
              <w:tabs>
                <w:tab w:val="clear" w:pos="708"/>
              </w:tabs>
              <w:spacing w:before="20" w:after="20"/>
              <w:contextualSpacing/>
              <w:jc w:val="center"/>
              <w:rPr>
                <w:sz w:val="22"/>
                <w:szCs w:val="22"/>
              </w:rPr>
            </w:pPr>
            <w:r w:rsidRPr="001B4BF8">
              <w:rPr>
                <w:sz w:val="22"/>
                <w:szCs w:val="22"/>
              </w:rPr>
              <w:t>14/32 (зимняя) – 200м южнее н.п.Хорей-Вер;</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100м южнее н.п.Хорей-Вер</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№1 650*60;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ГВПП №2 550*60;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12*12 бетон</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 для вертолетов</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16</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Харута северо-восточнее н.п.Харута;</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1150м юго-восточнее н.п.Харута</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ГВПП 650*60;</w:t>
            </w:r>
          </w:p>
          <w:p w:rsidR="00DD39C1" w:rsidRPr="001B4BF8" w:rsidRDefault="00DD39C1" w:rsidP="003700E7">
            <w:pPr>
              <w:tabs>
                <w:tab w:val="clear" w:pos="708"/>
              </w:tabs>
              <w:spacing w:before="20" w:after="20"/>
              <w:contextualSpacing/>
              <w:jc w:val="center"/>
              <w:rPr>
                <w:sz w:val="22"/>
                <w:szCs w:val="22"/>
              </w:rPr>
            </w:pPr>
            <w:r w:rsidRPr="001B4BF8">
              <w:rPr>
                <w:sz w:val="22"/>
                <w:szCs w:val="22"/>
              </w:rPr>
              <w:t>в/п 12*12 бетон</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Ан-2,</w:t>
            </w:r>
          </w:p>
          <w:p w:rsidR="00DD39C1" w:rsidRPr="001B4BF8" w:rsidRDefault="00DD39C1" w:rsidP="003700E7">
            <w:pPr>
              <w:tabs>
                <w:tab w:val="clear" w:pos="708"/>
              </w:tabs>
              <w:spacing w:before="20" w:after="20"/>
              <w:contextualSpacing/>
              <w:jc w:val="center"/>
              <w:rPr>
                <w:sz w:val="22"/>
                <w:szCs w:val="22"/>
              </w:rPr>
            </w:pPr>
            <w:r w:rsidRPr="001B4BF8">
              <w:rPr>
                <w:sz w:val="22"/>
                <w:szCs w:val="22"/>
              </w:rPr>
              <w:t>ТВС-2МС, 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 для вертолетов</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17</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Бугрино 270м юго-западнее н.п.Бугрино</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20*20 дерево, железо</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Ми-8</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r w:rsidR="00D43824" w:rsidRPr="001B4BF8" w:rsidTr="00EB38DF">
        <w:trPr>
          <w:trHeight w:val="298"/>
        </w:trPr>
        <w:tc>
          <w:tcPr>
            <w:tcW w:w="293"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18</w:t>
            </w:r>
          </w:p>
        </w:tc>
        <w:tc>
          <w:tcPr>
            <w:tcW w:w="150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п/п Харьягинский северо-восточнее 4км от н.п.Харьягинский</w:t>
            </w:r>
          </w:p>
        </w:tc>
        <w:tc>
          <w:tcPr>
            <w:tcW w:w="1414"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м/п №6 12*12 – ПАГ-14;</w:t>
            </w:r>
          </w:p>
          <w:p w:rsidR="00DD39C1" w:rsidRPr="001B4BF8" w:rsidRDefault="00DD39C1" w:rsidP="003700E7">
            <w:pPr>
              <w:tabs>
                <w:tab w:val="clear" w:pos="708"/>
              </w:tabs>
              <w:spacing w:before="20" w:after="20"/>
              <w:contextualSpacing/>
              <w:jc w:val="center"/>
              <w:rPr>
                <w:sz w:val="22"/>
                <w:szCs w:val="22"/>
              </w:rPr>
            </w:pPr>
            <w:r w:rsidRPr="001B4BF8">
              <w:rPr>
                <w:sz w:val="22"/>
                <w:szCs w:val="22"/>
              </w:rPr>
              <w:t>м/п №7 12*12 – ПАГ-14;</w:t>
            </w:r>
          </w:p>
          <w:p w:rsidR="00DD39C1" w:rsidRPr="001B4BF8" w:rsidRDefault="00DD39C1" w:rsidP="003700E7">
            <w:pPr>
              <w:tabs>
                <w:tab w:val="clear" w:pos="708"/>
              </w:tabs>
              <w:spacing w:before="20" w:after="20"/>
              <w:contextualSpacing/>
              <w:jc w:val="center"/>
              <w:rPr>
                <w:sz w:val="22"/>
                <w:szCs w:val="22"/>
              </w:rPr>
            </w:pPr>
            <w:r w:rsidRPr="001B4BF8">
              <w:rPr>
                <w:sz w:val="22"/>
                <w:szCs w:val="22"/>
              </w:rPr>
              <w:t>м/п №8 12*12 – ПАГ-14;</w:t>
            </w:r>
          </w:p>
          <w:p w:rsidR="00DD39C1" w:rsidRPr="001B4BF8" w:rsidRDefault="00DD39C1" w:rsidP="003700E7">
            <w:pPr>
              <w:tabs>
                <w:tab w:val="clear" w:pos="708"/>
              </w:tabs>
              <w:spacing w:before="20" w:after="20"/>
              <w:contextualSpacing/>
              <w:jc w:val="center"/>
              <w:rPr>
                <w:sz w:val="22"/>
                <w:szCs w:val="22"/>
              </w:rPr>
            </w:pPr>
            <w:r w:rsidRPr="001B4BF8">
              <w:rPr>
                <w:sz w:val="22"/>
                <w:szCs w:val="22"/>
              </w:rPr>
              <w:t>м/п №9 20*20 – К-1Д;</w:t>
            </w:r>
          </w:p>
          <w:p w:rsidR="00DD39C1" w:rsidRPr="001B4BF8" w:rsidRDefault="00DD39C1" w:rsidP="003700E7">
            <w:pPr>
              <w:tabs>
                <w:tab w:val="clear" w:pos="708"/>
              </w:tabs>
              <w:spacing w:before="20" w:after="20"/>
              <w:contextualSpacing/>
              <w:jc w:val="center"/>
              <w:rPr>
                <w:sz w:val="22"/>
                <w:szCs w:val="22"/>
              </w:rPr>
            </w:pPr>
            <w:r w:rsidRPr="001B4BF8">
              <w:rPr>
                <w:sz w:val="22"/>
                <w:szCs w:val="22"/>
              </w:rPr>
              <w:t>м/п №10 36*36 – ПАГ-14;</w:t>
            </w:r>
          </w:p>
          <w:p w:rsidR="00DD39C1" w:rsidRPr="001B4BF8" w:rsidRDefault="00DD39C1" w:rsidP="003700E7">
            <w:pPr>
              <w:tabs>
                <w:tab w:val="clear" w:pos="708"/>
              </w:tabs>
              <w:spacing w:before="20" w:after="20"/>
              <w:contextualSpacing/>
              <w:jc w:val="center"/>
              <w:rPr>
                <w:sz w:val="22"/>
                <w:szCs w:val="22"/>
              </w:rPr>
            </w:pPr>
            <w:r w:rsidRPr="001B4BF8">
              <w:rPr>
                <w:sz w:val="22"/>
                <w:szCs w:val="22"/>
              </w:rPr>
              <w:t>м/п №11 36*36 – К-1Д;</w:t>
            </w:r>
          </w:p>
          <w:p w:rsidR="00DD39C1" w:rsidRPr="001B4BF8" w:rsidRDefault="00DD39C1" w:rsidP="003700E7">
            <w:pPr>
              <w:tabs>
                <w:tab w:val="clear" w:pos="708"/>
              </w:tabs>
              <w:spacing w:before="20" w:after="20"/>
              <w:contextualSpacing/>
              <w:jc w:val="center"/>
              <w:rPr>
                <w:sz w:val="22"/>
                <w:szCs w:val="22"/>
              </w:rPr>
            </w:pPr>
            <w:r w:rsidRPr="001B4BF8">
              <w:rPr>
                <w:sz w:val="22"/>
                <w:szCs w:val="22"/>
              </w:rPr>
              <w:t>м/п №12 36*36 – К-1Д</w:t>
            </w:r>
          </w:p>
        </w:tc>
        <w:tc>
          <w:tcPr>
            <w:tcW w:w="891"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м/п 6, 7, 8, 11, 12 – Ми-8;</w:t>
            </w:r>
          </w:p>
          <w:p w:rsidR="00DD39C1" w:rsidRPr="001B4BF8" w:rsidRDefault="00DD39C1" w:rsidP="003700E7">
            <w:pPr>
              <w:tabs>
                <w:tab w:val="clear" w:pos="708"/>
              </w:tabs>
              <w:spacing w:before="20" w:after="20"/>
              <w:contextualSpacing/>
              <w:jc w:val="center"/>
              <w:rPr>
                <w:sz w:val="22"/>
                <w:szCs w:val="22"/>
              </w:rPr>
            </w:pPr>
            <w:r w:rsidRPr="001B4BF8">
              <w:rPr>
                <w:sz w:val="22"/>
                <w:szCs w:val="22"/>
              </w:rPr>
              <w:t>м/п 10 – вертолеты всех типов</w:t>
            </w:r>
          </w:p>
        </w:tc>
        <w:tc>
          <w:tcPr>
            <w:tcW w:w="896" w:type="pct"/>
            <w:vAlign w:val="center"/>
          </w:tcPr>
          <w:p w:rsidR="00DD39C1" w:rsidRPr="001B4BF8" w:rsidRDefault="00DD39C1" w:rsidP="003700E7">
            <w:pPr>
              <w:tabs>
                <w:tab w:val="clear" w:pos="708"/>
              </w:tabs>
              <w:spacing w:before="20" w:after="20"/>
              <w:contextualSpacing/>
              <w:jc w:val="center"/>
              <w:rPr>
                <w:sz w:val="22"/>
                <w:szCs w:val="22"/>
              </w:rPr>
            </w:pPr>
            <w:r w:rsidRPr="001B4BF8">
              <w:rPr>
                <w:sz w:val="22"/>
                <w:szCs w:val="22"/>
              </w:rPr>
              <w:t>день, ночь</w:t>
            </w:r>
          </w:p>
        </w:tc>
      </w:tr>
    </w:tbl>
    <w:p w:rsidR="00DD39C1" w:rsidRPr="001B4BF8" w:rsidRDefault="00DD39C1" w:rsidP="00EB38DF">
      <w:pPr>
        <w:pStyle w:val="G"/>
        <w:keepNext/>
        <w:ind w:firstLine="0"/>
        <w:contextualSpacing/>
        <w:jc w:val="center"/>
        <w:rPr>
          <w:rFonts w:ascii="Times New Roman" w:hAnsi="Times New Roman"/>
        </w:rPr>
      </w:pPr>
      <w:r w:rsidRPr="001B4BF8">
        <w:rPr>
          <w:rFonts w:ascii="Times New Roman" w:hAnsi="Times New Roman"/>
          <w:noProof/>
          <w:lang w:eastAsia="ru-RU" w:bidi="ar-SA"/>
        </w:rPr>
        <w:lastRenderedPageBreak/>
        <w:drawing>
          <wp:inline distT="0" distB="0" distL="0" distR="0" wp14:anchorId="3A5503FB" wp14:editId="6A86858E">
            <wp:extent cx="5856521" cy="3391786"/>
            <wp:effectExtent l="0" t="0" r="0" b="0"/>
            <wp:docPr id="33" name="Рисунок 33" descr="ав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виа"/>
                    <pic:cNvPicPr>
                      <a:picLocks noChangeAspect="1" noChangeArrowheads="1"/>
                    </pic:cNvPicPr>
                  </pic:nvPicPr>
                  <pic:blipFill>
                    <a:blip r:embed="rId30" cstate="print"/>
                    <a:srcRect l="2705" t="10052" r="2374" b="12442"/>
                    <a:stretch>
                      <a:fillRect/>
                    </a:stretch>
                  </pic:blipFill>
                  <pic:spPr bwMode="auto">
                    <a:xfrm>
                      <a:off x="0" y="0"/>
                      <a:ext cx="5869235" cy="3399149"/>
                    </a:xfrm>
                    <a:prstGeom prst="rect">
                      <a:avLst/>
                    </a:prstGeom>
                    <a:noFill/>
                    <a:ln w="9525">
                      <a:noFill/>
                      <a:miter lim="800000"/>
                      <a:headEnd/>
                      <a:tailEnd/>
                    </a:ln>
                  </pic:spPr>
                </pic:pic>
              </a:graphicData>
            </a:graphic>
          </wp:inline>
        </w:drawing>
      </w:r>
    </w:p>
    <w:p w:rsidR="00DD39C1" w:rsidRPr="001B4BF8" w:rsidRDefault="00DD39C1" w:rsidP="0062397C">
      <w:pPr>
        <w:pStyle w:val="af9"/>
        <w:spacing w:before="0" w:line="276" w:lineRule="auto"/>
        <w:ind w:firstLine="709"/>
        <w:contextualSpacing/>
        <w:rPr>
          <w:rFonts w:ascii="Times New Roman" w:hAnsi="Times New Roman" w:cs="Times New Roman"/>
        </w:rPr>
      </w:pPr>
      <w:bookmarkStart w:id="80" w:name="_Ref507518086"/>
      <w:bookmarkStart w:id="81" w:name="_Ref109912689"/>
      <w:r w:rsidRPr="001B4BF8">
        <w:rPr>
          <w:rFonts w:ascii="Times New Roman" w:hAnsi="Times New Roman" w:cs="Times New Roman"/>
        </w:rPr>
        <w:t xml:space="preserve">Рисунок </w:t>
      </w:r>
      <w:r w:rsidRPr="001B4BF8">
        <w:rPr>
          <w:rFonts w:ascii="Times New Roman" w:hAnsi="Times New Roman" w:cs="Times New Roman"/>
        </w:rPr>
        <w:fldChar w:fldCharType="begin"/>
      </w:r>
      <w:r w:rsidRPr="001B4BF8">
        <w:rPr>
          <w:rFonts w:ascii="Times New Roman" w:hAnsi="Times New Roman" w:cs="Times New Roman"/>
        </w:rPr>
        <w:instrText xml:space="preserve"> SEQ Рисунок \* ARABIC </w:instrText>
      </w:r>
      <w:r w:rsidRPr="001B4BF8">
        <w:rPr>
          <w:rFonts w:ascii="Times New Roman" w:hAnsi="Times New Roman" w:cs="Times New Roman"/>
        </w:rPr>
        <w:fldChar w:fldCharType="separate"/>
      </w:r>
      <w:r w:rsidR="00CF04E9">
        <w:rPr>
          <w:rFonts w:ascii="Times New Roman" w:hAnsi="Times New Roman" w:cs="Times New Roman"/>
          <w:noProof/>
        </w:rPr>
        <w:t>4</w:t>
      </w:r>
      <w:r w:rsidRPr="001B4BF8">
        <w:rPr>
          <w:rFonts w:ascii="Times New Roman" w:hAnsi="Times New Roman" w:cs="Times New Roman"/>
        </w:rPr>
        <w:fldChar w:fldCharType="end"/>
      </w:r>
      <w:bookmarkEnd w:id="80"/>
      <w:r w:rsidRPr="001B4BF8">
        <w:rPr>
          <w:rFonts w:ascii="Times New Roman" w:hAnsi="Times New Roman" w:cs="Times New Roman"/>
        </w:rPr>
        <w:t xml:space="preserve"> Схема размещения аэродромов и вертолетных площадок на территории Ненецкого автономного округа</w:t>
      </w:r>
      <w:bookmarkEnd w:id="81"/>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Основными проблемами пассажирских авиаперевозок на территории округа являются: большие расстояния между поселениями, малонаселенность территорий, высокая себестоимость аэропортовых услуг, низкая интенсивность полетов и, как правило, убыточная деятельность авиапредприятий, высокий износ основных фондов наземной авиационной инфраструктуры (вертолетных посадочных площадок), старение парка вертолетов, выполняющих перевозки на внутренних маршрутах.</w:t>
      </w:r>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Для пассажирских авиаперевозок на территории района характерна сезонность, то есть наибольшая востребованность возникает в период распутицы, летних отпусков и праздничных каникул. На такие периоды перераспределяется выполнение авиарейсов по внутрирайонным маршрутам.</w:t>
      </w:r>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Значительное количество вертолетных площадок расположено в районах разработки месторождений, находящихся в частной собственности компаний.</w:t>
      </w:r>
    </w:p>
    <w:p w:rsidR="004E28DB" w:rsidRPr="001B4BF8" w:rsidRDefault="004E28DB"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На территории </w:t>
      </w:r>
      <w:r w:rsidR="00D43824" w:rsidRPr="001B4BF8">
        <w:rPr>
          <w:rFonts w:ascii="Times New Roman" w:hAnsi="Times New Roman"/>
        </w:rPr>
        <w:t>округа</w:t>
      </w:r>
      <w:r w:rsidRPr="001B4BF8">
        <w:rPr>
          <w:rFonts w:ascii="Times New Roman" w:hAnsi="Times New Roman"/>
        </w:rPr>
        <w:t xml:space="preserve"> расположены следующие объекты недвижимости Единой системы организации воздушного движения, расположенные вне аэропортов Амдерма и Нарьян-Мар:</w:t>
      </w:r>
    </w:p>
    <w:p w:rsidR="004E28DB" w:rsidRPr="001B4BF8" w:rsidRDefault="004E28DB"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БПРМ-63 (земельный участок 83:00:050021:543);</w:t>
      </w:r>
    </w:p>
    <w:p w:rsidR="004E28DB" w:rsidRPr="001B4BF8" w:rsidRDefault="004E28DB"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БПРМ-243 (земельный участок 83:00:040003:173);</w:t>
      </w:r>
    </w:p>
    <w:p w:rsidR="004E28DB" w:rsidRPr="001B4BF8" w:rsidRDefault="004E28DB"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высоковольтная линия и ТП-6 (земельный участок 83:00:040003:175);</w:t>
      </w:r>
    </w:p>
    <w:p w:rsidR="004E28DB" w:rsidRPr="001B4BF8" w:rsidRDefault="004E28DB"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ОРЛ-Т (земельный участок 83:00:040003:176);</w:t>
      </w:r>
    </w:p>
    <w:p w:rsidR="004E28DB"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трансформаторная подстанция (земельный участок 83:00:040003:159);</w:t>
      </w:r>
    </w:p>
    <w:p w:rsidR="00EA31A8"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ППИО (земельный участок 83:00:020007:333);</w:t>
      </w:r>
    </w:p>
    <w:p w:rsidR="00EA31A8"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ДПРМ-63 (земельный участок 83:00:020007:98);</w:t>
      </w:r>
    </w:p>
    <w:p w:rsidR="004E28DB"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ДПРМ-243 (земельный участок 83:00:070001:9043);</w:t>
      </w:r>
    </w:p>
    <w:p w:rsidR="00EA31A8"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АПР (земельный участок 83:00:040003:200);</w:t>
      </w:r>
    </w:p>
    <w:p w:rsidR="00EA31A8"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lastRenderedPageBreak/>
        <w:t>СП-80 глисадный радиомаяк (земельный участок 83:00:040003:210);</w:t>
      </w:r>
    </w:p>
    <w:p w:rsidR="00EA31A8"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АРП-80К (земельный участок 83:00:080004:23);</w:t>
      </w:r>
    </w:p>
    <w:p w:rsidR="00EA31A8"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автоматический пеленгатор (земельный участок 83:00:020007:311);</w:t>
      </w:r>
    </w:p>
    <w:p w:rsidR="00EA31A8"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БПРМ-74 (земельный участок 83:00:080008:120);</w:t>
      </w:r>
    </w:p>
    <w:p w:rsidR="00EA31A8" w:rsidRPr="001B4BF8" w:rsidRDefault="00EA31A8"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rPr>
      </w:pPr>
      <w:r w:rsidRPr="001B4BF8">
        <w:rPr>
          <w:rFonts w:ascii="Times New Roman" w:eastAsiaTheme="minorHAnsi" w:hAnsi="Times New Roman"/>
          <w:sz w:val="24"/>
          <w:szCs w:val="24"/>
        </w:rPr>
        <w:t>ДПРМ-254 (земельный участок 83:00:080008:121).</w:t>
      </w:r>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Еще один аэропорт на территории НАО (используемый в целях доставки грузов и людей на месторождения) – аэропорт Варандей. Он способен принимать самолёты третьего класса (Ан-24, Ан-26, Як-40, Л-410 и им подобные) и др. типы ВС 3-4 класса, вертолёты всех типов. Максимальный взлётный вес воздушного судна 25 тонн. Аэропорт используется для доставки вертолётами (авиакомпании «Газпромавиа») персонала на МЛСП «Приразломная», где с 2010 года функционирует вертолётная площадка (в Варандей персонал прибывает на самолётах Ан-24 и Ан-26 из Архангельска и Оренбурга).</w:t>
      </w:r>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На территории Ненецкого автономного округа расположен воздушный пункт пропуска через государственную границу РФ:</w:t>
      </w:r>
    </w:p>
    <w:p w:rsidR="004E28DB" w:rsidRPr="001B4BF8" w:rsidRDefault="00DD39C1" w:rsidP="003161FB">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Варандей – </w:t>
      </w:r>
      <w:r w:rsidR="00567AB4" w:rsidRPr="001B4BF8">
        <w:rPr>
          <w:rFonts w:ascii="Times New Roman" w:eastAsiaTheme="minorHAnsi" w:hAnsi="Times New Roman"/>
          <w:sz w:val="24"/>
          <w:szCs w:val="24"/>
          <w:lang w:eastAsia="en-US"/>
        </w:rPr>
        <w:t>грузопассажирский</w:t>
      </w:r>
      <w:r w:rsidRPr="001B4BF8">
        <w:rPr>
          <w:rFonts w:ascii="Times New Roman" w:eastAsiaTheme="minorHAnsi" w:hAnsi="Times New Roman"/>
          <w:sz w:val="24"/>
          <w:szCs w:val="24"/>
          <w:lang w:eastAsia="en-US"/>
        </w:rPr>
        <w:t>, многосторонний (с 8.00 до 19.00).</w:t>
      </w:r>
    </w:p>
    <w:p w:rsidR="00DD39C1" w:rsidRPr="001B4BF8" w:rsidRDefault="00DD39C1" w:rsidP="00DD39C1">
      <w:pPr>
        <w:pStyle w:val="32"/>
        <w:keepLines w:val="0"/>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708"/>
          <w:tab w:val="left" w:pos="1276"/>
        </w:tabs>
        <w:spacing w:before="120" w:after="120"/>
        <w:contextualSpacing/>
        <w:rPr>
          <w:rFonts w:ascii="Times New Roman" w:hAnsi="Times New Roman" w:cs="Times New Roman"/>
          <w:color w:val="FFFFFF" w:themeColor="background1"/>
        </w:rPr>
      </w:pPr>
      <w:bookmarkStart w:id="82" w:name="_Toc427612145"/>
      <w:bookmarkStart w:id="83" w:name="_Toc466210653"/>
      <w:bookmarkStart w:id="84" w:name="_Toc508182719"/>
      <w:bookmarkStart w:id="85" w:name="_Toc109994534"/>
      <w:r w:rsidRPr="001B4BF8">
        <w:rPr>
          <w:rFonts w:ascii="Times New Roman" w:hAnsi="Times New Roman" w:cs="Times New Roman"/>
          <w:color w:val="FFFFFF" w:themeColor="background1"/>
        </w:rPr>
        <w:t>Автомобильные дороги и автотранспорт</w:t>
      </w:r>
      <w:bookmarkEnd w:id="82"/>
      <w:bookmarkEnd w:id="83"/>
      <w:bookmarkEnd w:id="84"/>
      <w:bookmarkEnd w:id="85"/>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Автомобильный транспорт в </w:t>
      </w:r>
      <w:r w:rsidR="00F074EC" w:rsidRPr="001B4BF8">
        <w:rPr>
          <w:rFonts w:ascii="Times New Roman" w:hAnsi="Times New Roman"/>
        </w:rPr>
        <w:t xml:space="preserve">Заполярном районе </w:t>
      </w:r>
      <w:r w:rsidRPr="001B4BF8">
        <w:rPr>
          <w:rFonts w:ascii="Times New Roman" w:hAnsi="Times New Roman"/>
        </w:rPr>
        <w:t>Ненецко</w:t>
      </w:r>
      <w:r w:rsidR="00F074EC" w:rsidRPr="001B4BF8">
        <w:rPr>
          <w:rFonts w:ascii="Times New Roman" w:hAnsi="Times New Roman"/>
        </w:rPr>
        <w:t>го</w:t>
      </w:r>
      <w:r w:rsidRPr="001B4BF8">
        <w:rPr>
          <w:rFonts w:ascii="Times New Roman" w:hAnsi="Times New Roman"/>
        </w:rPr>
        <w:t xml:space="preserve"> автономно</w:t>
      </w:r>
      <w:r w:rsidR="00F074EC" w:rsidRPr="001B4BF8">
        <w:rPr>
          <w:rFonts w:ascii="Times New Roman" w:hAnsi="Times New Roman"/>
        </w:rPr>
        <w:t>го</w:t>
      </w:r>
      <w:r w:rsidRPr="001B4BF8">
        <w:rPr>
          <w:rFonts w:ascii="Times New Roman" w:hAnsi="Times New Roman"/>
        </w:rPr>
        <w:t xml:space="preserve"> округ</w:t>
      </w:r>
      <w:r w:rsidR="00F074EC" w:rsidRPr="001B4BF8">
        <w:rPr>
          <w:rFonts w:ascii="Times New Roman" w:hAnsi="Times New Roman"/>
        </w:rPr>
        <w:t>а</w:t>
      </w:r>
      <w:r w:rsidRPr="001B4BF8">
        <w:rPr>
          <w:rFonts w:ascii="Times New Roman" w:hAnsi="Times New Roman"/>
        </w:rPr>
        <w:t xml:space="preserve"> развит слабо. На 1000 кв.км территории </w:t>
      </w:r>
      <w:r w:rsidR="00F074EC" w:rsidRPr="001B4BF8">
        <w:rPr>
          <w:rFonts w:ascii="Times New Roman" w:hAnsi="Times New Roman"/>
        </w:rPr>
        <w:t>округа</w:t>
      </w:r>
      <w:r w:rsidRPr="001B4BF8">
        <w:rPr>
          <w:rFonts w:ascii="Times New Roman" w:hAnsi="Times New Roman"/>
        </w:rPr>
        <w:t xml:space="preserve"> приходится 1,8</w:t>
      </w:r>
      <w:r w:rsidR="00F074EC" w:rsidRPr="001B4BF8">
        <w:rPr>
          <w:rFonts w:ascii="Times New Roman" w:hAnsi="Times New Roman"/>
        </w:rPr>
        <w:t xml:space="preserve"> </w:t>
      </w:r>
      <w:r w:rsidRPr="001B4BF8">
        <w:rPr>
          <w:rFonts w:ascii="Times New Roman" w:hAnsi="Times New Roman"/>
        </w:rPr>
        <w:t>км автомобильных дорог общего пользования с твердым покрытием, что меньше аналогичного показателя по Российской Федерации.</w:t>
      </w:r>
    </w:p>
    <w:p w:rsidR="00D43824" w:rsidRPr="001B4BF8" w:rsidRDefault="00D43824"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Автодорожная сеть Ненецкого автономного округа включает в себя дороги общего пользования (регионального значения) и ведомственные дороги: </w:t>
      </w:r>
    </w:p>
    <w:p w:rsidR="00D43824" w:rsidRPr="001B4BF8" w:rsidRDefault="00D43824" w:rsidP="003161FB">
      <w:pPr>
        <w:pStyle w:val="G"/>
        <w:tabs>
          <w:tab w:val="left" w:pos="708"/>
        </w:tabs>
        <w:spacing w:before="0" w:after="0" w:line="276" w:lineRule="auto"/>
        <w:ind w:firstLine="709"/>
        <w:contextualSpacing/>
        <w:rPr>
          <w:rFonts w:ascii="Times New Roman" w:hAnsi="Times New Roman"/>
          <w:b/>
          <w:i/>
          <w:lang w:eastAsia="ru-RU" w:bidi="ar-SA"/>
        </w:rPr>
      </w:pPr>
      <w:r w:rsidRPr="001B4BF8">
        <w:rPr>
          <w:rFonts w:ascii="Times New Roman" w:hAnsi="Times New Roman"/>
          <w:b/>
          <w:i/>
          <w:lang w:eastAsia="ru-RU" w:bidi="ar-SA"/>
        </w:rPr>
        <w:t>регионального значения (в соответствии с Постановлением Администрации Ненецкого автономного округа № 475-п от 8.12.2014 г. с изменениями):</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общего пользования </w:t>
      </w:r>
      <w:r w:rsidR="007A4D17">
        <w:rPr>
          <w:rFonts w:ascii="Times New Roman" w:eastAsiaTheme="minorHAnsi" w:hAnsi="Times New Roman"/>
          <w:sz w:val="24"/>
          <w:szCs w:val="24"/>
          <w:lang w:eastAsia="en-US"/>
        </w:rPr>
        <w:t>«</w:t>
      </w:r>
      <w:r w:rsidRPr="001B4BF8">
        <w:rPr>
          <w:rFonts w:ascii="Times New Roman" w:eastAsiaTheme="minorHAnsi" w:hAnsi="Times New Roman"/>
          <w:sz w:val="24"/>
          <w:szCs w:val="24"/>
          <w:lang w:eastAsia="en-US"/>
        </w:rPr>
        <w:t>Подъездная дорога от г. Нарьян</w:t>
      </w:r>
      <w:r w:rsidR="00E9029E">
        <w:rPr>
          <w:rFonts w:ascii="Times New Roman" w:eastAsiaTheme="minorHAnsi" w:hAnsi="Times New Roman"/>
          <w:sz w:val="24"/>
          <w:szCs w:val="24"/>
          <w:lang w:eastAsia="en-US"/>
        </w:rPr>
        <w:t>-</w:t>
      </w:r>
      <w:r w:rsidRPr="001B4BF8">
        <w:rPr>
          <w:rFonts w:ascii="Times New Roman" w:eastAsiaTheme="minorHAnsi" w:hAnsi="Times New Roman"/>
          <w:sz w:val="24"/>
          <w:szCs w:val="24"/>
          <w:lang w:eastAsia="en-US"/>
        </w:rPr>
        <w:t>Мара к аэропорту Нарьян</w:t>
      </w:r>
      <w:r w:rsidR="00E9029E">
        <w:rPr>
          <w:rFonts w:ascii="Times New Roman" w:eastAsiaTheme="minorHAnsi" w:hAnsi="Times New Roman"/>
          <w:sz w:val="24"/>
          <w:szCs w:val="24"/>
          <w:lang w:eastAsia="en-US"/>
        </w:rPr>
        <w:t>-</w:t>
      </w:r>
      <w:r w:rsidRPr="001B4BF8">
        <w:rPr>
          <w:rFonts w:ascii="Times New Roman" w:eastAsiaTheme="minorHAnsi" w:hAnsi="Times New Roman"/>
          <w:sz w:val="24"/>
          <w:szCs w:val="24"/>
          <w:lang w:eastAsia="en-US"/>
        </w:rPr>
        <w:t>Мара</w:t>
      </w:r>
      <w:r w:rsidR="007A4D17">
        <w:rPr>
          <w:rFonts w:ascii="Times New Roman" w:eastAsiaTheme="minorHAnsi" w:hAnsi="Times New Roman"/>
          <w:sz w:val="24"/>
          <w:szCs w:val="24"/>
          <w:lang w:eastAsia="en-US"/>
        </w:rPr>
        <w:t>»</w:t>
      </w:r>
      <w:r w:rsidRPr="001B4BF8">
        <w:rPr>
          <w:rFonts w:ascii="Times New Roman" w:eastAsiaTheme="minorHAnsi" w:hAnsi="Times New Roman"/>
          <w:sz w:val="24"/>
          <w:szCs w:val="24"/>
          <w:lang w:eastAsia="en-US"/>
        </w:rPr>
        <w:t>, III категории, протяженность 4,0 км (передана из федеральной в региональную собственность);</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Нарьян-Мар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Усинск:</w:t>
      </w:r>
    </w:p>
    <w:p w:rsidR="00D43824" w:rsidRPr="001B4BF8" w:rsidRDefault="00D43824" w:rsidP="003700E7">
      <w:pPr>
        <w:pStyle w:val="3fd"/>
        <w:tabs>
          <w:tab w:val="left" w:pos="318"/>
          <w:tab w:val="left" w:pos="1276"/>
          <w:tab w:val="left" w:pos="1843"/>
        </w:tabs>
        <w:spacing w:line="276" w:lineRule="auto"/>
        <w:ind w:left="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участок Нарьян-Мар-Лая-Вож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95,872 км;</w:t>
      </w:r>
    </w:p>
    <w:p w:rsidR="00D43824" w:rsidRPr="001B4BF8" w:rsidRDefault="00D43824" w:rsidP="003700E7">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I участок км 103+639-км 126+939 (2 этап) – 6,700 км;</w:t>
      </w:r>
    </w:p>
    <w:p w:rsidR="00D43824" w:rsidRPr="001B4BF8" w:rsidRDefault="00D43824" w:rsidP="003700E7">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III участок км 147+531-км 162+497 – 14,966 км;</w:t>
      </w:r>
    </w:p>
    <w:p w:rsidR="00D43824" w:rsidRPr="001B4BF8" w:rsidRDefault="00D43824" w:rsidP="003700E7">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участок км 162+497 – граница Ненецкого автономного округа – 49,274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искусственное дорожное сооружение (зимник) г. Нарьян-Мар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г. Усинск – 54,832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искусственное дорожное сооружение (зимник) г. Нарьян-Мар – с. Тельвиска с ледовой переправой через протоку Казенная Виска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5,860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подъездная автомобильная дорога к п. Красное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27,791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w:t>
      </w:r>
      <w:r w:rsidR="00993EF3">
        <w:rPr>
          <w:rFonts w:ascii="Times New Roman" w:eastAsiaTheme="minorHAnsi" w:hAnsi="Times New Roman"/>
          <w:sz w:val="24"/>
          <w:szCs w:val="24"/>
          <w:lang w:eastAsia="en-US"/>
        </w:rPr>
        <w:t xml:space="preserve">дорога Нарьян-Мар – Искателей – </w:t>
      </w:r>
      <w:r w:rsidRPr="001B4BF8">
        <w:rPr>
          <w:rFonts w:ascii="Times New Roman" w:eastAsiaTheme="minorHAnsi" w:hAnsi="Times New Roman"/>
          <w:sz w:val="24"/>
          <w:szCs w:val="24"/>
          <w:lang w:eastAsia="en-US"/>
        </w:rPr>
        <w:t>7,162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w:t>
      </w:r>
      <w:r w:rsidR="00993EF3">
        <w:rPr>
          <w:rFonts w:ascii="Times New Roman" w:eastAsiaTheme="minorHAnsi" w:hAnsi="Times New Roman"/>
          <w:sz w:val="24"/>
          <w:szCs w:val="24"/>
          <w:lang w:eastAsia="en-US"/>
        </w:rPr>
        <w:t xml:space="preserve">рога Верхняя Пеша – Волоковая – </w:t>
      </w:r>
      <w:r w:rsidRPr="001B4BF8">
        <w:rPr>
          <w:rFonts w:ascii="Times New Roman" w:eastAsiaTheme="minorHAnsi" w:hAnsi="Times New Roman"/>
          <w:sz w:val="24"/>
          <w:szCs w:val="24"/>
          <w:lang w:eastAsia="en-US"/>
        </w:rPr>
        <w:t>22,916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доро</w:t>
      </w:r>
      <w:r w:rsidR="00993EF3">
        <w:rPr>
          <w:rFonts w:ascii="Times New Roman" w:eastAsiaTheme="minorHAnsi" w:hAnsi="Times New Roman"/>
          <w:sz w:val="24"/>
          <w:szCs w:val="24"/>
          <w:lang w:eastAsia="en-US"/>
        </w:rPr>
        <w:t xml:space="preserve">га Нижняя Пеша – Верхняя Пеша – </w:t>
      </w:r>
      <w:r w:rsidRPr="001B4BF8">
        <w:rPr>
          <w:rFonts w:ascii="Times New Roman" w:eastAsiaTheme="minorHAnsi" w:hAnsi="Times New Roman"/>
          <w:sz w:val="24"/>
          <w:szCs w:val="24"/>
          <w:lang w:eastAsia="en-US"/>
        </w:rPr>
        <w:t>19,890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w:t>
      </w:r>
      <w:r w:rsidR="00993EF3">
        <w:rPr>
          <w:rFonts w:ascii="Times New Roman" w:eastAsiaTheme="minorHAnsi" w:hAnsi="Times New Roman"/>
          <w:sz w:val="24"/>
          <w:szCs w:val="24"/>
          <w:lang w:eastAsia="en-US"/>
        </w:rPr>
        <w:t xml:space="preserve">обильная дорога г. Нарьян-Мар – </w:t>
      </w:r>
      <w:r w:rsidRPr="001B4BF8">
        <w:rPr>
          <w:rFonts w:ascii="Times New Roman" w:eastAsiaTheme="minorHAnsi" w:hAnsi="Times New Roman"/>
          <w:sz w:val="24"/>
          <w:szCs w:val="24"/>
          <w:lang w:eastAsia="en-US"/>
        </w:rPr>
        <w:t>с. Тел</w:t>
      </w:r>
      <w:r w:rsidR="00993EF3">
        <w:rPr>
          <w:rFonts w:ascii="Times New Roman" w:eastAsiaTheme="minorHAnsi" w:hAnsi="Times New Roman"/>
          <w:sz w:val="24"/>
          <w:szCs w:val="24"/>
          <w:lang w:eastAsia="en-US"/>
        </w:rPr>
        <w:t xml:space="preserve">ьвиска: участок г. Нарьян-Мар – </w:t>
      </w:r>
      <w:r w:rsidRPr="001B4BF8">
        <w:rPr>
          <w:rFonts w:ascii="Times New Roman" w:eastAsiaTheme="minorHAnsi" w:hAnsi="Times New Roman"/>
          <w:sz w:val="24"/>
          <w:szCs w:val="24"/>
          <w:lang w:eastAsia="en-US"/>
        </w:rPr>
        <w:t xml:space="preserve">съезд к комбинату </w:t>
      </w:r>
      <w:r w:rsidR="007A4D17">
        <w:rPr>
          <w:rFonts w:ascii="Times New Roman" w:eastAsiaTheme="minorHAnsi" w:hAnsi="Times New Roman"/>
          <w:sz w:val="24"/>
          <w:szCs w:val="24"/>
          <w:lang w:eastAsia="en-US"/>
        </w:rPr>
        <w:t>«</w:t>
      </w:r>
      <w:r w:rsidRPr="001B4BF8">
        <w:rPr>
          <w:rFonts w:ascii="Times New Roman" w:eastAsiaTheme="minorHAnsi" w:hAnsi="Times New Roman"/>
          <w:sz w:val="24"/>
          <w:szCs w:val="24"/>
          <w:lang w:eastAsia="en-US"/>
        </w:rPr>
        <w:t>Солнышко</w:t>
      </w:r>
      <w:r w:rsidR="007A4D17">
        <w:rPr>
          <w:rFonts w:ascii="Times New Roman" w:eastAsiaTheme="minorHAnsi" w:hAnsi="Times New Roman"/>
          <w:sz w:val="24"/>
          <w:szCs w:val="24"/>
          <w:lang w:eastAsia="en-US"/>
        </w:rPr>
        <w:t>»</w:t>
      </w:r>
      <w:r w:rsidRPr="001B4BF8">
        <w:rPr>
          <w:rFonts w:ascii="Times New Roman" w:eastAsiaTheme="minorHAnsi" w:hAnsi="Times New Roman"/>
          <w:sz w:val="24"/>
          <w:szCs w:val="24"/>
          <w:lang w:eastAsia="en-US"/>
        </w:rPr>
        <w:t xml:space="preserve">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0,340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lastRenderedPageBreak/>
        <w:t xml:space="preserve">автомобильная дорога улица Губкина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 xml:space="preserve">ПБО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1,324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Озерная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0,533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w:t>
      </w:r>
      <w:r w:rsidR="00993EF3">
        <w:rPr>
          <w:rFonts w:ascii="Times New Roman" w:eastAsiaTheme="minorHAnsi" w:hAnsi="Times New Roman"/>
          <w:sz w:val="24"/>
          <w:szCs w:val="24"/>
          <w:lang w:eastAsia="en-US"/>
        </w:rPr>
        <w:t>ьная дорога по улице Строителей-</w:t>
      </w:r>
      <w:r w:rsidRPr="001B4BF8">
        <w:rPr>
          <w:rFonts w:ascii="Times New Roman" w:eastAsiaTheme="minorHAnsi" w:hAnsi="Times New Roman"/>
          <w:sz w:val="24"/>
          <w:szCs w:val="24"/>
          <w:lang w:eastAsia="en-US"/>
        </w:rPr>
        <w:t xml:space="preserve">1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0,209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Ардалина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0,273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Северная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0,211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Монтажников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0,225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переулок Строительный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0,464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Тиманская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0,262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дорога по улице Солнечная – 0,226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Губкина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0,257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Поморская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0,350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Геологов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0,298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Нефтяников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0,438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Строителей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0,216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Россихина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0,351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дорога по улице Россихина-1</w:t>
      </w:r>
      <w:r w:rsidR="00993EF3">
        <w:rPr>
          <w:rFonts w:ascii="Times New Roman" w:eastAsiaTheme="minorHAnsi" w:hAnsi="Times New Roman"/>
          <w:sz w:val="24"/>
          <w:szCs w:val="24"/>
          <w:lang w:eastAsia="en-US"/>
        </w:rPr>
        <w:t xml:space="preserve"> – </w:t>
      </w:r>
      <w:r w:rsidRPr="001B4BF8">
        <w:rPr>
          <w:rFonts w:ascii="Times New Roman" w:eastAsiaTheme="minorHAnsi" w:hAnsi="Times New Roman"/>
          <w:sz w:val="24"/>
          <w:szCs w:val="24"/>
          <w:lang w:eastAsia="en-US"/>
        </w:rPr>
        <w:t>0,212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Угольная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1,635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Молодежная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0,238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переулок Геофизиков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0,211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дорога переулок Газовиков – 0,843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дорога переулок Газовиков-1 – 0,409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дорога переулок Газовиков-2 – 0,430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проезд Песчаный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0,856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подъездная автомобильная дорога к п. Харьягинский – 10,754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переулок Озерный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0,760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Международная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0,544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дорога по улице Летняя – 0,438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по улице Дружбы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0,577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переулок Школьный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0,217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проезд улица Нефтяников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 xml:space="preserve">улица Губкина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0,213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автомобильная дорога переулок Арктический </w:t>
      </w:r>
      <w:r w:rsidR="00993EF3">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0,470 км;</w:t>
      </w:r>
    </w:p>
    <w:p w:rsidR="00D43824" w:rsidRPr="001B4BF8" w:rsidRDefault="00D43824" w:rsidP="003161FB">
      <w:pPr>
        <w:pStyle w:val="3fd"/>
        <w:numPr>
          <w:ilvl w:val="0"/>
          <w:numId w:val="21"/>
        </w:numPr>
        <w:tabs>
          <w:tab w:val="left" w:pos="318"/>
          <w:tab w:val="left" w:pos="993"/>
          <w:tab w:val="left" w:pos="1134"/>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дорога по улице Летняя-1 – 0,218 км;</w:t>
      </w:r>
    </w:p>
    <w:p w:rsidR="00DD39C1" w:rsidRPr="001B4BF8" w:rsidRDefault="00D43824" w:rsidP="003161FB">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автомобильная дорога проезд с улицы Летняя на улицу Юбилейная – 0,072 км.</w:t>
      </w:r>
    </w:p>
    <w:p w:rsidR="00D43824" w:rsidRPr="001B4BF8" w:rsidRDefault="00D43824"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Таким образом, протяженность автомобильных дорог общего пользования регоинального или межмуниципального значения составила 269,663 км. Протяженность ведомственных дорог </w:t>
      </w:r>
      <w:r w:rsidR="00993EF3">
        <w:rPr>
          <w:rFonts w:ascii="Times New Roman" w:eastAsiaTheme="minorHAnsi" w:hAnsi="Times New Roman"/>
          <w:lang w:eastAsia="en-US"/>
        </w:rPr>
        <w:t xml:space="preserve">– </w:t>
      </w:r>
      <w:r w:rsidRPr="001B4BF8">
        <w:rPr>
          <w:rFonts w:ascii="Times New Roman" w:hAnsi="Times New Roman"/>
        </w:rPr>
        <w:t>более 1000 км. Общая протяженность искусственных дорожных сооружений (зимников), устройство и содержание которых осуществляется на автомобильных дорогах общего пользования регионального или межмуниципального значения Ненецкого автономного округа – 60,692 км.</w:t>
      </w:r>
    </w:p>
    <w:p w:rsidR="00D43824" w:rsidRPr="001B4BF8" w:rsidRDefault="00D43824" w:rsidP="003161FB">
      <w:pPr>
        <w:pStyle w:val="G"/>
        <w:spacing w:before="0" w:after="0" w:line="276" w:lineRule="auto"/>
        <w:ind w:firstLine="709"/>
        <w:contextualSpacing/>
        <w:rPr>
          <w:rFonts w:ascii="Times New Roman" w:hAnsi="Times New Roman"/>
        </w:rPr>
      </w:pPr>
      <w:r w:rsidRPr="001B4BF8">
        <w:rPr>
          <w:rFonts w:ascii="Times New Roman" w:hAnsi="Times New Roman"/>
        </w:rPr>
        <w:t>Важнейшая из дорог региона – это автомобильная дорога Нарьян-Мар</w:t>
      </w:r>
      <w:r w:rsidR="00993EF3">
        <w:rPr>
          <w:rFonts w:ascii="Times New Roman" w:hAnsi="Times New Roman"/>
        </w:rPr>
        <w:t xml:space="preserve"> </w:t>
      </w:r>
      <w:r w:rsidR="00993EF3">
        <w:rPr>
          <w:rFonts w:ascii="Times New Roman" w:eastAsiaTheme="minorHAnsi" w:hAnsi="Times New Roman"/>
          <w:lang w:eastAsia="en-US"/>
        </w:rPr>
        <w:t xml:space="preserve">– </w:t>
      </w:r>
      <w:r w:rsidRPr="001B4BF8">
        <w:rPr>
          <w:rFonts w:ascii="Times New Roman" w:hAnsi="Times New Roman"/>
        </w:rPr>
        <w:t>Усинск. Она связывает практически все населенные пункты округа к востоку от г. Нарьян-Мара, геологические партии и буровые, находится в стадии строительства. Протяженность дороги Нарьян-Мар</w:t>
      </w:r>
      <w:r w:rsidR="00993EF3">
        <w:rPr>
          <w:rFonts w:ascii="Times New Roman" w:hAnsi="Times New Roman"/>
        </w:rPr>
        <w:t xml:space="preserve"> </w:t>
      </w:r>
      <w:r w:rsidR="00993EF3">
        <w:rPr>
          <w:rFonts w:ascii="Times New Roman" w:eastAsiaTheme="minorHAnsi" w:hAnsi="Times New Roman"/>
          <w:lang w:eastAsia="en-US"/>
        </w:rPr>
        <w:t xml:space="preserve">– </w:t>
      </w:r>
      <w:r w:rsidRPr="001B4BF8">
        <w:rPr>
          <w:rFonts w:ascii="Times New Roman" w:hAnsi="Times New Roman"/>
        </w:rPr>
        <w:t>Усинск по территории округа составляет порядка 217 км.</w:t>
      </w:r>
    </w:p>
    <w:p w:rsidR="00D43824" w:rsidRPr="001B4BF8" w:rsidRDefault="00D43824" w:rsidP="003161FB">
      <w:pPr>
        <w:pStyle w:val="G"/>
        <w:spacing w:before="0" w:after="0" w:line="276" w:lineRule="auto"/>
        <w:ind w:firstLine="709"/>
        <w:contextualSpacing/>
        <w:rPr>
          <w:rFonts w:ascii="Times New Roman" w:hAnsi="Times New Roman"/>
        </w:rPr>
      </w:pPr>
      <w:r w:rsidRPr="001B4BF8">
        <w:rPr>
          <w:rFonts w:ascii="Times New Roman" w:hAnsi="Times New Roman"/>
        </w:rPr>
        <w:lastRenderedPageBreak/>
        <w:t xml:space="preserve">Автомобильный транспорт сосредоточен в нескольких населенных пунктах округа, главным образом в г. Нарьян-Маре и прилегающем </w:t>
      </w:r>
      <w:r w:rsidR="007119E6">
        <w:rPr>
          <w:rFonts w:ascii="Times New Roman" w:hAnsi="Times New Roman"/>
        </w:rPr>
        <w:t>р</w:t>
      </w:r>
      <w:r w:rsidRPr="001B4BF8">
        <w:rPr>
          <w:rFonts w:ascii="Times New Roman" w:hAnsi="Times New Roman"/>
        </w:rPr>
        <w:t>п. Искателей.</w:t>
      </w:r>
    </w:p>
    <w:p w:rsidR="00D43824" w:rsidRPr="001B4BF8" w:rsidRDefault="00D43824" w:rsidP="003161FB">
      <w:pPr>
        <w:pStyle w:val="G"/>
        <w:spacing w:before="0" w:after="0" w:line="276" w:lineRule="auto"/>
        <w:ind w:firstLine="709"/>
        <w:contextualSpacing/>
        <w:rPr>
          <w:rFonts w:ascii="Times New Roman" w:hAnsi="Times New Roman"/>
        </w:rPr>
      </w:pPr>
      <w:r w:rsidRPr="001B4BF8">
        <w:rPr>
          <w:rFonts w:ascii="Times New Roman" w:hAnsi="Times New Roman"/>
        </w:rPr>
        <w:t xml:space="preserve">В г. Нарьян-Маре находится единственное в Ненецком автономном округе предприятие, осуществляющее перевозки пассажиров общественным автомобильным транспортом </w:t>
      </w:r>
      <w:r w:rsidR="00993EF3">
        <w:rPr>
          <w:rFonts w:ascii="Times New Roman" w:eastAsiaTheme="minorHAnsi" w:hAnsi="Times New Roman"/>
          <w:lang w:eastAsia="en-US"/>
        </w:rPr>
        <w:t xml:space="preserve">– </w:t>
      </w:r>
      <w:r w:rsidRPr="001B4BF8">
        <w:rPr>
          <w:rFonts w:ascii="Times New Roman" w:hAnsi="Times New Roman"/>
        </w:rPr>
        <w:t xml:space="preserve">муниципальное унитарное предприятие «Нарьян-Марское автотранспортное предприятие». Маршрутная сеть общественного автомобильного транспорта проходит по территории г. Нарьян-Мар и </w:t>
      </w:r>
      <w:r w:rsidR="007119E6">
        <w:rPr>
          <w:rFonts w:ascii="Times New Roman" w:hAnsi="Times New Roman"/>
        </w:rPr>
        <w:t>р</w:t>
      </w:r>
      <w:r w:rsidRPr="001B4BF8">
        <w:rPr>
          <w:rFonts w:ascii="Times New Roman" w:hAnsi="Times New Roman"/>
        </w:rPr>
        <w:t>п. Искателей и включает в себя 8 автобусных маршрутов, из которых 2 пригородные.</w:t>
      </w:r>
    </w:p>
    <w:p w:rsidR="00D43824" w:rsidRPr="001B4BF8" w:rsidRDefault="00D43824" w:rsidP="003161FB">
      <w:pPr>
        <w:pStyle w:val="G"/>
        <w:spacing w:before="0" w:after="0" w:line="276" w:lineRule="auto"/>
        <w:ind w:firstLine="709"/>
        <w:contextualSpacing/>
        <w:rPr>
          <w:rFonts w:ascii="Times New Roman" w:hAnsi="Times New Roman"/>
        </w:rPr>
      </w:pPr>
      <w:r w:rsidRPr="001B4BF8">
        <w:rPr>
          <w:rFonts w:ascii="Times New Roman" w:hAnsi="Times New Roman"/>
        </w:rPr>
        <w:t>Для дальнейшего развития округа необходимо завершение строительства автомобильной дороги общего пользования регионального значения «Нарьян-Мар – Усинск». Это сформирует круглогодичную связь с железнодорожным сообщением страны и позволит поставлять и сбывать товары и продукцию.</w:t>
      </w:r>
    </w:p>
    <w:p w:rsidR="00DE2E06" w:rsidRPr="001B4BF8" w:rsidRDefault="00D43824" w:rsidP="003161FB">
      <w:pPr>
        <w:pStyle w:val="G"/>
        <w:spacing w:before="0" w:after="0" w:line="276" w:lineRule="auto"/>
        <w:ind w:firstLine="709"/>
        <w:contextualSpacing/>
        <w:rPr>
          <w:rFonts w:ascii="Times New Roman" w:hAnsi="Times New Roman"/>
        </w:rPr>
      </w:pPr>
      <w:r w:rsidRPr="001B4BF8">
        <w:rPr>
          <w:rFonts w:ascii="Times New Roman" w:hAnsi="Times New Roman"/>
        </w:rPr>
        <w:t>Объекты, предназначенные для обслуживания участников дорожного движения по пути следования (автозаправочные станции,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в настоящее время на автомобильной дороге «Нарьян-Мар – Усинск» практически отсутствуют (расположена одна автозаправочная станция в районе п. Харьягинский и пункт торговли) и требуют дальнейшего размещения в соответствии с требования нормативно-правовых актов.</w:t>
      </w:r>
    </w:p>
    <w:p w:rsidR="00DD39C1" w:rsidRPr="001B4BF8" w:rsidRDefault="00DD39C1" w:rsidP="003161FB">
      <w:pPr>
        <w:pStyle w:val="G"/>
        <w:spacing w:before="0" w:after="0" w:line="276" w:lineRule="auto"/>
        <w:ind w:firstLine="709"/>
        <w:contextualSpacing/>
        <w:rPr>
          <w:rFonts w:ascii="Times New Roman" w:hAnsi="Times New Roman"/>
        </w:rPr>
      </w:pPr>
      <w:r w:rsidRPr="001B4BF8">
        <w:rPr>
          <w:rFonts w:ascii="Times New Roman" w:hAnsi="Times New Roman"/>
        </w:rPr>
        <w:t>Связь между остальными населенными пунктами осуществляется по автозимникам. Реестр снегоходных маршрутов утвержден постановлением Администрации муниципального района «Заполярный район» НАО №</w:t>
      </w:r>
      <w:r w:rsidR="00D43824" w:rsidRPr="001B4BF8">
        <w:rPr>
          <w:rFonts w:ascii="Times New Roman" w:hAnsi="Times New Roman"/>
        </w:rPr>
        <w:t xml:space="preserve"> </w:t>
      </w:r>
      <w:r w:rsidRPr="001B4BF8">
        <w:rPr>
          <w:rFonts w:ascii="Times New Roman" w:hAnsi="Times New Roman"/>
        </w:rPr>
        <w:t>255</w:t>
      </w:r>
      <w:r w:rsidR="00E01650" w:rsidRPr="001B4BF8">
        <w:rPr>
          <w:rFonts w:ascii="Times New Roman" w:hAnsi="Times New Roman"/>
        </w:rPr>
        <w:t>-</w:t>
      </w:r>
      <w:r w:rsidRPr="001B4BF8">
        <w:rPr>
          <w:rFonts w:ascii="Times New Roman" w:hAnsi="Times New Roman"/>
        </w:rPr>
        <w:t>п от 07.11.2016</w:t>
      </w:r>
      <w:r w:rsidR="00CF04E9">
        <w:rPr>
          <w:rFonts w:ascii="Times New Roman" w:hAnsi="Times New Roman"/>
        </w:rPr>
        <w:t xml:space="preserve"> </w:t>
      </w:r>
      <w:r w:rsidRPr="001B4BF8">
        <w:rPr>
          <w:rFonts w:ascii="Times New Roman" w:hAnsi="Times New Roman"/>
        </w:rPr>
        <w:t>г.</w:t>
      </w:r>
      <w:r w:rsidR="00BE54B3">
        <w:rPr>
          <w:rFonts w:ascii="Times New Roman" w:hAnsi="Times New Roman"/>
        </w:rPr>
        <w:t>,</w:t>
      </w:r>
      <w:r w:rsidRPr="001B4BF8">
        <w:rPr>
          <w:rFonts w:ascii="Times New Roman" w:hAnsi="Times New Roman"/>
        </w:rPr>
        <w:t xml:space="preserve"> организатором которых является Администрация Заполярного района</w:t>
      </w:r>
      <w:r w:rsidR="007A4D17">
        <w:rPr>
          <w:rFonts w:ascii="Times New Roman" w:hAnsi="Times New Roman"/>
        </w:rPr>
        <w:t xml:space="preserve"> (</w:t>
      </w:r>
      <w:r w:rsidR="00BE54B3">
        <w:rPr>
          <w:rFonts w:ascii="Times New Roman" w:hAnsi="Times New Roman"/>
        </w:rPr>
        <w:fldChar w:fldCharType="begin"/>
      </w:r>
      <w:r w:rsidR="00BE54B3">
        <w:rPr>
          <w:rFonts w:ascii="Times New Roman" w:hAnsi="Times New Roman"/>
        </w:rPr>
        <w:instrText xml:space="preserve"> REF _Ref109913757 \h </w:instrText>
      </w:r>
      <w:r w:rsidR="00BE54B3">
        <w:rPr>
          <w:rFonts w:ascii="Times New Roman" w:hAnsi="Times New Roman"/>
        </w:rPr>
      </w:r>
      <w:r w:rsidR="00BE54B3">
        <w:rPr>
          <w:rFonts w:ascii="Times New Roman" w:hAnsi="Times New Roman"/>
        </w:rPr>
        <w:fldChar w:fldCharType="separate"/>
      </w:r>
      <w:r w:rsidR="00CF04E9" w:rsidRPr="001B4BF8">
        <w:rPr>
          <w:rFonts w:ascii="Times New Roman" w:hAnsi="Times New Roman"/>
          <w:color w:val="000000" w:themeColor="text1"/>
        </w:rPr>
        <w:t xml:space="preserve">Таблица </w:t>
      </w:r>
      <w:r w:rsidR="00CF04E9">
        <w:rPr>
          <w:rFonts w:ascii="Times New Roman" w:hAnsi="Times New Roman"/>
          <w:noProof/>
          <w:color w:val="000000" w:themeColor="text1"/>
        </w:rPr>
        <w:t>20</w:t>
      </w:r>
      <w:r w:rsidR="00BE54B3">
        <w:rPr>
          <w:rFonts w:ascii="Times New Roman" w:hAnsi="Times New Roman"/>
        </w:rPr>
        <w:fldChar w:fldCharType="end"/>
      </w:r>
      <w:r w:rsidR="007A4D17">
        <w:rPr>
          <w:rFonts w:ascii="Times New Roman" w:hAnsi="Times New Roman"/>
        </w:rPr>
        <w:t>)</w:t>
      </w:r>
      <w:r w:rsidRPr="001B4BF8">
        <w:rPr>
          <w:rFonts w:ascii="Times New Roman" w:hAnsi="Times New Roman"/>
        </w:rPr>
        <w:t>.</w:t>
      </w:r>
    </w:p>
    <w:p w:rsidR="00BE54B3" w:rsidRPr="001B4BF8" w:rsidRDefault="00BE54B3" w:rsidP="00BE54B3">
      <w:pPr>
        <w:pStyle w:val="af9"/>
        <w:keepNext/>
        <w:spacing w:line="276" w:lineRule="auto"/>
        <w:contextualSpacing/>
        <w:jc w:val="both"/>
        <w:rPr>
          <w:rFonts w:ascii="Times New Roman" w:hAnsi="Times New Roman" w:cs="Times New Roman"/>
          <w:szCs w:val="24"/>
          <w:lang w:eastAsia="ar-SA" w:bidi="en-US"/>
        </w:rPr>
      </w:pPr>
      <w:bookmarkStart w:id="86" w:name="_Ref109913757"/>
      <w:bookmarkStart w:id="87" w:name="_Ref109913747"/>
      <w:r w:rsidRPr="001B4BF8">
        <w:rPr>
          <w:rFonts w:ascii="Times New Roman" w:hAnsi="Times New Roman" w:cs="Times New Roman"/>
          <w:color w:val="000000" w:themeColor="text1"/>
          <w:szCs w:val="24"/>
          <w:lang w:eastAsia="ar-SA" w:bidi="en-US"/>
        </w:rPr>
        <w:t xml:space="preserve">Таблица </w:t>
      </w:r>
      <w:r w:rsidRPr="001B4BF8">
        <w:rPr>
          <w:rFonts w:ascii="Times New Roman" w:hAnsi="Times New Roman" w:cs="Times New Roman"/>
          <w:color w:val="000000" w:themeColor="text1"/>
          <w:szCs w:val="24"/>
          <w:lang w:eastAsia="ar-SA" w:bidi="en-US"/>
        </w:rPr>
        <w:fldChar w:fldCharType="begin"/>
      </w:r>
      <w:r w:rsidRPr="001B4BF8">
        <w:rPr>
          <w:rFonts w:ascii="Times New Roman" w:hAnsi="Times New Roman" w:cs="Times New Roman"/>
          <w:color w:val="000000" w:themeColor="text1"/>
          <w:szCs w:val="24"/>
          <w:lang w:eastAsia="ar-SA" w:bidi="en-US"/>
        </w:rPr>
        <w:instrText xml:space="preserve"> SEQ Таблица \* ARABIC </w:instrText>
      </w:r>
      <w:r w:rsidRPr="001B4BF8">
        <w:rPr>
          <w:rFonts w:ascii="Times New Roman" w:hAnsi="Times New Roman" w:cs="Times New Roman"/>
          <w:color w:val="000000" w:themeColor="text1"/>
          <w:szCs w:val="24"/>
          <w:lang w:eastAsia="ar-SA" w:bidi="en-US"/>
        </w:rPr>
        <w:fldChar w:fldCharType="separate"/>
      </w:r>
      <w:r w:rsidR="00CF04E9">
        <w:rPr>
          <w:rFonts w:ascii="Times New Roman" w:hAnsi="Times New Roman" w:cs="Times New Roman"/>
          <w:noProof/>
          <w:color w:val="000000" w:themeColor="text1"/>
          <w:szCs w:val="24"/>
          <w:lang w:eastAsia="ar-SA" w:bidi="en-US"/>
        </w:rPr>
        <w:t>20</w:t>
      </w:r>
      <w:r w:rsidRPr="001B4BF8">
        <w:rPr>
          <w:rFonts w:ascii="Times New Roman" w:hAnsi="Times New Roman" w:cs="Times New Roman"/>
          <w:color w:val="000000" w:themeColor="text1"/>
          <w:szCs w:val="24"/>
          <w:lang w:eastAsia="ar-SA" w:bidi="en-US"/>
        </w:rPr>
        <w:fldChar w:fldCharType="end"/>
      </w:r>
      <w:bookmarkEnd w:id="86"/>
      <w:r w:rsidRPr="001B4BF8">
        <w:rPr>
          <w:rFonts w:ascii="Times New Roman" w:hAnsi="Times New Roman" w:cs="Times New Roman"/>
          <w:color w:val="000000" w:themeColor="text1"/>
          <w:szCs w:val="24"/>
          <w:lang w:eastAsia="ar-SA" w:bidi="en-US"/>
        </w:rPr>
        <w:t xml:space="preserve"> </w:t>
      </w:r>
      <w:r w:rsidRPr="001B4BF8">
        <w:rPr>
          <w:rFonts w:ascii="Times New Roman" w:hAnsi="Times New Roman" w:cs="Times New Roman"/>
          <w:szCs w:val="24"/>
          <w:lang w:eastAsia="ar-SA" w:bidi="en-US"/>
        </w:rPr>
        <w:t>Реестр снегоходных маршрутов, расположенных на территории Заполярного района, организатором которых является Администрация Заполярного района</w:t>
      </w:r>
      <w:bookmarkEnd w:id="87"/>
    </w:p>
    <w:tbl>
      <w:tblPr>
        <w:tblStyle w:val="1ff0"/>
        <w:tblW w:w="5000" w:type="pct"/>
        <w:tblLook w:val="01E0" w:firstRow="1" w:lastRow="1" w:firstColumn="1" w:lastColumn="1" w:noHBand="0" w:noVBand="0"/>
      </w:tblPr>
      <w:tblGrid>
        <w:gridCol w:w="956"/>
        <w:gridCol w:w="6354"/>
        <w:gridCol w:w="2260"/>
      </w:tblGrid>
      <w:tr w:rsidR="00D43824" w:rsidRPr="001B4BF8" w:rsidTr="007119E6">
        <w:trPr>
          <w:trHeight w:val="330"/>
          <w:tblHeader/>
        </w:trPr>
        <w:tc>
          <w:tcPr>
            <w:tcW w:w="499" w:type="pct"/>
            <w:vAlign w:val="center"/>
          </w:tcPr>
          <w:p w:rsidR="00DD39C1" w:rsidRPr="001B4BF8" w:rsidRDefault="00DD39C1" w:rsidP="00B60D06">
            <w:pPr>
              <w:tabs>
                <w:tab w:val="clear" w:pos="708"/>
              </w:tabs>
              <w:spacing w:before="20" w:after="20"/>
              <w:contextualSpacing/>
              <w:jc w:val="center"/>
              <w:rPr>
                <w:b/>
                <w:sz w:val="22"/>
                <w:szCs w:val="22"/>
              </w:rPr>
            </w:pPr>
            <w:r w:rsidRPr="001B4BF8">
              <w:rPr>
                <w:b/>
                <w:sz w:val="22"/>
                <w:szCs w:val="22"/>
              </w:rPr>
              <w:t>№ п/п</w:t>
            </w:r>
          </w:p>
        </w:tc>
        <w:tc>
          <w:tcPr>
            <w:tcW w:w="3320" w:type="pct"/>
            <w:vAlign w:val="center"/>
          </w:tcPr>
          <w:p w:rsidR="00DD39C1" w:rsidRPr="001B4BF8" w:rsidRDefault="00DD39C1" w:rsidP="00B60D06">
            <w:pPr>
              <w:tabs>
                <w:tab w:val="clear" w:pos="708"/>
              </w:tabs>
              <w:spacing w:before="20" w:after="20"/>
              <w:contextualSpacing/>
              <w:jc w:val="center"/>
              <w:rPr>
                <w:b/>
                <w:sz w:val="22"/>
                <w:szCs w:val="22"/>
              </w:rPr>
            </w:pPr>
            <w:r w:rsidRPr="001B4BF8">
              <w:rPr>
                <w:b/>
                <w:sz w:val="22"/>
                <w:szCs w:val="22"/>
              </w:rPr>
              <w:t>Наименование маршрута</w:t>
            </w:r>
          </w:p>
        </w:tc>
        <w:tc>
          <w:tcPr>
            <w:tcW w:w="1181" w:type="pct"/>
            <w:vAlign w:val="center"/>
          </w:tcPr>
          <w:p w:rsidR="00DD39C1" w:rsidRPr="001B4BF8" w:rsidRDefault="00DD39C1" w:rsidP="00B60D06">
            <w:pPr>
              <w:tabs>
                <w:tab w:val="clear" w:pos="708"/>
              </w:tabs>
              <w:spacing w:before="20" w:after="20"/>
              <w:contextualSpacing/>
              <w:jc w:val="center"/>
              <w:rPr>
                <w:b/>
                <w:sz w:val="22"/>
                <w:szCs w:val="22"/>
              </w:rPr>
            </w:pPr>
            <w:r w:rsidRPr="001B4BF8">
              <w:rPr>
                <w:b/>
                <w:sz w:val="22"/>
                <w:szCs w:val="22"/>
              </w:rPr>
              <w:t>Протяженность, км</w:t>
            </w:r>
          </w:p>
        </w:tc>
      </w:tr>
      <w:tr w:rsidR="00D43824" w:rsidRPr="001B4BF8" w:rsidTr="007119E6">
        <w:trPr>
          <w:trHeight w:val="281"/>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w:t>
            </w:r>
          </w:p>
        </w:tc>
        <w:tc>
          <w:tcPr>
            <w:tcW w:w="3320" w:type="pct"/>
          </w:tcPr>
          <w:p w:rsidR="00DD39C1" w:rsidRPr="001B4BF8" w:rsidRDefault="007119E6" w:rsidP="00B60D06">
            <w:pPr>
              <w:spacing w:line="315" w:lineRule="atLeast"/>
              <w:textAlignment w:val="baseline"/>
              <w:rPr>
                <w:sz w:val="22"/>
                <w:szCs w:val="22"/>
              </w:rPr>
            </w:pPr>
            <w:r>
              <w:rPr>
                <w:sz w:val="22"/>
                <w:szCs w:val="22"/>
              </w:rPr>
              <w:t>р</w:t>
            </w:r>
            <w:r w:rsidR="00DD39C1" w:rsidRPr="001B4BF8">
              <w:rPr>
                <w:sz w:val="22"/>
                <w:szCs w:val="22"/>
              </w:rPr>
              <w:t>п.Искателей - д.Куя - д.Андег</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26,5</w:t>
            </w:r>
          </w:p>
        </w:tc>
      </w:tr>
      <w:tr w:rsidR="00D43824" w:rsidRPr="001B4BF8" w:rsidTr="007119E6">
        <w:trPr>
          <w:trHeight w:val="281"/>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2</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п.Нельмин-Нос - д.Андег</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18</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3</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п.Красное - д.Осколково</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15</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4</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п.Красное - д.Куя</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19,5</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5</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с.Тельвиска - д.Макарово</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7</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6</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с.Тельвиска - д.Устье</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20</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7</w:t>
            </w:r>
          </w:p>
        </w:tc>
        <w:tc>
          <w:tcPr>
            <w:tcW w:w="3320" w:type="pct"/>
          </w:tcPr>
          <w:p w:rsidR="00DD39C1" w:rsidRPr="001B4BF8" w:rsidRDefault="007119E6" w:rsidP="00B60D06">
            <w:pPr>
              <w:spacing w:line="315" w:lineRule="atLeast"/>
              <w:textAlignment w:val="baseline"/>
              <w:rPr>
                <w:sz w:val="22"/>
                <w:szCs w:val="22"/>
              </w:rPr>
            </w:pPr>
            <w:r>
              <w:rPr>
                <w:sz w:val="22"/>
                <w:szCs w:val="22"/>
              </w:rPr>
              <w:t>р</w:t>
            </w:r>
            <w:r w:rsidR="00DD39C1" w:rsidRPr="001B4BF8">
              <w:rPr>
                <w:sz w:val="22"/>
                <w:szCs w:val="22"/>
              </w:rPr>
              <w:t>п.Искателей - с.Оксино</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50</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8</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с.Оксино - с.Тельвиска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40</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9</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с.Великовисочное - д.Лабожское - д.Пылемец - д.Устье</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54</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10</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с.Великовисочное - д.Тошвиска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25</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11</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с.Великовисочное - д.Щелино</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19</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12</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с.Коткино - с.Великовисочное</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54</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13</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с.Коткино - п.Индига (до Щучьего озера)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55</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14</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п.Индига - п.Выучейский - с.Коткино (до Щучьего озера)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102</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15</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п.Индига - д.Волонга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110</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16</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с.Нижняя Пеша - д.Белушье - д.Волонга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58</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lastRenderedPageBreak/>
              <w:t>17</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с.Нижняя Пеша - д.Снопа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42</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18</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с.Ома - д.Снопа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30</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19</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с.Ома - д.Вижас - с.Несь</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100</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20</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с.Несь - д.Чижа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70</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21</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с.Несь - д.Мгла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18</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22</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с.Несь - с.Мезень (до границы НАО и Архангельской области)</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23</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23</w:t>
            </w:r>
          </w:p>
        </w:tc>
        <w:tc>
          <w:tcPr>
            <w:tcW w:w="3320" w:type="pct"/>
          </w:tcPr>
          <w:p w:rsidR="00DD39C1" w:rsidRPr="001B4BF8" w:rsidRDefault="00DD39C1" w:rsidP="00B60D06">
            <w:pPr>
              <w:spacing w:line="315" w:lineRule="atLeast"/>
              <w:textAlignment w:val="baseline"/>
              <w:rPr>
                <w:sz w:val="22"/>
                <w:szCs w:val="22"/>
              </w:rPr>
            </w:pPr>
            <w:r w:rsidRPr="001B4BF8">
              <w:rPr>
                <w:sz w:val="22"/>
                <w:szCs w:val="22"/>
              </w:rPr>
              <w:t>п.Шойна - д.Кия - д.Чижа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90</w:t>
            </w:r>
          </w:p>
        </w:tc>
      </w:tr>
      <w:tr w:rsidR="00D43824" w:rsidRPr="001B4BF8" w:rsidTr="007119E6">
        <w:trPr>
          <w:trHeight w:val="298"/>
        </w:trPr>
        <w:tc>
          <w:tcPr>
            <w:tcW w:w="499" w:type="pct"/>
          </w:tcPr>
          <w:p w:rsidR="00DD39C1" w:rsidRPr="001B4BF8" w:rsidRDefault="00DD39C1" w:rsidP="00B60D06">
            <w:pPr>
              <w:tabs>
                <w:tab w:val="clear" w:pos="708"/>
              </w:tabs>
              <w:spacing w:before="20" w:after="20"/>
              <w:contextualSpacing/>
              <w:jc w:val="center"/>
              <w:rPr>
                <w:sz w:val="22"/>
                <w:szCs w:val="22"/>
              </w:rPr>
            </w:pPr>
            <w:r w:rsidRPr="001B4BF8">
              <w:rPr>
                <w:sz w:val="22"/>
                <w:szCs w:val="22"/>
              </w:rPr>
              <w:t>24</w:t>
            </w:r>
          </w:p>
        </w:tc>
        <w:tc>
          <w:tcPr>
            <w:tcW w:w="3320" w:type="pct"/>
          </w:tcPr>
          <w:p w:rsidR="00DD39C1" w:rsidRPr="001B4BF8" w:rsidRDefault="007119E6" w:rsidP="00B60D06">
            <w:pPr>
              <w:spacing w:line="315" w:lineRule="atLeast"/>
              <w:textAlignment w:val="baseline"/>
              <w:rPr>
                <w:sz w:val="22"/>
                <w:szCs w:val="22"/>
              </w:rPr>
            </w:pPr>
            <w:r>
              <w:rPr>
                <w:sz w:val="22"/>
                <w:szCs w:val="22"/>
              </w:rPr>
              <w:t>р</w:t>
            </w:r>
            <w:r w:rsidR="00DD39C1" w:rsidRPr="001B4BF8">
              <w:rPr>
                <w:sz w:val="22"/>
                <w:szCs w:val="22"/>
              </w:rPr>
              <w:t>п.Искателей - д.Куя (идущий параллельно части маршрута, указанного в строке 1, по противоположному - левому берегу р. Печора)</w:t>
            </w:r>
          </w:p>
        </w:tc>
        <w:tc>
          <w:tcPr>
            <w:tcW w:w="1181" w:type="pct"/>
          </w:tcPr>
          <w:p w:rsidR="00DD39C1" w:rsidRPr="001B4BF8" w:rsidRDefault="00DD39C1" w:rsidP="00B60D06">
            <w:pPr>
              <w:spacing w:line="315" w:lineRule="atLeast"/>
              <w:jc w:val="center"/>
              <w:textAlignment w:val="baseline"/>
              <w:rPr>
                <w:sz w:val="22"/>
                <w:szCs w:val="22"/>
              </w:rPr>
            </w:pPr>
            <w:r w:rsidRPr="001B4BF8">
              <w:rPr>
                <w:sz w:val="22"/>
                <w:szCs w:val="22"/>
              </w:rPr>
              <w:t>20</w:t>
            </w:r>
          </w:p>
        </w:tc>
      </w:tr>
    </w:tbl>
    <w:p w:rsidR="00DC0FA1" w:rsidRPr="001B4BF8" w:rsidRDefault="00DC0FA1" w:rsidP="00263DCD">
      <w:pPr>
        <w:pStyle w:val="21"/>
        <w:pBdr>
          <w:top w:val="single" w:sz="4" w:space="0" w:color="4F81BD"/>
        </w:pBdr>
        <w:contextualSpacing/>
        <w:rPr>
          <w:rFonts w:ascii="Times New Roman" w:hAnsi="Times New Roman"/>
          <w:color w:val="FFFFFF" w:themeColor="background1"/>
        </w:rPr>
      </w:pPr>
      <w:bookmarkStart w:id="88" w:name="_Toc109994535"/>
      <w:r w:rsidRPr="001B4BF8">
        <w:rPr>
          <w:rFonts w:ascii="Times New Roman" w:hAnsi="Times New Roman"/>
          <w:color w:val="FFFFFF" w:themeColor="background1"/>
        </w:rPr>
        <w:t>Инженерное обеспечение</w:t>
      </w:r>
      <w:bookmarkEnd w:id="66"/>
      <w:bookmarkEnd w:id="88"/>
    </w:p>
    <w:p w:rsidR="00DC0FA1" w:rsidRPr="001B4BF8" w:rsidRDefault="00DC0FA1" w:rsidP="00263DCD">
      <w:pPr>
        <w:pStyle w:val="31"/>
        <w:contextualSpacing/>
        <w:rPr>
          <w:rFonts w:ascii="Times New Roman" w:hAnsi="Times New Roman"/>
          <w:color w:val="FFFFFF" w:themeColor="background1"/>
        </w:rPr>
      </w:pPr>
      <w:bookmarkStart w:id="89" w:name="_Toc274237908"/>
      <w:bookmarkStart w:id="90" w:name="_Toc229193991"/>
      <w:bookmarkStart w:id="91" w:name="_Toc181624446"/>
      <w:bookmarkStart w:id="92" w:name="_Toc153485501"/>
      <w:bookmarkStart w:id="93" w:name="_Toc143503190"/>
      <w:bookmarkStart w:id="94" w:name="_Toc109994536"/>
      <w:r w:rsidRPr="001B4BF8">
        <w:rPr>
          <w:rFonts w:ascii="Times New Roman" w:hAnsi="Times New Roman"/>
          <w:color w:val="FFFFFF" w:themeColor="background1"/>
        </w:rPr>
        <w:t>Электроснабжение</w:t>
      </w:r>
      <w:bookmarkEnd w:id="89"/>
      <w:bookmarkEnd w:id="90"/>
      <w:bookmarkEnd w:id="91"/>
      <w:bookmarkEnd w:id="92"/>
      <w:bookmarkEnd w:id="93"/>
      <w:bookmarkEnd w:id="94"/>
    </w:p>
    <w:p w:rsidR="00096943" w:rsidRPr="001B4BF8" w:rsidRDefault="00096943" w:rsidP="00E16753">
      <w:pPr>
        <w:pStyle w:val="ConsPlusNormal"/>
        <w:spacing w:line="276" w:lineRule="auto"/>
        <w:ind w:firstLine="709"/>
        <w:contextualSpacing/>
        <w:jc w:val="both"/>
        <w:rPr>
          <w:rFonts w:ascii="Times New Roman" w:hAnsi="Times New Roman" w:cs="Times New Roman"/>
          <w:color w:val="000000" w:themeColor="text1"/>
          <w:sz w:val="24"/>
          <w:szCs w:val="24"/>
          <w:lang w:eastAsia="ar-SA" w:bidi="en-US"/>
        </w:rPr>
      </w:pPr>
      <w:r w:rsidRPr="001B4BF8">
        <w:rPr>
          <w:rFonts w:ascii="Times New Roman" w:hAnsi="Times New Roman" w:cs="Times New Roman"/>
          <w:color w:val="000000" w:themeColor="text1"/>
          <w:sz w:val="24"/>
          <w:szCs w:val="24"/>
          <w:lang w:eastAsia="ar-SA" w:bidi="en-US"/>
        </w:rPr>
        <w:t xml:space="preserve">Энергосистема Ненецкого автономного округа работает изолированно от Единой национальной электрической системы России и </w:t>
      </w:r>
      <w:r w:rsidR="00D1682C" w:rsidRPr="001B4BF8">
        <w:rPr>
          <w:rFonts w:ascii="Times New Roman" w:hAnsi="Times New Roman" w:cs="Times New Roman"/>
          <w:color w:val="000000" w:themeColor="text1"/>
          <w:sz w:val="24"/>
          <w:szCs w:val="24"/>
          <w:lang w:eastAsia="ar-SA" w:bidi="en-US"/>
        </w:rPr>
        <w:t xml:space="preserve">условно </w:t>
      </w:r>
      <w:r w:rsidRPr="001B4BF8">
        <w:rPr>
          <w:rFonts w:ascii="Times New Roman" w:hAnsi="Times New Roman" w:cs="Times New Roman"/>
          <w:color w:val="000000" w:themeColor="text1"/>
          <w:sz w:val="24"/>
          <w:szCs w:val="24"/>
          <w:lang w:eastAsia="ar-SA" w:bidi="en-US"/>
        </w:rPr>
        <w:t xml:space="preserve">делится на </w:t>
      </w:r>
      <w:r w:rsidR="00D1682C" w:rsidRPr="001B4BF8">
        <w:rPr>
          <w:rFonts w:ascii="Times New Roman" w:hAnsi="Times New Roman" w:cs="Times New Roman"/>
          <w:color w:val="000000" w:themeColor="text1"/>
          <w:sz w:val="24"/>
          <w:szCs w:val="24"/>
          <w:lang w:eastAsia="ar-SA" w:bidi="en-US"/>
        </w:rPr>
        <w:t xml:space="preserve">две </w:t>
      </w:r>
      <w:r w:rsidRPr="001B4BF8">
        <w:rPr>
          <w:rFonts w:ascii="Times New Roman" w:hAnsi="Times New Roman" w:cs="Times New Roman"/>
          <w:color w:val="000000" w:themeColor="text1"/>
          <w:sz w:val="24"/>
          <w:szCs w:val="24"/>
          <w:lang w:eastAsia="ar-SA" w:bidi="en-US"/>
        </w:rPr>
        <w:t>отдельные группы</w:t>
      </w:r>
      <w:r w:rsidR="00D1682C" w:rsidRPr="001B4BF8">
        <w:rPr>
          <w:rFonts w:ascii="Times New Roman" w:hAnsi="Times New Roman" w:cs="Times New Roman"/>
          <w:color w:val="000000" w:themeColor="text1"/>
          <w:sz w:val="24"/>
          <w:szCs w:val="24"/>
          <w:lang w:eastAsia="ar-SA" w:bidi="en-US"/>
        </w:rPr>
        <w:t>:</w:t>
      </w:r>
    </w:p>
    <w:p w:rsidR="00790E7D" w:rsidRPr="001B4BF8" w:rsidRDefault="00790E7D"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объекты, находящиеся в государственной и муниципальной собственности;</w:t>
      </w:r>
    </w:p>
    <w:p w:rsidR="00790E7D" w:rsidRPr="001B4BF8" w:rsidRDefault="00790E7D"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объекты, находящиеся в частной собственности нефтегазовых компаний, которые в основном занимаются добычей углеводородов на территории округа.</w:t>
      </w:r>
    </w:p>
    <w:p w:rsidR="00427097" w:rsidRPr="001B4BF8" w:rsidRDefault="00B947C9" w:rsidP="00E16753">
      <w:pPr>
        <w:pStyle w:val="ConsPlusNormal"/>
        <w:spacing w:line="276" w:lineRule="auto"/>
        <w:ind w:firstLine="709"/>
        <w:contextualSpacing/>
        <w:jc w:val="both"/>
        <w:rPr>
          <w:rFonts w:ascii="Times New Roman" w:hAnsi="Times New Roman" w:cs="Times New Roman"/>
          <w:color w:val="000000" w:themeColor="text1"/>
          <w:sz w:val="24"/>
          <w:szCs w:val="24"/>
          <w:lang w:eastAsia="ar-SA" w:bidi="en-US"/>
        </w:rPr>
      </w:pPr>
      <w:r w:rsidRPr="001B4BF8">
        <w:rPr>
          <w:rFonts w:ascii="Times New Roman" w:hAnsi="Times New Roman" w:cs="Times New Roman"/>
          <w:color w:val="000000" w:themeColor="text1"/>
          <w:sz w:val="24"/>
          <w:szCs w:val="24"/>
          <w:lang w:eastAsia="ar-SA" w:bidi="en-US"/>
        </w:rPr>
        <w:t>Объекты первой группы направлены на энергообеспечение муниципальных образований Ненецкого автономного округа. В свою очередь объекты второй группы ориентированы на энергообеспечение технологического процесса добычи, первичной переработки и транспортировки углеводородов. Объекты первой и второй группы между собой технологически изолированы.</w:t>
      </w:r>
      <w:r w:rsidR="00427097" w:rsidRPr="001B4BF8">
        <w:rPr>
          <w:rFonts w:ascii="Times New Roman" w:hAnsi="Times New Roman" w:cs="Times New Roman"/>
          <w:color w:val="000000" w:themeColor="text1"/>
          <w:sz w:val="24"/>
          <w:szCs w:val="24"/>
          <w:lang w:eastAsia="ar-SA" w:bidi="en-US"/>
        </w:rPr>
        <w:t xml:space="preserve"> </w:t>
      </w:r>
    </w:p>
    <w:p w:rsidR="00B947C9" w:rsidRPr="001B4BF8" w:rsidRDefault="00427097" w:rsidP="00E16753">
      <w:pPr>
        <w:pStyle w:val="ConsPlusNormal"/>
        <w:spacing w:line="276" w:lineRule="auto"/>
        <w:ind w:firstLine="709"/>
        <w:contextualSpacing/>
        <w:jc w:val="both"/>
        <w:rPr>
          <w:rFonts w:ascii="Times New Roman" w:hAnsi="Times New Roman" w:cs="Times New Roman"/>
          <w:color w:val="000000" w:themeColor="text1"/>
          <w:sz w:val="24"/>
          <w:szCs w:val="24"/>
          <w:lang w:eastAsia="ar-SA" w:bidi="en-US"/>
        </w:rPr>
      </w:pPr>
      <w:r w:rsidRPr="001B4BF8">
        <w:rPr>
          <w:rFonts w:ascii="Times New Roman" w:hAnsi="Times New Roman" w:cs="Times New Roman"/>
          <w:color w:val="000000" w:themeColor="text1"/>
          <w:sz w:val="24"/>
          <w:szCs w:val="24"/>
          <w:lang w:eastAsia="ar-SA" w:bidi="en-US"/>
        </w:rPr>
        <w:t xml:space="preserve">Компании первой группы не подразделяются на генерирующие, сетевые и сбытовые, к ним относятся: государственное унитарное предприятие Ненецкого автономного округа </w:t>
      </w:r>
      <w:r w:rsidR="00521228" w:rsidRPr="001B4BF8">
        <w:rPr>
          <w:rFonts w:ascii="Times New Roman" w:hAnsi="Times New Roman" w:cs="Times New Roman"/>
          <w:color w:val="000000" w:themeColor="text1"/>
          <w:sz w:val="24"/>
          <w:szCs w:val="24"/>
          <w:lang w:eastAsia="ar-SA" w:bidi="en-US"/>
        </w:rPr>
        <w:t>«</w:t>
      </w:r>
      <w:r w:rsidRPr="001B4BF8">
        <w:rPr>
          <w:rFonts w:ascii="Times New Roman" w:hAnsi="Times New Roman" w:cs="Times New Roman"/>
          <w:color w:val="000000" w:themeColor="text1"/>
          <w:sz w:val="24"/>
          <w:szCs w:val="24"/>
          <w:lang w:eastAsia="ar-SA" w:bidi="en-US"/>
        </w:rPr>
        <w:t>Нарьян-Марская электростанция</w:t>
      </w:r>
      <w:r w:rsidR="00521228" w:rsidRPr="001B4BF8">
        <w:rPr>
          <w:rFonts w:ascii="Times New Roman" w:hAnsi="Times New Roman" w:cs="Times New Roman"/>
          <w:color w:val="000000" w:themeColor="text1"/>
          <w:sz w:val="24"/>
          <w:szCs w:val="24"/>
          <w:lang w:eastAsia="ar-SA" w:bidi="en-US"/>
        </w:rPr>
        <w:t xml:space="preserve">» </w:t>
      </w:r>
      <w:r w:rsidRPr="001B4BF8">
        <w:rPr>
          <w:rFonts w:ascii="Times New Roman" w:hAnsi="Times New Roman" w:cs="Times New Roman"/>
          <w:color w:val="000000" w:themeColor="text1"/>
          <w:sz w:val="24"/>
          <w:szCs w:val="24"/>
          <w:lang w:eastAsia="ar-SA" w:bidi="en-US"/>
        </w:rPr>
        <w:t xml:space="preserve">(далее </w:t>
      </w:r>
      <w:r w:rsidR="00993EF3">
        <w:rPr>
          <w:rFonts w:ascii="Times New Roman" w:eastAsiaTheme="minorHAnsi" w:hAnsi="Times New Roman"/>
          <w:sz w:val="24"/>
          <w:szCs w:val="24"/>
          <w:lang w:eastAsia="en-US"/>
        </w:rPr>
        <w:t xml:space="preserve">– </w:t>
      </w:r>
      <w:r w:rsidRPr="001B4BF8">
        <w:rPr>
          <w:rFonts w:ascii="Times New Roman" w:hAnsi="Times New Roman" w:cs="Times New Roman"/>
          <w:color w:val="000000" w:themeColor="text1"/>
          <w:sz w:val="24"/>
          <w:szCs w:val="24"/>
          <w:lang w:eastAsia="ar-SA" w:bidi="en-US"/>
        </w:rPr>
        <w:t xml:space="preserve">ГУП НАО </w:t>
      </w:r>
      <w:r w:rsidR="00521228" w:rsidRPr="001B4BF8">
        <w:rPr>
          <w:rFonts w:ascii="Times New Roman" w:hAnsi="Times New Roman" w:cs="Times New Roman"/>
          <w:color w:val="000000" w:themeColor="text1"/>
          <w:sz w:val="24"/>
          <w:szCs w:val="24"/>
          <w:lang w:eastAsia="ar-SA" w:bidi="en-US"/>
        </w:rPr>
        <w:t>«</w:t>
      </w:r>
      <w:r w:rsidRPr="001B4BF8">
        <w:rPr>
          <w:rFonts w:ascii="Times New Roman" w:hAnsi="Times New Roman" w:cs="Times New Roman"/>
          <w:color w:val="000000" w:themeColor="text1"/>
          <w:sz w:val="24"/>
          <w:szCs w:val="24"/>
          <w:lang w:eastAsia="ar-SA" w:bidi="en-US"/>
        </w:rPr>
        <w:t>Нарьян-Марская электростанция</w:t>
      </w:r>
      <w:r w:rsidR="00521228" w:rsidRPr="001B4BF8">
        <w:rPr>
          <w:rFonts w:ascii="Times New Roman" w:hAnsi="Times New Roman" w:cs="Times New Roman"/>
          <w:color w:val="000000" w:themeColor="text1"/>
          <w:sz w:val="24"/>
          <w:szCs w:val="24"/>
          <w:lang w:eastAsia="ar-SA" w:bidi="en-US"/>
        </w:rPr>
        <w:t>»</w:t>
      </w:r>
      <w:r w:rsidRPr="001B4BF8">
        <w:rPr>
          <w:rFonts w:ascii="Times New Roman" w:hAnsi="Times New Roman" w:cs="Times New Roman"/>
          <w:color w:val="000000" w:themeColor="text1"/>
          <w:sz w:val="24"/>
          <w:szCs w:val="24"/>
          <w:lang w:eastAsia="ar-SA" w:bidi="en-US"/>
        </w:rPr>
        <w:t xml:space="preserve">), муниципальное предприятие Заполярного района </w:t>
      </w:r>
      <w:r w:rsidR="00993EF3">
        <w:rPr>
          <w:rFonts w:ascii="Times New Roman" w:hAnsi="Times New Roman" w:cs="Times New Roman"/>
          <w:color w:val="000000" w:themeColor="text1"/>
          <w:sz w:val="24"/>
          <w:szCs w:val="24"/>
          <w:lang w:eastAsia="ar-SA" w:bidi="en-US"/>
        </w:rPr>
        <w:t>«</w:t>
      </w:r>
      <w:r w:rsidRPr="001B4BF8">
        <w:rPr>
          <w:rFonts w:ascii="Times New Roman" w:hAnsi="Times New Roman" w:cs="Times New Roman"/>
          <w:color w:val="000000" w:themeColor="text1"/>
          <w:sz w:val="24"/>
          <w:szCs w:val="24"/>
          <w:lang w:eastAsia="ar-SA" w:bidi="en-US"/>
        </w:rPr>
        <w:t>Севержилкомсервис</w:t>
      </w:r>
      <w:r w:rsidR="00993EF3">
        <w:rPr>
          <w:rFonts w:ascii="Times New Roman" w:hAnsi="Times New Roman" w:cs="Times New Roman"/>
          <w:color w:val="000000" w:themeColor="text1"/>
          <w:sz w:val="24"/>
          <w:szCs w:val="24"/>
          <w:lang w:eastAsia="ar-SA" w:bidi="en-US"/>
        </w:rPr>
        <w:t>»</w:t>
      </w:r>
      <w:r w:rsidRPr="001B4BF8">
        <w:rPr>
          <w:rFonts w:ascii="Times New Roman" w:hAnsi="Times New Roman" w:cs="Times New Roman"/>
          <w:color w:val="000000" w:themeColor="text1"/>
          <w:sz w:val="24"/>
          <w:szCs w:val="24"/>
          <w:lang w:eastAsia="ar-SA" w:bidi="en-US"/>
        </w:rPr>
        <w:t xml:space="preserve"> (далее </w:t>
      </w:r>
      <w:r w:rsidR="00993EF3">
        <w:rPr>
          <w:rFonts w:ascii="Times New Roman" w:eastAsiaTheme="minorHAnsi" w:hAnsi="Times New Roman"/>
          <w:sz w:val="24"/>
          <w:szCs w:val="24"/>
          <w:lang w:eastAsia="en-US"/>
        </w:rPr>
        <w:t xml:space="preserve">– </w:t>
      </w:r>
      <w:r w:rsidRPr="001B4BF8">
        <w:rPr>
          <w:rFonts w:ascii="Times New Roman" w:hAnsi="Times New Roman" w:cs="Times New Roman"/>
          <w:color w:val="000000" w:themeColor="text1"/>
          <w:sz w:val="24"/>
          <w:szCs w:val="24"/>
          <w:lang w:eastAsia="ar-SA" w:bidi="en-US"/>
        </w:rPr>
        <w:t>МП ЗР</w:t>
      </w:r>
      <w:r w:rsidR="00BC3074" w:rsidRPr="001B4BF8">
        <w:rPr>
          <w:rFonts w:ascii="Times New Roman" w:hAnsi="Times New Roman" w:cs="Times New Roman"/>
          <w:color w:val="000000" w:themeColor="text1"/>
          <w:sz w:val="24"/>
          <w:szCs w:val="24"/>
          <w:lang w:eastAsia="ar-SA" w:bidi="en-US"/>
        </w:rPr>
        <w:t xml:space="preserve"> «</w:t>
      </w:r>
      <w:r w:rsidRPr="001B4BF8">
        <w:rPr>
          <w:rFonts w:ascii="Times New Roman" w:hAnsi="Times New Roman" w:cs="Times New Roman"/>
          <w:color w:val="000000" w:themeColor="text1"/>
          <w:sz w:val="24"/>
          <w:szCs w:val="24"/>
          <w:lang w:eastAsia="ar-SA" w:bidi="en-US"/>
        </w:rPr>
        <w:t>Севержилкомсервис</w:t>
      </w:r>
      <w:r w:rsidR="00BC3074" w:rsidRPr="001B4BF8">
        <w:rPr>
          <w:rFonts w:ascii="Times New Roman" w:hAnsi="Times New Roman" w:cs="Times New Roman"/>
          <w:color w:val="000000" w:themeColor="text1"/>
          <w:sz w:val="24"/>
          <w:szCs w:val="24"/>
          <w:lang w:eastAsia="ar-SA" w:bidi="en-US"/>
        </w:rPr>
        <w:t>»</w:t>
      </w:r>
      <w:r w:rsidRPr="001B4BF8">
        <w:rPr>
          <w:rFonts w:ascii="Times New Roman" w:hAnsi="Times New Roman" w:cs="Times New Roman"/>
          <w:color w:val="000000" w:themeColor="text1"/>
          <w:sz w:val="24"/>
          <w:szCs w:val="24"/>
          <w:lang w:eastAsia="ar-SA" w:bidi="en-US"/>
        </w:rPr>
        <w:t>).</w:t>
      </w:r>
    </w:p>
    <w:p w:rsidR="004F787B" w:rsidRPr="001B4BF8" w:rsidRDefault="00CF7E81" w:rsidP="00E16753">
      <w:pPr>
        <w:shd w:val="clear" w:color="auto" w:fill="FFFFFF"/>
        <w:tabs>
          <w:tab w:val="clear" w:pos="708"/>
        </w:tabs>
        <w:spacing w:line="276" w:lineRule="auto"/>
        <w:ind w:firstLine="709"/>
        <w:jc w:val="both"/>
        <w:textAlignment w:val="baseline"/>
        <w:rPr>
          <w:color w:val="000000" w:themeColor="text1"/>
          <w:lang w:eastAsia="ar-SA" w:bidi="en-US"/>
        </w:rPr>
      </w:pPr>
      <w:r w:rsidRPr="001B4BF8">
        <w:rPr>
          <w:color w:val="000000" w:themeColor="text1"/>
          <w:lang w:eastAsia="ar-SA" w:bidi="en-US"/>
        </w:rPr>
        <w:t>ГУП НАО «Нарьян-Марская электростанция» является е</w:t>
      </w:r>
      <w:r w:rsidR="004F4D35" w:rsidRPr="001B4BF8">
        <w:rPr>
          <w:color w:val="000000" w:themeColor="text1"/>
          <w:lang w:eastAsia="ar-SA" w:bidi="en-US"/>
        </w:rPr>
        <w:t xml:space="preserve">динственным генерирующим источником, обеспечивающим электроэнергией г. Нарьян-Мар, </w:t>
      </w:r>
      <w:r w:rsidR="00670E1E" w:rsidRPr="001B4BF8">
        <w:rPr>
          <w:color w:val="000000" w:themeColor="text1"/>
          <w:lang w:eastAsia="ar-SA" w:bidi="en-US"/>
        </w:rPr>
        <w:t>р</w:t>
      </w:r>
      <w:r w:rsidR="004F4D35" w:rsidRPr="001B4BF8">
        <w:rPr>
          <w:color w:val="000000" w:themeColor="text1"/>
          <w:lang w:eastAsia="ar-SA" w:bidi="en-US"/>
        </w:rPr>
        <w:t>п. Искателей, п</w:t>
      </w:r>
      <w:r w:rsidRPr="001B4BF8">
        <w:rPr>
          <w:color w:val="000000" w:themeColor="text1"/>
          <w:lang w:eastAsia="ar-SA" w:bidi="en-US"/>
        </w:rPr>
        <w:t>. Красное, с. Тельвиска</w:t>
      </w:r>
      <w:r w:rsidR="004F4D35" w:rsidRPr="001B4BF8">
        <w:rPr>
          <w:color w:val="000000" w:themeColor="text1"/>
          <w:lang w:eastAsia="ar-SA" w:bidi="en-US"/>
        </w:rPr>
        <w:t>.</w:t>
      </w:r>
      <w:r w:rsidR="004F787B" w:rsidRPr="001B4BF8">
        <w:rPr>
          <w:color w:val="000000" w:themeColor="text1"/>
          <w:lang w:eastAsia="ar-SA" w:bidi="en-US"/>
        </w:rPr>
        <w:t xml:space="preserve"> </w:t>
      </w:r>
      <w:r w:rsidR="000A3737" w:rsidRPr="001B4BF8">
        <w:rPr>
          <w:color w:val="000000" w:themeColor="text1"/>
          <w:lang w:eastAsia="ar-SA" w:bidi="en-US"/>
        </w:rPr>
        <w:t xml:space="preserve">Установленная мощность ГУП НАО </w:t>
      </w:r>
      <w:r w:rsidR="00BC3074" w:rsidRPr="001B4BF8">
        <w:rPr>
          <w:color w:val="000000" w:themeColor="text1"/>
          <w:lang w:eastAsia="ar-SA" w:bidi="en-US"/>
        </w:rPr>
        <w:t>«</w:t>
      </w:r>
      <w:r w:rsidR="000A3737" w:rsidRPr="001B4BF8">
        <w:rPr>
          <w:color w:val="000000" w:themeColor="text1"/>
          <w:lang w:eastAsia="ar-SA" w:bidi="en-US"/>
        </w:rPr>
        <w:t>Нарьян-Марская электростанция</w:t>
      </w:r>
      <w:r w:rsidR="00BC3074" w:rsidRPr="001B4BF8">
        <w:rPr>
          <w:color w:val="000000" w:themeColor="text1"/>
          <w:lang w:eastAsia="ar-SA" w:bidi="en-US"/>
        </w:rPr>
        <w:t>»</w:t>
      </w:r>
      <w:r w:rsidR="000A3737" w:rsidRPr="001B4BF8">
        <w:rPr>
          <w:color w:val="000000" w:themeColor="text1"/>
          <w:lang w:eastAsia="ar-SA" w:bidi="en-US"/>
        </w:rPr>
        <w:t xml:space="preserve"> по газотурбинной мощности составляет 30,0 МВт, по дизель-генераторной мощности 8,05 МВт</w:t>
      </w:r>
      <w:r w:rsidR="004F787B" w:rsidRPr="001B4BF8">
        <w:rPr>
          <w:color w:val="000000" w:themeColor="text1"/>
          <w:lang w:eastAsia="ar-SA" w:bidi="en-US"/>
        </w:rPr>
        <w:t>.</w:t>
      </w:r>
      <w:r w:rsidR="00C0470E" w:rsidRPr="001B4BF8">
        <w:rPr>
          <w:color w:val="000000" w:themeColor="text1"/>
          <w:lang w:eastAsia="ar-SA" w:bidi="en-US"/>
        </w:rPr>
        <w:t xml:space="preserve"> Максимальная нагрузка в 2021 г. составила 21,3 МВт</w:t>
      </w:r>
      <w:r w:rsidR="004F787B" w:rsidRPr="001B4BF8">
        <w:rPr>
          <w:color w:val="000000" w:themeColor="text1"/>
          <w:lang w:eastAsia="ar-SA" w:bidi="en-US"/>
        </w:rPr>
        <w:t xml:space="preserve"> Основной вид используемого топлива </w:t>
      </w:r>
      <w:r w:rsidR="00993EF3">
        <w:rPr>
          <w:rFonts w:eastAsiaTheme="minorHAnsi"/>
          <w:lang w:eastAsia="en-US"/>
        </w:rPr>
        <w:t xml:space="preserve">– </w:t>
      </w:r>
      <w:r w:rsidR="004F787B" w:rsidRPr="001B4BF8">
        <w:rPr>
          <w:color w:val="000000" w:themeColor="text1"/>
          <w:lang w:eastAsia="ar-SA" w:bidi="en-US"/>
        </w:rPr>
        <w:t xml:space="preserve">природный газ, резервный вид используемого топлива </w:t>
      </w:r>
      <w:r w:rsidR="00993EF3">
        <w:rPr>
          <w:rFonts w:eastAsiaTheme="minorHAnsi"/>
          <w:lang w:eastAsia="en-US"/>
        </w:rPr>
        <w:t xml:space="preserve">– </w:t>
      </w:r>
      <w:r w:rsidR="004F787B" w:rsidRPr="001B4BF8">
        <w:rPr>
          <w:color w:val="000000" w:themeColor="text1"/>
          <w:lang w:eastAsia="ar-SA" w:bidi="en-US"/>
        </w:rPr>
        <w:t>дизельное топливо. Особенностью электростанции является работа в условиях изоляции от крупной энергосистемы. «Нарьян-Марская электростанция» и электрические сети города образуют изолированную энергосистему, в которой генераторы электростанции являются задающими источниками напряжения сети и частоты электрического тока.</w:t>
      </w:r>
    </w:p>
    <w:p w:rsidR="004F787B" w:rsidRPr="001B4BF8" w:rsidRDefault="004F787B" w:rsidP="00E16753">
      <w:pPr>
        <w:pStyle w:val="a5"/>
        <w:spacing w:before="0" w:after="0" w:line="276" w:lineRule="auto"/>
        <w:ind w:firstLine="709"/>
        <w:contextualSpacing/>
        <w:rPr>
          <w:rFonts w:ascii="Times New Roman" w:hAnsi="Times New Roman"/>
          <w:color w:val="000000" w:themeColor="text1"/>
          <w:lang w:eastAsia="ar-SA" w:bidi="en-US"/>
        </w:rPr>
      </w:pPr>
      <w:r w:rsidRPr="001B4BF8">
        <w:rPr>
          <w:rFonts w:ascii="Times New Roman" w:hAnsi="Times New Roman"/>
          <w:color w:val="000000" w:themeColor="text1"/>
          <w:lang w:eastAsia="ar-SA" w:bidi="en-US"/>
        </w:rPr>
        <w:lastRenderedPageBreak/>
        <w:t xml:space="preserve">Источником топлива является природный газ с Василковского месторождения, расположенного в 40 км к северу от города. Сейчас генерирующее оборудование станции работает в </w:t>
      </w:r>
      <w:r w:rsidR="00F074EC" w:rsidRPr="001B4BF8">
        <w:rPr>
          <w:rFonts w:ascii="Times New Roman" w:hAnsi="Times New Roman"/>
          <w:color w:val="000000" w:themeColor="text1"/>
          <w:lang w:eastAsia="ar-SA" w:bidi="en-US"/>
        </w:rPr>
        <w:t>«</w:t>
      </w:r>
      <w:r w:rsidRPr="001B4BF8">
        <w:rPr>
          <w:rFonts w:ascii="Times New Roman" w:hAnsi="Times New Roman"/>
          <w:color w:val="000000" w:themeColor="text1"/>
          <w:lang w:eastAsia="ar-SA" w:bidi="en-US"/>
        </w:rPr>
        <w:t>простом</w:t>
      </w:r>
      <w:r w:rsidR="00F074EC" w:rsidRPr="001B4BF8">
        <w:rPr>
          <w:rFonts w:ascii="Times New Roman" w:hAnsi="Times New Roman"/>
          <w:color w:val="000000" w:themeColor="text1"/>
          <w:lang w:eastAsia="ar-SA" w:bidi="en-US"/>
        </w:rPr>
        <w:t>»</w:t>
      </w:r>
      <w:r w:rsidRPr="001B4BF8">
        <w:rPr>
          <w:rFonts w:ascii="Times New Roman" w:hAnsi="Times New Roman"/>
          <w:color w:val="000000" w:themeColor="text1"/>
          <w:lang w:eastAsia="ar-SA" w:bidi="en-US"/>
        </w:rPr>
        <w:t xml:space="preserve"> цикле.</w:t>
      </w:r>
    </w:p>
    <w:p w:rsidR="004F4D35" w:rsidRPr="001B4BF8" w:rsidRDefault="000A3737" w:rsidP="00E16753">
      <w:pPr>
        <w:shd w:val="clear" w:color="auto" w:fill="FFFFFF"/>
        <w:tabs>
          <w:tab w:val="clear" w:pos="708"/>
        </w:tabs>
        <w:spacing w:line="276" w:lineRule="auto"/>
        <w:ind w:firstLine="709"/>
        <w:jc w:val="both"/>
        <w:textAlignment w:val="baseline"/>
        <w:rPr>
          <w:color w:val="000000" w:themeColor="text1"/>
          <w:lang w:eastAsia="ar-SA" w:bidi="en-US"/>
        </w:rPr>
      </w:pPr>
      <w:r w:rsidRPr="001B4BF8">
        <w:rPr>
          <w:color w:val="000000" w:themeColor="text1"/>
          <w:lang w:eastAsia="ar-SA" w:bidi="en-US"/>
        </w:rPr>
        <w:t>Электроснабжение сельских населенных пунктов Ненецкого автономного округа обеспечивают локальные стационарные ди</w:t>
      </w:r>
      <w:r w:rsidR="00BE54B3">
        <w:rPr>
          <w:color w:val="000000" w:themeColor="text1"/>
          <w:lang w:eastAsia="ar-SA" w:bidi="en-US"/>
        </w:rPr>
        <w:t xml:space="preserve">зельные электростанции (далее – </w:t>
      </w:r>
      <w:r w:rsidRPr="001B4BF8">
        <w:rPr>
          <w:color w:val="000000" w:themeColor="text1"/>
          <w:lang w:eastAsia="ar-SA" w:bidi="en-US"/>
        </w:rPr>
        <w:t xml:space="preserve">ДЭС), их общее количество 36. Все ДЭС находятся в хозяйственном ведении МП ЗР </w:t>
      </w:r>
      <w:r w:rsidR="00AA3F8B" w:rsidRPr="001B4BF8">
        <w:rPr>
          <w:color w:val="000000" w:themeColor="text1"/>
          <w:lang w:eastAsia="ar-SA" w:bidi="en-US"/>
        </w:rPr>
        <w:t>«</w:t>
      </w:r>
      <w:r w:rsidRPr="001B4BF8">
        <w:rPr>
          <w:color w:val="000000" w:themeColor="text1"/>
          <w:lang w:eastAsia="ar-SA" w:bidi="en-US"/>
        </w:rPr>
        <w:t>Севержилкомсервис</w:t>
      </w:r>
      <w:r w:rsidR="00AA3F8B" w:rsidRPr="001B4BF8">
        <w:rPr>
          <w:color w:val="000000" w:themeColor="text1"/>
          <w:lang w:eastAsia="ar-SA" w:bidi="en-US"/>
        </w:rPr>
        <w:t>»</w:t>
      </w:r>
      <w:r w:rsidRPr="001B4BF8">
        <w:rPr>
          <w:color w:val="000000" w:themeColor="text1"/>
          <w:lang w:eastAsia="ar-SA" w:bidi="en-US"/>
        </w:rPr>
        <w:t xml:space="preserve">. </w:t>
      </w:r>
      <w:r w:rsidR="00427097" w:rsidRPr="001B4BF8">
        <w:rPr>
          <w:color w:val="000000" w:themeColor="text1"/>
          <w:lang w:eastAsia="ar-SA" w:bidi="en-US"/>
        </w:rPr>
        <w:t>Динамика полезного отпус</w:t>
      </w:r>
      <w:r w:rsidR="00BE54B3">
        <w:rPr>
          <w:color w:val="000000" w:themeColor="text1"/>
          <w:lang w:eastAsia="ar-SA" w:bidi="en-US"/>
        </w:rPr>
        <w:t>ка электроэнергии представлена</w:t>
      </w:r>
      <w:r w:rsidR="00427097" w:rsidRPr="001B4BF8">
        <w:rPr>
          <w:color w:val="000000" w:themeColor="text1"/>
          <w:lang w:eastAsia="ar-SA" w:bidi="en-US"/>
        </w:rPr>
        <w:t xml:space="preserve"> ниже (</w:t>
      </w:r>
      <w:r w:rsidR="00427097" w:rsidRPr="001B4BF8">
        <w:rPr>
          <w:color w:val="000000" w:themeColor="text1"/>
          <w:lang w:eastAsia="ar-SA" w:bidi="en-US"/>
        </w:rPr>
        <w:fldChar w:fldCharType="begin"/>
      </w:r>
      <w:r w:rsidR="00427097" w:rsidRPr="001B4BF8">
        <w:rPr>
          <w:color w:val="000000" w:themeColor="text1"/>
          <w:lang w:eastAsia="ar-SA" w:bidi="en-US"/>
        </w:rPr>
        <w:instrText xml:space="preserve"> REF _Ref109120204 \h  \* MERGEFORMAT </w:instrText>
      </w:r>
      <w:r w:rsidR="00427097" w:rsidRPr="001B4BF8">
        <w:rPr>
          <w:color w:val="000000" w:themeColor="text1"/>
          <w:lang w:eastAsia="ar-SA" w:bidi="en-US"/>
        </w:rPr>
      </w:r>
      <w:r w:rsidR="00427097" w:rsidRPr="001B4BF8">
        <w:rPr>
          <w:color w:val="000000" w:themeColor="text1"/>
          <w:lang w:eastAsia="ar-SA" w:bidi="en-US"/>
        </w:rPr>
        <w:fldChar w:fldCharType="separate"/>
      </w:r>
      <w:r w:rsidR="00CF04E9" w:rsidRPr="001B4BF8">
        <w:rPr>
          <w:color w:val="000000" w:themeColor="text1"/>
          <w:lang w:eastAsia="ar-SA" w:bidi="en-US"/>
        </w:rPr>
        <w:t xml:space="preserve">Таблица </w:t>
      </w:r>
      <w:r w:rsidR="00CF04E9">
        <w:rPr>
          <w:color w:val="000000" w:themeColor="text1"/>
          <w:lang w:eastAsia="ar-SA" w:bidi="en-US"/>
        </w:rPr>
        <w:t>21</w:t>
      </w:r>
      <w:r w:rsidR="00427097" w:rsidRPr="001B4BF8">
        <w:rPr>
          <w:color w:val="000000" w:themeColor="text1"/>
          <w:lang w:eastAsia="ar-SA" w:bidi="en-US"/>
        </w:rPr>
        <w:fldChar w:fldCharType="end"/>
      </w:r>
      <w:r w:rsidR="00427097" w:rsidRPr="001B4BF8">
        <w:rPr>
          <w:color w:val="000000" w:themeColor="text1"/>
          <w:lang w:eastAsia="ar-SA" w:bidi="en-US"/>
        </w:rPr>
        <w:t>)</w:t>
      </w:r>
      <w:r w:rsidR="00360E08">
        <w:rPr>
          <w:color w:val="000000" w:themeColor="text1"/>
          <w:lang w:eastAsia="ar-SA" w:bidi="en-US"/>
        </w:rPr>
        <w:t>.</w:t>
      </w:r>
    </w:p>
    <w:p w:rsidR="00575F3E" w:rsidRPr="001B4BF8" w:rsidRDefault="00427097" w:rsidP="00BE54B3">
      <w:pPr>
        <w:pStyle w:val="af9"/>
        <w:keepNext/>
        <w:spacing w:line="276" w:lineRule="auto"/>
        <w:contextualSpacing/>
        <w:jc w:val="both"/>
        <w:rPr>
          <w:rFonts w:ascii="Times New Roman" w:hAnsi="Times New Roman" w:cs="Times New Roman"/>
          <w:color w:val="000000" w:themeColor="text1"/>
          <w:szCs w:val="24"/>
          <w:lang w:eastAsia="ar-SA" w:bidi="en-US"/>
        </w:rPr>
      </w:pPr>
      <w:bookmarkStart w:id="95" w:name="_Ref109120204"/>
      <w:bookmarkStart w:id="96" w:name="_Ref109912830"/>
      <w:r w:rsidRPr="001B4BF8">
        <w:rPr>
          <w:rFonts w:ascii="Times New Roman" w:hAnsi="Times New Roman" w:cs="Times New Roman"/>
          <w:color w:val="000000" w:themeColor="text1"/>
          <w:szCs w:val="24"/>
          <w:lang w:eastAsia="ar-SA" w:bidi="en-US"/>
        </w:rPr>
        <w:t xml:space="preserve">Таблица </w:t>
      </w:r>
      <w:r w:rsidRPr="001B4BF8">
        <w:rPr>
          <w:rFonts w:ascii="Times New Roman" w:hAnsi="Times New Roman" w:cs="Times New Roman"/>
          <w:color w:val="000000" w:themeColor="text1"/>
          <w:szCs w:val="24"/>
          <w:lang w:eastAsia="ar-SA" w:bidi="en-US"/>
        </w:rPr>
        <w:fldChar w:fldCharType="begin"/>
      </w:r>
      <w:r w:rsidRPr="001B4BF8">
        <w:rPr>
          <w:rFonts w:ascii="Times New Roman" w:hAnsi="Times New Roman" w:cs="Times New Roman"/>
          <w:color w:val="000000" w:themeColor="text1"/>
          <w:szCs w:val="24"/>
          <w:lang w:eastAsia="ar-SA" w:bidi="en-US"/>
        </w:rPr>
        <w:instrText xml:space="preserve"> SEQ Таблица \* ARABIC </w:instrText>
      </w:r>
      <w:r w:rsidRPr="001B4BF8">
        <w:rPr>
          <w:rFonts w:ascii="Times New Roman" w:hAnsi="Times New Roman" w:cs="Times New Roman"/>
          <w:color w:val="000000" w:themeColor="text1"/>
          <w:szCs w:val="24"/>
          <w:lang w:eastAsia="ar-SA" w:bidi="en-US"/>
        </w:rPr>
        <w:fldChar w:fldCharType="separate"/>
      </w:r>
      <w:r w:rsidR="00CF04E9">
        <w:rPr>
          <w:rFonts w:ascii="Times New Roman" w:hAnsi="Times New Roman" w:cs="Times New Roman"/>
          <w:noProof/>
          <w:color w:val="000000" w:themeColor="text1"/>
          <w:szCs w:val="24"/>
          <w:lang w:eastAsia="ar-SA" w:bidi="en-US"/>
        </w:rPr>
        <w:t>21</w:t>
      </w:r>
      <w:r w:rsidRPr="001B4BF8">
        <w:rPr>
          <w:rFonts w:ascii="Times New Roman" w:hAnsi="Times New Roman" w:cs="Times New Roman"/>
          <w:color w:val="000000" w:themeColor="text1"/>
          <w:szCs w:val="24"/>
          <w:lang w:eastAsia="ar-SA" w:bidi="en-US"/>
        </w:rPr>
        <w:fldChar w:fldCharType="end"/>
      </w:r>
      <w:bookmarkEnd w:id="95"/>
      <w:r w:rsidRPr="001B4BF8">
        <w:rPr>
          <w:rFonts w:ascii="Times New Roman" w:hAnsi="Times New Roman" w:cs="Times New Roman"/>
          <w:color w:val="000000" w:themeColor="text1"/>
          <w:szCs w:val="24"/>
          <w:lang w:eastAsia="ar-SA" w:bidi="en-US"/>
        </w:rPr>
        <w:t xml:space="preserve"> Динамика полезного отпуска электроэнергии по муниципальным образованиям в Ненецком автономном округе</w:t>
      </w:r>
      <w:bookmarkEnd w:id="96"/>
    </w:p>
    <w:tbl>
      <w:tblPr>
        <w:tblStyle w:val="affffffff3"/>
        <w:tblW w:w="5000" w:type="pct"/>
        <w:tblLook w:val="04A0" w:firstRow="1" w:lastRow="0" w:firstColumn="1" w:lastColumn="0" w:noHBand="0" w:noVBand="1"/>
      </w:tblPr>
      <w:tblGrid>
        <w:gridCol w:w="2520"/>
        <w:gridCol w:w="1408"/>
        <w:gridCol w:w="1411"/>
        <w:gridCol w:w="1411"/>
        <w:gridCol w:w="1411"/>
        <w:gridCol w:w="1409"/>
      </w:tblGrid>
      <w:tr w:rsidR="009D46EF" w:rsidRPr="001B4BF8" w:rsidTr="00BB11F5">
        <w:tc>
          <w:tcPr>
            <w:tcW w:w="1317" w:type="pct"/>
            <w:vAlign w:val="center"/>
          </w:tcPr>
          <w:p w:rsidR="00575F3E" w:rsidRPr="001B4BF8" w:rsidRDefault="00575F3E" w:rsidP="00BB11F5">
            <w:pPr>
              <w:tabs>
                <w:tab w:val="clear" w:pos="708"/>
              </w:tabs>
              <w:spacing w:before="20" w:after="20"/>
              <w:contextualSpacing/>
              <w:jc w:val="center"/>
              <w:rPr>
                <w:b/>
                <w:color w:val="000000" w:themeColor="text1"/>
                <w:sz w:val="22"/>
                <w:szCs w:val="22"/>
              </w:rPr>
            </w:pPr>
            <w:r w:rsidRPr="001B4BF8">
              <w:rPr>
                <w:b/>
                <w:color w:val="000000" w:themeColor="text1"/>
                <w:sz w:val="22"/>
                <w:szCs w:val="22"/>
              </w:rPr>
              <w:t>Г</w:t>
            </w:r>
            <w:r w:rsidR="009D46EF" w:rsidRPr="001B4BF8">
              <w:rPr>
                <w:b/>
                <w:color w:val="000000" w:themeColor="text1"/>
                <w:sz w:val="22"/>
                <w:szCs w:val="22"/>
              </w:rPr>
              <w:t>о</w:t>
            </w:r>
            <w:r w:rsidRPr="001B4BF8">
              <w:rPr>
                <w:b/>
                <w:color w:val="000000" w:themeColor="text1"/>
                <w:sz w:val="22"/>
                <w:szCs w:val="22"/>
              </w:rPr>
              <w:t>д</w:t>
            </w:r>
          </w:p>
        </w:tc>
        <w:tc>
          <w:tcPr>
            <w:tcW w:w="736" w:type="pct"/>
            <w:vAlign w:val="center"/>
          </w:tcPr>
          <w:p w:rsidR="00575F3E" w:rsidRPr="001B4BF8" w:rsidRDefault="009D46EF" w:rsidP="00BB11F5">
            <w:pPr>
              <w:tabs>
                <w:tab w:val="clear" w:pos="708"/>
              </w:tabs>
              <w:spacing w:before="20" w:after="20"/>
              <w:contextualSpacing/>
              <w:jc w:val="center"/>
              <w:rPr>
                <w:b/>
                <w:color w:val="000000" w:themeColor="text1"/>
                <w:sz w:val="22"/>
                <w:szCs w:val="22"/>
              </w:rPr>
            </w:pPr>
            <w:r w:rsidRPr="001B4BF8">
              <w:rPr>
                <w:b/>
                <w:color w:val="000000" w:themeColor="text1"/>
                <w:sz w:val="22"/>
                <w:szCs w:val="22"/>
              </w:rPr>
              <w:t>2017</w:t>
            </w:r>
          </w:p>
        </w:tc>
        <w:tc>
          <w:tcPr>
            <w:tcW w:w="737" w:type="pct"/>
            <w:vAlign w:val="center"/>
          </w:tcPr>
          <w:p w:rsidR="009D46EF" w:rsidRPr="001B4BF8" w:rsidRDefault="009D46EF" w:rsidP="00BB11F5">
            <w:pPr>
              <w:tabs>
                <w:tab w:val="clear" w:pos="708"/>
              </w:tabs>
              <w:spacing w:before="20" w:after="20"/>
              <w:contextualSpacing/>
              <w:jc w:val="center"/>
              <w:rPr>
                <w:b/>
                <w:color w:val="000000" w:themeColor="text1"/>
                <w:sz w:val="22"/>
                <w:szCs w:val="22"/>
              </w:rPr>
            </w:pPr>
            <w:r w:rsidRPr="001B4BF8">
              <w:rPr>
                <w:b/>
                <w:color w:val="000000" w:themeColor="text1"/>
                <w:sz w:val="22"/>
                <w:szCs w:val="22"/>
              </w:rPr>
              <w:t>2018</w:t>
            </w:r>
          </w:p>
        </w:tc>
        <w:tc>
          <w:tcPr>
            <w:tcW w:w="737" w:type="pct"/>
            <w:vAlign w:val="center"/>
          </w:tcPr>
          <w:p w:rsidR="00575F3E" w:rsidRPr="001B4BF8" w:rsidRDefault="009D46EF" w:rsidP="00BB11F5">
            <w:pPr>
              <w:tabs>
                <w:tab w:val="clear" w:pos="708"/>
              </w:tabs>
              <w:spacing w:before="20" w:after="20"/>
              <w:contextualSpacing/>
              <w:jc w:val="center"/>
              <w:rPr>
                <w:b/>
                <w:color w:val="000000" w:themeColor="text1"/>
                <w:sz w:val="22"/>
                <w:szCs w:val="22"/>
              </w:rPr>
            </w:pPr>
            <w:r w:rsidRPr="001B4BF8">
              <w:rPr>
                <w:b/>
                <w:color w:val="000000" w:themeColor="text1"/>
                <w:sz w:val="22"/>
                <w:szCs w:val="22"/>
              </w:rPr>
              <w:t>2019</w:t>
            </w:r>
          </w:p>
        </w:tc>
        <w:tc>
          <w:tcPr>
            <w:tcW w:w="737" w:type="pct"/>
            <w:vAlign w:val="center"/>
          </w:tcPr>
          <w:p w:rsidR="00575F3E" w:rsidRPr="001B4BF8" w:rsidRDefault="009D46EF" w:rsidP="00BB11F5">
            <w:pPr>
              <w:tabs>
                <w:tab w:val="clear" w:pos="708"/>
              </w:tabs>
              <w:spacing w:before="20" w:after="20"/>
              <w:contextualSpacing/>
              <w:jc w:val="center"/>
              <w:rPr>
                <w:b/>
                <w:color w:val="000000" w:themeColor="text1"/>
                <w:sz w:val="22"/>
                <w:szCs w:val="22"/>
              </w:rPr>
            </w:pPr>
            <w:r w:rsidRPr="001B4BF8">
              <w:rPr>
                <w:b/>
                <w:color w:val="000000" w:themeColor="text1"/>
                <w:sz w:val="22"/>
                <w:szCs w:val="22"/>
              </w:rPr>
              <w:t>2020</w:t>
            </w:r>
          </w:p>
        </w:tc>
        <w:tc>
          <w:tcPr>
            <w:tcW w:w="736" w:type="pct"/>
            <w:vAlign w:val="center"/>
          </w:tcPr>
          <w:p w:rsidR="00575F3E" w:rsidRPr="001B4BF8" w:rsidRDefault="009D46EF" w:rsidP="00BB11F5">
            <w:pPr>
              <w:tabs>
                <w:tab w:val="clear" w:pos="708"/>
              </w:tabs>
              <w:spacing w:before="20" w:after="20"/>
              <w:contextualSpacing/>
              <w:jc w:val="center"/>
              <w:rPr>
                <w:b/>
                <w:color w:val="000000" w:themeColor="text1"/>
                <w:sz w:val="22"/>
                <w:szCs w:val="22"/>
              </w:rPr>
            </w:pPr>
            <w:r w:rsidRPr="001B4BF8">
              <w:rPr>
                <w:b/>
                <w:color w:val="000000" w:themeColor="text1"/>
                <w:sz w:val="22"/>
                <w:szCs w:val="22"/>
              </w:rPr>
              <w:t>2021</w:t>
            </w:r>
          </w:p>
        </w:tc>
      </w:tr>
      <w:tr w:rsidR="009D46EF" w:rsidRPr="001B4BF8" w:rsidTr="00BB11F5">
        <w:tc>
          <w:tcPr>
            <w:tcW w:w="1317" w:type="pct"/>
            <w:vAlign w:val="center"/>
          </w:tcPr>
          <w:p w:rsidR="00575F3E" w:rsidRPr="001B4BF8" w:rsidRDefault="009D46EF" w:rsidP="00BB11F5">
            <w:pPr>
              <w:tabs>
                <w:tab w:val="clear" w:pos="708"/>
              </w:tabs>
              <w:spacing w:before="20" w:after="20"/>
              <w:contextualSpacing/>
              <w:rPr>
                <w:color w:val="000000" w:themeColor="text1"/>
                <w:sz w:val="22"/>
                <w:szCs w:val="22"/>
              </w:rPr>
            </w:pPr>
            <w:r w:rsidRPr="001B4BF8">
              <w:rPr>
                <w:color w:val="000000" w:themeColor="text1"/>
                <w:sz w:val="22"/>
                <w:szCs w:val="22"/>
              </w:rPr>
              <w:t>П</w:t>
            </w:r>
            <w:r w:rsidR="00575F3E" w:rsidRPr="001B4BF8">
              <w:rPr>
                <w:color w:val="000000" w:themeColor="text1"/>
                <w:sz w:val="22"/>
                <w:szCs w:val="22"/>
              </w:rPr>
              <w:t>олезн</w:t>
            </w:r>
            <w:r w:rsidRPr="001B4BF8">
              <w:rPr>
                <w:color w:val="000000" w:themeColor="text1"/>
                <w:sz w:val="22"/>
                <w:szCs w:val="22"/>
              </w:rPr>
              <w:t>ый</w:t>
            </w:r>
            <w:r w:rsidR="00575F3E" w:rsidRPr="001B4BF8">
              <w:rPr>
                <w:color w:val="000000" w:themeColor="text1"/>
                <w:sz w:val="22"/>
                <w:szCs w:val="22"/>
              </w:rPr>
              <w:t xml:space="preserve"> отпуска электроэнергии</w:t>
            </w:r>
            <w:r w:rsidR="00AA3F8B" w:rsidRPr="001B4BF8">
              <w:rPr>
                <w:color w:val="000000" w:themeColor="text1"/>
                <w:sz w:val="22"/>
                <w:szCs w:val="22"/>
              </w:rPr>
              <w:t>, млн кВт</w:t>
            </w:r>
            <w:r w:rsidR="00575F3E" w:rsidRPr="001B4BF8">
              <w:rPr>
                <w:color w:val="000000" w:themeColor="text1"/>
                <w:sz w:val="22"/>
                <w:szCs w:val="22"/>
              </w:rPr>
              <w:t>ч</w:t>
            </w:r>
          </w:p>
        </w:tc>
        <w:tc>
          <w:tcPr>
            <w:tcW w:w="736" w:type="pct"/>
            <w:vAlign w:val="center"/>
          </w:tcPr>
          <w:p w:rsidR="00575F3E" w:rsidRPr="001B4BF8" w:rsidRDefault="00575F3E"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113,8</w:t>
            </w:r>
          </w:p>
        </w:tc>
        <w:tc>
          <w:tcPr>
            <w:tcW w:w="737" w:type="pct"/>
            <w:vAlign w:val="center"/>
          </w:tcPr>
          <w:p w:rsidR="00575F3E" w:rsidRPr="001B4BF8" w:rsidRDefault="00575F3E"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110,8</w:t>
            </w:r>
          </w:p>
        </w:tc>
        <w:tc>
          <w:tcPr>
            <w:tcW w:w="737" w:type="pct"/>
            <w:vAlign w:val="center"/>
          </w:tcPr>
          <w:p w:rsidR="00575F3E" w:rsidRPr="001B4BF8" w:rsidRDefault="00575F3E"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108,0</w:t>
            </w:r>
          </w:p>
        </w:tc>
        <w:tc>
          <w:tcPr>
            <w:tcW w:w="737" w:type="pct"/>
            <w:vAlign w:val="center"/>
          </w:tcPr>
          <w:p w:rsidR="00575F3E" w:rsidRPr="001B4BF8" w:rsidRDefault="00575F3E"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107,8</w:t>
            </w:r>
          </w:p>
        </w:tc>
        <w:tc>
          <w:tcPr>
            <w:tcW w:w="736" w:type="pct"/>
            <w:vAlign w:val="center"/>
          </w:tcPr>
          <w:p w:rsidR="00575F3E" w:rsidRPr="001B4BF8" w:rsidRDefault="00575F3E"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135,7</w:t>
            </w:r>
          </w:p>
        </w:tc>
      </w:tr>
    </w:tbl>
    <w:p w:rsidR="00FF120F" w:rsidRPr="001B4BF8" w:rsidRDefault="00FF120F" w:rsidP="00BE54B3">
      <w:pPr>
        <w:shd w:val="clear" w:color="auto" w:fill="FFFFFF"/>
        <w:tabs>
          <w:tab w:val="clear" w:pos="708"/>
        </w:tabs>
        <w:spacing w:before="120" w:line="276" w:lineRule="auto"/>
        <w:ind w:firstLine="709"/>
        <w:jc w:val="both"/>
        <w:textAlignment w:val="baseline"/>
        <w:rPr>
          <w:color w:val="000000" w:themeColor="text1"/>
          <w:lang w:eastAsia="ar-SA" w:bidi="en-US"/>
        </w:rPr>
      </w:pPr>
      <w:r w:rsidRPr="001B4BF8">
        <w:rPr>
          <w:color w:val="000000" w:themeColor="text1"/>
          <w:lang w:eastAsia="ar-SA" w:bidi="en-US"/>
        </w:rPr>
        <w:t>Структура полезного отпуска по потребителям представлена ниже (</w:t>
      </w:r>
      <w:r w:rsidRPr="001B4BF8">
        <w:rPr>
          <w:color w:val="000000" w:themeColor="text1"/>
          <w:lang w:eastAsia="ar-SA" w:bidi="en-US"/>
        </w:rPr>
        <w:fldChar w:fldCharType="begin"/>
      </w:r>
      <w:r w:rsidRPr="001B4BF8">
        <w:rPr>
          <w:color w:val="000000" w:themeColor="text1"/>
          <w:lang w:eastAsia="ar-SA" w:bidi="en-US"/>
        </w:rPr>
        <w:instrText xml:space="preserve"> REF _Ref109124589 \h </w:instrText>
      </w:r>
      <w:r w:rsidR="00E16753" w:rsidRPr="001B4BF8">
        <w:rPr>
          <w:color w:val="000000" w:themeColor="text1"/>
          <w:lang w:eastAsia="ar-SA" w:bidi="en-US"/>
        </w:rPr>
        <w:instrText xml:space="preserve"> \* MERGEFORMAT </w:instrText>
      </w:r>
      <w:r w:rsidRPr="001B4BF8">
        <w:rPr>
          <w:color w:val="000000" w:themeColor="text1"/>
          <w:lang w:eastAsia="ar-SA" w:bidi="en-US"/>
        </w:rPr>
      </w:r>
      <w:r w:rsidRPr="001B4BF8">
        <w:rPr>
          <w:color w:val="000000" w:themeColor="text1"/>
          <w:lang w:eastAsia="ar-SA" w:bidi="en-US"/>
        </w:rPr>
        <w:fldChar w:fldCharType="separate"/>
      </w:r>
      <w:r w:rsidR="00CF04E9" w:rsidRPr="001B4BF8">
        <w:rPr>
          <w:color w:val="000000" w:themeColor="text1"/>
          <w:lang w:eastAsia="ar-SA" w:bidi="en-US"/>
        </w:rPr>
        <w:t xml:space="preserve">Таблица </w:t>
      </w:r>
      <w:r w:rsidR="00CF04E9">
        <w:rPr>
          <w:color w:val="000000" w:themeColor="text1"/>
          <w:lang w:eastAsia="ar-SA" w:bidi="en-US"/>
        </w:rPr>
        <w:t>22</w:t>
      </w:r>
      <w:r w:rsidRPr="001B4BF8">
        <w:rPr>
          <w:color w:val="000000" w:themeColor="text1"/>
          <w:lang w:eastAsia="ar-SA" w:bidi="en-US"/>
        </w:rPr>
        <w:fldChar w:fldCharType="end"/>
      </w:r>
      <w:r w:rsidRPr="001B4BF8">
        <w:rPr>
          <w:color w:val="000000" w:themeColor="text1"/>
          <w:lang w:eastAsia="ar-SA" w:bidi="en-US"/>
        </w:rPr>
        <w:t>)</w:t>
      </w:r>
      <w:r w:rsidR="00360E08">
        <w:rPr>
          <w:color w:val="000000" w:themeColor="text1"/>
          <w:lang w:eastAsia="ar-SA" w:bidi="en-US"/>
        </w:rPr>
        <w:t>.</w:t>
      </w:r>
    </w:p>
    <w:p w:rsidR="000A3737" w:rsidRPr="001B4BF8" w:rsidRDefault="00FF120F" w:rsidP="00BE54B3">
      <w:pPr>
        <w:pStyle w:val="af9"/>
        <w:jc w:val="both"/>
        <w:rPr>
          <w:rFonts w:ascii="Times New Roman" w:hAnsi="Times New Roman" w:cs="Times New Roman"/>
          <w:color w:val="000000" w:themeColor="text1"/>
          <w:szCs w:val="24"/>
          <w:lang w:eastAsia="ar-SA" w:bidi="en-US"/>
        </w:rPr>
      </w:pPr>
      <w:bookmarkStart w:id="97" w:name="_Ref109124589"/>
      <w:r w:rsidRPr="001B4BF8">
        <w:rPr>
          <w:rFonts w:ascii="Times New Roman" w:hAnsi="Times New Roman" w:cs="Times New Roman"/>
          <w:color w:val="000000" w:themeColor="text1"/>
          <w:szCs w:val="24"/>
          <w:lang w:eastAsia="ar-SA" w:bidi="en-US"/>
        </w:rPr>
        <w:t xml:space="preserve">Таблица </w:t>
      </w:r>
      <w:r w:rsidRPr="001B4BF8">
        <w:rPr>
          <w:rFonts w:ascii="Times New Roman" w:hAnsi="Times New Roman" w:cs="Times New Roman"/>
          <w:color w:val="000000" w:themeColor="text1"/>
          <w:szCs w:val="24"/>
          <w:lang w:eastAsia="ar-SA" w:bidi="en-US"/>
        </w:rPr>
        <w:fldChar w:fldCharType="begin"/>
      </w:r>
      <w:r w:rsidRPr="001B4BF8">
        <w:rPr>
          <w:rFonts w:ascii="Times New Roman" w:hAnsi="Times New Roman" w:cs="Times New Roman"/>
          <w:color w:val="000000" w:themeColor="text1"/>
          <w:szCs w:val="24"/>
          <w:lang w:eastAsia="ar-SA" w:bidi="en-US"/>
        </w:rPr>
        <w:instrText xml:space="preserve"> SEQ Таблица \* ARABIC </w:instrText>
      </w:r>
      <w:r w:rsidRPr="001B4BF8">
        <w:rPr>
          <w:rFonts w:ascii="Times New Roman" w:hAnsi="Times New Roman" w:cs="Times New Roman"/>
          <w:color w:val="000000" w:themeColor="text1"/>
          <w:szCs w:val="24"/>
          <w:lang w:eastAsia="ar-SA" w:bidi="en-US"/>
        </w:rPr>
        <w:fldChar w:fldCharType="separate"/>
      </w:r>
      <w:r w:rsidR="00CF04E9">
        <w:rPr>
          <w:rFonts w:ascii="Times New Roman" w:hAnsi="Times New Roman" w:cs="Times New Roman"/>
          <w:noProof/>
          <w:color w:val="000000" w:themeColor="text1"/>
          <w:szCs w:val="24"/>
          <w:lang w:eastAsia="ar-SA" w:bidi="en-US"/>
        </w:rPr>
        <w:t>22</w:t>
      </w:r>
      <w:r w:rsidRPr="001B4BF8">
        <w:rPr>
          <w:rFonts w:ascii="Times New Roman" w:hAnsi="Times New Roman" w:cs="Times New Roman"/>
          <w:color w:val="000000" w:themeColor="text1"/>
          <w:szCs w:val="24"/>
          <w:lang w:eastAsia="ar-SA" w:bidi="en-US"/>
        </w:rPr>
        <w:fldChar w:fldCharType="end"/>
      </w:r>
      <w:bookmarkEnd w:id="97"/>
      <w:r w:rsidRPr="001B4BF8">
        <w:rPr>
          <w:rFonts w:ascii="Times New Roman" w:hAnsi="Times New Roman" w:cs="Times New Roman"/>
          <w:color w:val="000000" w:themeColor="text1"/>
          <w:szCs w:val="24"/>
          <w:lang w:eastAsia="ar-SA" w:bidi="en-US"/>
        </w:rPr>
        <w:t xml:space="preserve"> Структура полезного отпуска электроэнергии (кВт·ч) по факту 2021 год</w:t>
      </w:r>
      <w:r w:rsidR="00045958" w:rsidRPr="001B4BF8">
        <w:rPr>
          <w:rFonts w:ascii="Times New Roman" w:hAnsi="Times New Roman" w:cs="Times New Roman"/>
          <w:color w:val="000000" w:themeColor="text1"/>
          <w:szCs w:val="24"/>
          <w:lang w:eastAsia="ar-SA" w:bidi="en-US"/>
        </w:rPr>
        <w:tab/>
      </w:r>
    </w:p>
    <w:tbl>
      <w:tblPr>
        <w:tblStyle w:val="1ff0"/>
        <w:tblW w:w="5000" w:type="pct"/>
        <w:tblLook w:val="04A0" w:firstRow="1" w:lastRow="0" w:firstColumn="1" w:lastColumn="0" w:noHBand="0" w:noVBand="1"/>
      </w:tblPr>
      <w:tblGrid>
        <w:gridCol w:w="734"/>
        <w:gridCol w:w="4154"/>
        <w:gridCol w:w="2138"/>
        <w:gridCol w:w="2544"/>
      </w:tblGrid>
      <w:tr w:rsidR="000A3737" w:rsidRPr="001B4BF8" w:rsidTr="00BB11F5">
        <w:trPr>
          <w:tblHeader/>
        </w:trPr>
        <w:tc>
          <w:tcPr>
            <w:tcW w:w="387" w:type="pct"/>
            <w:vAlign w:val="center"/>
            <w:hideMark/>
          </w:tcPr>
          <w:p w:rsidR="000A3737" w:rsidRPr="001B4BF8" w:rsidRDefault="00184339" w:rsidP="00E16753">
            <w:pPr>
              <w:tabs>
                <w:tab w:val="clear" w:pos="708"/>
              </w:tabs>
              <w:spacing w:before="20" w:after="20"/>
              <w:contextualSpacing/>
              <w:jc w:val="center"/>
              <w:rPr>
                <w:b/>
                <w:color w:val="000000" w:themeColor="text1"/>
                <w:sz w:val="22"/>
                <w:szCs w:val="22"/>
              </w:rPr>
            </w:pPr>
            <w:r>
              <w:rPr>
                <w:b/>
                <w:color w:val="000000" w:themeColor="text1"/>
                <w:sz w:val="22"/>
                <w:szCs w:val="22"/>
              </w:rPr>
              <w:t>№</w:t>
            </w:r>
            <w:r w:rsidR="000A3737" w:rsidRPr="001B4BF8">
              <w:rPr>
                <w:b/>
                <w:color w:val="000000" w:themeColor="text1"/>
                <w:sz w:val="22"/>
                <w:szCs w:val="22"/>
              </w:rPr>
              <w:t xml:space="preserve"> п/п</w:t>
            </w:r>
          </w:p>
        </w:tc>
        <w:tc>
          <w:tcPr>
            <w:tcW w:w="2174" w:type="pct"/>
            <w:vAlign w:val="center"/>
            <w:hideMark/>
          </w:tcPr>
          <w:p w:rsidR="000A3737" w:rsidRPr="001B4BF8" w:rsidRDefault="000A3737" w:rsidP="00E16753">
            <w:pPr>
              <w:tabs>
                <w:tab w:val="clear" w:pos="708"/>
              </w:tabs>
              <w:spacing w:before="20" w:after="20"/>
              <w:contextualSpacing/>
              <w:jc w:val="center"/>
              <w:rPr>
                <w:b/>
                <w:color w:val="000000" w:themeColor="text1"/>
                <w:sz w:val="22"/>
                <w:szCs w:val="22"/>
              </w:rPr>
            </w:pPr>
            <w:r w:rsidRPr="001B4BF8">
              <w:rPr>
                <w:b/>
                <w:color w:val="000000" w:themeColor="text1"/>
                <w:sz w:val="22"/>
                <w:szCs w:val="22"/>
              </w:rPr>
              <w:t>Категория потребителей</w:t>
            </w:r>
          </w:p>
        </w:tc>
        <w:tc>
          <w:tcPr>
            <w:tcW w:w="1120" w:type="pct"/>
            <w:vAlign w:val="center"/>
            <w:hideMark/>
          </w:tcPr>
          <w:p w:rsidR="000A3737" w:rsidRPr="001B4BF8" w:rsidRDefault="000A3737" w:rsidP="00E16753">
            <w:pPr>
              <w:tabs>
                <w:tab w:val="clear" w:pos="708"/>
              </w:tabs>
              <w:spacing w:before="20" w:after="20"/>
              <w:contextualSpacing/>
              <w:jc w:val="center"/>
              <w:rPr>
                <w:b/>
                <w:color w:val="000000" w:themeColor="text1"/>
                <w:sz w:val="22"/>
                <w:szCs w:val="22"/>
              </w:rPr>
            </w:pPr>
            <w:r w:rsidRPr="001B4BF8">
              <w:rPr>
                <w:b/>
                <w:color w:val="000000" w:themeColor="text1"/>
                <w:sz w:val="22"/>
                <w:szCs w:val="22"/>
              </w:rPr>
              <w:t>ГУП НАО</w:t>
            </w:r>
            <w:r w:rsidR="00FF120F" w:rsidRPr="001B4BF8">
              <w:rPr>
                <w:b/>
                <w:color w:val="000000" w:themeColor="text1"/>
                <w:sz w:val="22"/>
                <w:szCs w:val="22"/>
              </w:rPr>
              <w:t xml:space="preserve"> «Нарьян-Марская электростанция», кВтч</w:t>
            </w:r>
          </w:p>
        </w:tc>
        <w:tc>
          <w:tcPr>
            <w:tcW w:w="1318" w:type="pct"/>
            <w:vAlign w:val="center"/>
            <w:hideMark/>
          </w:tcPr>
          <w:p w:rsidR="000A3737" w:rsidRPr="001B4BF8" w:rsidRDefault="00FF120F" w:rsidP="00E16753">
            <w:pPr>
              <w:tabs>
                <w:tab w:val="clear" w:pos="708"/>
              </w:tabs>
              <w:spacing w:before="20" w:after="20"/>
              <w:contextualSpacing/>
              <w:jc w:val="center"/>
              <w:rPr>
                <w:b/>
                <w:color w:val="000000" w:themeColor="text1"/>
                <w:sz w:val="22"/>
                <w:szCs w:val="22"/>
              </w:rPr>
            </w:pPr>
            <w:r w:rsidRPr="001B4BF8">
              <w:rPr>
                <w:b/>
                <w:color w:val="000000" w:themeColor="text1"/>
                <w:sz w:val="22"/>
                <w:szCs w:val="22"/>
              </w:rPr>
              <w:t>МП ЗР «Севержилкомсервис», кВтч</w:t>
            </w:r>
          </w:p>
        </w:tc>
      </w:tr>
      <w:tr w:rsidR="000A3737" w:rsidRPr="001B4BF8" w:rsidTr="00BB11F5">
        <w:tc>
          <w:tcPr>
            <w:tcW w:w="387" w:type="pct"/>
            <w:hideMark/>
          </w:tcPr>
          <w:p w:rsidR="000A3737" w:rsidRPr="001B4BF8" w:rsidRDefault="000A3737" w:rsidP="000A3737">
            <w:pPr>
              <w:tabs>
                <w:tab w:val="clear" w:pos="708"/>
              </w:tabs>
              <w:spacing w:before="20" w:after="20"/>
              <w:contextualSpacing/>
              <w:jc w:val="center"/>
              <w:rPr>
                <w:color w:val="000000" w:themeColor="text1"/>
                <w:sz w:val="22"/>
                <w:szCs w:val="22"/>
              </w:rPr>
            </w:pP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Полезный отпуск</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93 024 299</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20 068 848</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1</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Население, в т.ч.</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31 856 087</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12 374 871</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1.1</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Население городское</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29 581 888</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1.2</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Население сельское</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2 274 199</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12 374 871</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2</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Прочие потребители, в т.ч.</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61 168 212</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2 005 978</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2.1</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Промышленные и приравненные к ним потребители с присоединенной мощностью до 750 кВА</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10 155 395</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0</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2.2</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Непромышленные и приравненные к ним потребители с присоединенной мощностью до 750 кВА</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32 028 488</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4 184 103</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2.3</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Бюджетные потребители</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16 405 957</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4 184 103</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2.3.1</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финансируемые из федерального бюджета</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3 075 711</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1 142 832</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2.3.2</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финансируемые из окружного и муниципальных бюджетов</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13 330 246</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3 041 271</w:t>
            </w:r>
          </w:p>
        </w:tc>
      </w:tr>
      <w:tr w:rsidR="000A3737" w:rsidRPr="001B4BF8" w:rsidTr="00BB11F5">
        <w:tc>
          <w:tcPr>
            <w:tcW w:w="387" w:type="pct"/>
            <w:hideMark/>
          </w:tcPr>
          <w:p w:rsidR="000A3737" w:rsidRPr="001B4BF8" w:rsidRDefault="009C1DC4" w:rsidP="000A3737">
            <w:pPr>
              <w:tabs>
                <w:tab w:val="clear" w:pos="708"/>
              </w:tabs>
              <w:spacing w:before="20" w:after="20"/>
              <w:contextualSpacing/>
              <w:jc w:val="center"/>
              <w:rPr>
                <w:color w:val="000000" w:themeColor="text1"/>
                <w:sz w:val="22"/>
                <w:szCs w:val="22"/>
              </w:rPr>
            </w:pPr>
            <w:r w:rsidRPr="001B4BF8">
              <w:rPr>
                <w:color w:val="000000" w:themeColor="text1"/>
                <w:sz w:val="22"/>
                <w:szCs w:val="22"/>
              </w:rPr>
              <w:t>2.4</w:t>
            </w:r>
          </w:p>
        </w:tc>
        <w:tc>
          <w:tcPr>
            <w:tcW w:w="2174" w:type="pct"/>
            <w:vAlign w:val="center"/>
            <w:hideMark/>
          </w:tcPr>
          <w:p w:rsidR="000A3737" w:rsidRPr="001B4BF8" w:rsidRDefault="000A3737" w:rsidP="00BB11F5">
            <w:pPr>
              <w:tabs>
                <w:tab w:val="clear" w:pos="708"/>
              </w:tabs>
              <w:spacing w:before="20" w:after="20"/>
              <w:contextualSpacing/>
              <w:rPr>
                <w:color w:val="000000" w:themeColor="text1"/>
                <w:sz w:val="22"/>
                <w:szCs w:val="22"/>
              </w:rPr>
            </w:pPr>
            <w:r w:rsidRPr="001B4BF8">
              <w:rPr>
                <w:color w:val="000000" w:themeColor="text1"/>
                <w:sz w:val="22"/>
                <w:szCs w:val="22"/>
              </w:rPr>
              <w:t>Сельскохозяйственные товаропроизводители</w:t>
            </w:r>
          </w:p>
        </w:tc>
        <w:tc>
          <w:tcPr>
            <w:tcW w:w="1120"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2 578 372</w:t>
            </w:r>
          </w:p>
        </w:tc>
        <w:tc>
          <w:tcPr>
            <w:tcW w:w="1318" w:type="pct"/>
            <w:vAlign w:val="center"/>
            <w:hideMark/>
          </w:tcPr>
          <w:p w:rsidR="000A3737" w:rsidRPr="001B4BF8" w:rsidRDefault="000A3737" w:rsidP="00E16753">
            <w:pPr>
              <w:tabs>
                <w:tab w:val="clear" w:pos="708"/>
              </w:tabs>
              <w:spacing w:before="20" w:after="20"/>
              <w:contextualSpacing/>
              <w:jc w:val="center"/>
              <w:rPr>
                <w:color w:val="000000" w:themeColor="text1"/>
                <w:sz w:val="22"/>
                <w:szCs w:val="22"/>
              </w:rPr>
            </w:pPr>
            <w:r w:rsidRPr="001B4BF8">
              <w:rPr>
                <w:color w:val="000000" w:themeColor="text1"/>
                <w:sz w:val="22"/>
                <w:szCs w:val="22"/>
              </w:rPr>
              <w:t>1 503 896</w:t>
            </w:r>
          </w:p>
        </w:tc>
      </w:tr>
    </w:tbl>
    <w:p w:rsidR="00045958" w:rsidRPr="001B4BF8" w:rsidRDefault="00A77E72" w:rsidP="00F934FC">
      <w:pPr>
        <w:shd w:val="clear" w:color="auto" w:fill="FFFFFF"/>
        <w:tabs>
          <w:tab w:val="clear" w:pos="708"/>
        </w:tabs>
        <w:spacing w:before="120" w:line="276" w:lineRule="auto"/>
        <w:ind w:firstLine="709"/>
        <w:jc w:val="both"/>
        <w:textAlignment w:val="baseline"/>
        <w:rPr>
          <w:color w:val="000000" w:themeColor="text1"/>
          <w:lang w:eastAsia="ar-SA" w:bidi="en-US"/>
        </w:rPr>
      </w:pPr>
      <w:r w:rsidRPr="001B4BF8">
        <w:rPr>
          <w:color w:val="000000" w:themeColor="text1"/>
          <w:lang w:eastAsia="ar-SA" w:bidi="en-US"/>
        </w:rPr>
        <w:t xml:space="preserve">На территории </w:t>
      </w:r>
      <w:r w:rsidR="00FF77A6" w:rsidRPr="001B4BF8">
        <w:rPr>
          <w:color w:val="000000" w:themeColor="text1"/>
          <w:lang w:eastAsia="ar-SA" w:bidi="en-US"/>
        </w:rPr>
        <w:t xml:space="preserve">Ненецкого автономного округа </w:t>
      </w:r>
      <w:r w:rsidRPr="001B4BF8">
        <w:rPr>
          <w:color w:val="000000" w:themeColor="text1"/>
          <w:lang w:eastAsia="ar-SA" w:bidi="en-US"/>
        </w:rPr>
        <w:t xml:space="preserve">объекты 35 кВ и выше представлены линиями электропередачи и понизительными подстанциями 35, 110 и 220 кВ. Основное предназначение – электроснабжение </w:t>
      </w:r>
      <w:r w:rsidR="00E72460" w:rsidRPr="001B4BF8">
        <w:rPr>
          <w:color w:val="000000" w:themeColor="text1"/>
          <w:lang w:eastAsia="ar-SA" w:bidi="en-US"/>
        </w:rPr>
        <w:t>нефтегазового комплекса и сопутствующих отраслей</w:t>
      </w:r>
      <w:r w:rsidR="006E16C4" w:rsidRPr="001B4BF8">
        <w:rPr>
          <w:color w:val="000000" w:themeColor="text1"/>
          <w:lang w:eastAsia="ar-SA" w:bidi="en-US"/>
        </w:rPr>
        <w:t xml:space="preserve">. На территории </w:t>
      </w:r>
      <w:r w:rsidR="00FF120F" w:rsidRPr="001B4BF8">
        <w:rPr>
          <w:color w:val="000000" w:themeColor="text1"/>
          <w:lang w:eastAsia="ar-SA" w:bidi="en-US"/>
        </w:rPr>
        <w:t xml:space="preserve">Ненецкого автономного округа </w:t>
      </w:r>
      <w:r w:rsidR="006E16C4" w:rsidRPr="001B4BF8">
        <w:rPr>
          <w:color w:val="000000" w:themeColor="text1"/>
          <w:lang w:eastAsia="ar-SA" w:bidi="en-US"/>
        </w:rPr>
        <w:t xml:space="preserve">расположены ЛЭП: </w:t>
      </w:r>
    </w:p>
    <w:p w:rsidR="00906147" w:rsidRPr="001B4BF8" w:rsidRDefault="0051260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ВЛ </w:t>
      </w:r>
      <w:r w:rsidR="00906147" w:rsidRPr="001B4BF8">
        <w:rPr>
          <w:rFonts w:ascii="Times New Roman" w:eastAsiaTheme="minorHAnsi" w:hAnsi="Times New Roman"/>
          <w:color w:val="000000" w:themeColor="text1"/>
          <w:sz w:val="24"/>
          <w:szCs w:val="24"/>
          <w:lang w:eastAsia="en-US"/>
        </w:rPr>
        <w:t xml:space="preserve">220 кВ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Харьяга-Северный Возей-Печора</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протяженностью 20 км (участок до границы с республикой Коми). Собственник ВЛ </w:t>
      </w:r>
      <w:r w:rsidR="00F934FC">
        <w:rPr>
          <w:rFonts w:ascii="Times New Roman" w:eastAsiaTheme="minorHAnsi" w:hAnsi="Times New Roman"/>
          <w:color w:val="000000" w:themeColor="text1"/>
          <w:sz w:val="24"/>
          <w:szCs w:val="24"/>
          <w:lang w:eastAsia="en-US"/>
        </w:rPr>
        <w:t xml:space="preserve">– </w:t>
      </w:r>
      <w:r w:rsidR="00906147" w:rsidRPr="001B4BF8">
        <w:rPr>
          <w:rFonts w:ascii="Times New Roman" w:eastAsiaTheme="minorHAnsi" w:hAnsi="Times New Roman"/>
          <w:color w:val="000000" w:themeColor="text1"/>
          <w:sz w:val="24"/>
          <w:szCs w:val="24"/>
          <w:lang w:eastAsia="en-US"/>
        </w:rPr>
        <w:t xml:space="preserve">Филиал ОАО </w:t>
      </w:r>
      <w:r w:rsidR="00F934FC">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МРСК Северо-Запада</w:t>
      </w:r>
      <w:r w:rsidR="00F934FC">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(Печорские электрические сети </w:t>
      </w:r>
      <w:r w:rsidR="00F934FC">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Комиэнерго</w:t>
      </w:r>
      <w:r w:rsidR="00F934FC">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ВЛ </w:t>
      </w:r>
      <w:r w:rsidR="001F3D16"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двухцепная</w:t>
      </w:r>
      <w:r w:rsidR="001F3D16" w:rsidRPr="001B4BF8">
        <w:rPr>
          <w:rFonts w:ascii="Times New Roman" w:eastAsiaTheme="minorHAnsi" w:hAnsi="Times New Roman"/>
          <w:color w:val="000000" w:themeColor="text1"/>
          <w:sz w:val="24"/>
          <w:szCs w:val="24"/>
          <w:lang w:eastAsia="en-US"/>
        </w:rPr>
        <w:t>;</w:t>
      </w:r>
    </w:p>
    <w:p w:rsidR="00906147" w:rsidRPr="001B4BF8" w:rsidRDefault="0051260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ВЛ </w:t>
      </w:r>
      <w:r w:rsidR="00906147" w:rsidRPr="001B4BF8">
        <w:rPr>
          <w:rFonts w:ascii="Times New Roman" w:eastAsiaTheme="minorHAnsi" w:hAnsi="Times New Roman"/>
          <w:color w:val="000000" w:themeColor="text1"/>
          <w:sz w:val="24"/>
          <w:szCs w:val="24"/>
          <w:lang w:eastAsia="en-US"/>
        </w:rPr>
        <w:t xml:space="preserve">220 кВ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ЦПС Южное Хыльчую-ДНС Варандей</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протяженностью 154 км. Собственник ВЛ </w:t>
      </w:r>
      <w:r w:rsidR="00993EF3">
        <w:rPr>
          <w:rFonts w:ascii="Times New Roman" w:eastAsiaTheme="minorHAnsi" w:hAnsi="Times New Roman"/>
          <w:sz w:val="24"/>
          <w:szCs w:val="24"/>
          <w:lang w:eastAsia="en-US"/>
        </w:rPr>
        <w:t xml:space="preserve">– </w:t>
      </w:r>
      <w:r w:rsidR="00906147" w:rsidRPr="001B4BF8">
        <w:rPr>
          <w:rFonts w:ascii="Times New Roman" w:eastAsiaTheme="minorHAnsi" w:hAnsi="Times New Roman"/>
          <w:color w:val="000000" w:themeColor="text1"/>
          <w:sz w:val="24"/>
          <w:szCs w:val="24"/>
          <w:lang w:eastAsia="en-US"/>
        </w:rPr>
        <w:t xml:space="preserve">ООО </w:t>
      </w:r>
      <w:r w:rsidR="00BC3074"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ЛУКОЙЛ </w:t>
      </w:r>
      <w:r w:rsidR="00BC3074"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Коми</w:t>
      </w:r>
      <w:r w:rsidR="00BC3074"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ВЛ состоит из двух одноцепных линии</w:t>
      </w:r>
      <w:r w:rsidR="001F3D16" w:rsidRPr="001B4BF8">
        <w:rPr>
          <w:rFonts w:ascii="Times New Roman" w:eastAsiaTheme="minorHAnsi" w:hAnsi="Times New Roman"/>
          <w:color w:val="000000" w:themeColor="text1"/>
          <w:sz w:val="24"/>
          <w:szCs w:val="24"/>
          <w:lang w:eastAsia="en-US"/>
        </w:rPr>
        <w:t>;</w:t>
      </w:r>
    </w:p>
    <w:p w:rsidR="00906147" w:rsidRPr="001B4BF8" w:rsidRDefault="0051260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lastRenderedPageBreak/>
        <w:t xml:space="preserve">ВЛ </w:t>
      </w:r>
      <w:r w:rsidR="00906147" w:rsidRPr="001B4BF8">
        <w:rPr>
          <w:rFonts w:ascii="Times New Roman" w:eastAsiaTheme="minorHAnsi" w:hAnsi="Times New Roman"/>
          <w:color w:val="000000" w:themeColor="text1"/>
          <w:sz w:val="24"/>
          <w:szCs w:val="24"/>
          <w:lang w:eastAsia="en-US"/>
        </w:rPr>
        <w:t xml:space="preserve">110 кВ собственник ООО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СК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Русвьетпетро</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протяженностью 32 км, состоит из двух одноцепных линий</w:t>
      </w:r>
      <w:r w:rsidR="001F3D16" w:rsidRPr="001B4BF8">
        <w:rPr>
          <w:rFonts w:ascii="Times New Roman" w:eastAsiaTheme="minorHAnsi" w:hAnsi="Times New Roman"/>
          <w:color w:val="000000" w:themeColor="text1"/>
          <w:sz w:val="24"/>
          <w:szCs w:val="24"/>
          <w:lang w:eastAsia="en-US"/>
        </w:rPr>
        <w:t>;</w:t>
      </w:r>
    </w:p>
    <w:p w:rsidR="00906147" w:rsidRPr="001B4BF8" w:rsidRDefault="0051260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ВЛ </w:t>
      </w:r>
      <w:r w:rsidR="00906147" w:rsidRPr="001B4BF8">
        <w:rPr>
          <w:rFonts w:ascii="Times New Roman" w:eastAsiaTheme="minorHAnsi" w:hAnsi="Times New Roman"/>
          <w:color w:val="000000" w:themeColor="text1"/>
          <w:sz w:val="24"/>
          <w:szCs w:val="24"/>
          <w:lang w:eastAsia="en-US"/>
        </w:rPr>
        <w:t xml:space="preserve">35 кВ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Северное Хоседаю</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собственник ООО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СК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Русвьетпетро</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протяженностью 17,6 км, состоит из двух одноцепных линий</w:t>
      </w:r>
      <w:r w:rsidR="001F3D16" w:rsidRPr="001B4BF8">
        <w:rPr>
          <w:rFonts w:ascii="Times New Roman" w:eastAsiaTheme="minorHAnsi" w:hAnsi="Times New Roman"/>
          <w:color w:val="000000" w:themeColor="text1"/>
          <w:sz w:val="24"/>
          <w:szCs w:val="24"/>
          <w:lang w:eastAsia="en-US"/>
        </w:rPr>
        <w:t>;</w:t>
      </w:r>
    </w:p>
    <w:p w:rsidR="00906147" w:rsidRPr="001B4BF8" w:rsidRDefault="0051260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ВЛ </w:t>
      </w:r>
      <w:r w:rsidR="00906147" w:rsidRPr="001B4BF8">
        <w:rPr>
          <w:rFonts w:ascii="Times New Roman" w:eastAsiaTheme="minorHAnsi" w:hAnsi="Times New Roman"/>
          <w:color w:val="000000" w:themeColor="text1"/>
          <w:sz w:val="24"/>
          <w:szCs w:val="24"/>
          <w:lang w:eastAsia="en-US"/>
        </w:rPr>
        <w:t xml:space="preserve">35 кВ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ДНС Варандей </w:t>
      </w:r>
      <w:r w:rsidR="00993EF3">
        <w:rPr>
          <w:rFonts w:ascii="Times New Roman" w:eastAsiaTheme="minorHAnsi" w:hAnsi="Times New Roman"/>
          <w:sz w:val="24"/>
          <w:szCs w:val="24"/>
          <w:lang w:eastAsia="en-US"/>
        </w:rPr>
        <w:t xml:space="preserve">– </w:t>
      </w:r>
      <w:r w:rsidR="00906147" w:rsidRPr="001B4BF8">
        <w:rPr>
          <w:rFonts w:ascii="Times New Roman" w:eastAsiaTheme="minorHAnsi" w:hAnsi="Times New Roman"/>
          <w:color w:val="000000" w:themeColor="text1"/>
          <w:sz w:val="24"/>
          <w:szCs w:val="24"/>
          <w:lang w:eastAsia="en-US"/>
        </w:rPr>
        <w:t>БРП Варандей</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протяженностью 40 км. собственник ВЛ </w:t>
      </w:r>
      <w:r w:rsidR="00993EF3">
        <w:rPr>
          <w:rFonts w:ascii="Times New Roman" w:eastAsiaTheme="minorHAnsi" w:hAnsi="Times New Roman"/>
          <w:sz w:val="24"/>
          <w:szCs w:val="24"/>
          <w:lang w:eastAsia="en-US"/>
        </w:rPr>
        <w:t xml:space="preserve">– </w:t>
      </w:r>
      <w:r w:rsidR="00906147" w:rsidRPr="001B4BF8">
        <w:rPr>
          <w:rFonts w:ascii="Times New Roman" w:eastAsiaTheme="minorHAnsi" w:hAnsi="Times New Roman"/>
          <w:color w:val="000000" w:themeColor="text1"/>
          <w:sz w:val="24"/>
          <w:szCs w:val="24"/>
          <w:lang w:eastAsia="en-US"/>
        </w:rPr>
        <w:t xml:space="preserve">ООО </w:t>
      </w:r>
      <w:r w:rsidR="00BC3074"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ЛУКОЙЛ </w:t>
      </w:r>
      <w:r w:rsidR="00BC3074"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Коми</w:t>
      </w:r>
      <w:r w:rsidR="00BC3074"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ВЛ состоит из двух одноцепных линии</w:t>
      </w:r>
      <w:r w:rsidR="001F3D16" w:rsidRPr="001B4BF8">
        <w:rPr>
          <w:rFonts w:ascii="Times New Roman" w:eastAsiaTheme="minorHAnsi" w:hAnsi="Times New Roman"/>
          <w:color w:val="000000" w:themeColor="text1"/>
          <w:sz w:val="24"/>
          <w:szCs w:val="24"/>
          <w:lang w:eastAsia="en-US"/>
        </w:rPr>
        <w:t>;</w:t>
      </w:r>
    </w:p>
    <w:p w:rsidR="00906147" w:rsidRPr="001B4BF8" w:rsidRDefault="0051260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ВЛ </w:t>
      </w:r>
      <w:r w:rsidR="00906147" w:rsidRPr="001B4BF8">
        <w:rPr>
          <w:rFonts w:ascii="Times New Roman" w:eastAsiaTheme="minorHAnsi" w:hAnsi="Times New Roman"/>
          <w:color w:val="000000" w:themeColor="text1"/>
          <w:sz w:val="24"/>
          <w:szCs w:val="24"/>
          <w:lang w:eastAsia="en-US"/>
        </w:rPr>
        <w:t xml:space="preserve">35 кВ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Хасырей-Черпаю</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Хасырей-Нядейю</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общей протяже</w:t>
      </w:r>
      <w:r w:rsidR="00F934FC">
        <w:rPr>
          <w:rFonts w:ascii="Times New Roman" w:eastAsiaTheme="minorHAnsi" w:hAnsi="Times New Roman"/>
          <w:color w:val="000000" w:themeColor="text1"/>
          <w:sz w:val="24"/>
          <w:szCs w:val="24"/>
          <w:lang w:eastAsia="en-US"/>
        </w:rPr>
        <w:t xml:space="preserve">нностью 51 км. Собственник ВЛ – </w:t>
      </w:r>
      <w:r w:rsidR="00906147" w:rsidRPr="001B4BF8">
        <w:rPr>
          <w:rFonts w:ascii="Times New Roman" w:eastAsiaTheme="minorHAnsi" w:hAnsi="Times New Roman"/>
          <w:color w:val="000000" w:themeColor="text1"/>
          <w:sz w:val="24"/>
          <w:szCs w:val="24"/>
          <w:lang w:eastAsia="en-US"/>
        </w:rPr>
        <w:t xml:space="preserve">ООО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РН-Северная нефть</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ВЛ </w:t>
      </w:r>
      <w:r w:rsidR="001F3D16"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двухцепная</w:t>
      </w:r>
      <w:r w:rsidR="001F3D16" w:rsidRPr="001B4BF8">
        <w:rPr>
          <w:rFonts w:ascii="Times New Roman" w:eastAsiaTheme="minorHAnsi" w:hAnsi="Times New Roman"/>
          <w:color w:val="000000" w:themeColor="text1"/>
          <w:sz w:val="24"/>
          <w:szCs w:val="24"/>
          <w:lang w:eastAsia="en-US"/>
        </w:rPr>
        <w:t>;</w:t>
      </w:r>
    </w:p>
    <w:p w:rsidR="00906147" w:rsidRPr="001B4BF8" w:rsidRDefault="0051260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ВЛ </w:t>
      </w:r>
      <w:r w:rsidR="00906147" w:rsidRPr="001B4BF8">
        <w:rPr>
          <w:rFonts w:ascii="Times New Roman" w:eastAsiaTheme="minorHAnsi" w:hAnsi="Times New Roman"/>
          <w:color w:val="000000" w:themeColor="text1"/>
          <w:sz w:val="24"/>
          <w:szCs w:val="24"/>
          <w:lang w:eastAsia="en-US"/>
        </w:rPr>
        <w:t xml:space="preserve">35 кВ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Южная Шапка-Пашшор</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протяже</w:t>
      </w:r>
      <w:r w:rsidR="00F934FC">
        <w:rPr>
          <w:rFonts w:ascii="Times New Roman" w:eastAsiaTheme="minorHAnsi" w:hAnsi="Times New Roman"/>
          <w:color w:val="000000" w:themeColor="text1"/>
          <w:sz w:val="24"/>
          <w:szCs w:val="24"/>
          <w:lang w:eastAsia="en-US"/>
        </w:rPr>
        <w:t xml:space="preserve">нностью 32 км. собственник ВЛ – </w:t>
      </w:r>
      <w:r w:rsidR="00906147" w:rsidRPr="001B4BF8">
        <w:rPr>
          <w:rFonts w:ascii="Times New Roman" w:eastAsiaTheme="minorHAnsi" w:hAnsi="Times New Roman"/>
          <w:color w:val="000000" w:themeColor="text1"/>
          <w:sz w:val="24"/>
          <w:szCs w:val="24"/>
          <w:lang w:eastAsia="en-US"/>
        </w:rPr>
        <w:t xml:space="preserve">ООО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Лукойл-Коми</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ТПП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Лукойл-Усинскнефтегаз</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ВЛ </w:t>
      </w:r>
      <w:r w:rsidR="001F3D16"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двухцепная</w:t>
      </w:r>
      <w:r w:rsidR="001F3D16" w:rsidRPr="001B4BF8">
        <w:rPr>
          <w:rFonts w:ascii="Times New Roman" w:eastAsiaTheme="minorHAnsi" w:hAnsi="Times New Roman"/>
          <w:color w:val="000000" w:themeColor="text1"/>
          <w:sz w:val="24"/>
          <w:szCs w:val="24"/>
          <w:lang w:eastAsia="en-US"/>
        </w:rPr>
        <w:t>;</w:t>
      </w:r>
    </w:p>
    <w:p w:rsidR="00906147" w:rsidRPr="001B4BF8" w:rsidRDefault="0051260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ВЛ </w:t>
      </w:r>
      <w:r w:rsidR="00906147" w:rsidRPr="001B4BF8">
        <w:rPr>
          <w:rFonts w:ascii="Times New Roman" w:eastAsiaTheme="minorHAnsi" w:hAnsi="Times New Roman"/>
          <w:color w:val="000000" w:themeColor="text1"/>
          <w:sz w:val="24"/>
          <w:szCs w:val="24"/>
          <w:lang w:eastAsia="en-US"/>
        </w:rPr>
        <w:t xml:space="preserve">35 кВ собственник ООО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Башнефть </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Полюс</w:t>
      </w:r>
      <w:r w:rsidR="00A93D57" w:rsidRPr="001B4BF8">
        <w:rPr>
          <w:rFonts w:ascii="Times New Roman" w:eastAsiaTheme="minorHAnsi" w:hAnsi="Times New Roman"/>
          <w:color w:val="000000" w:themeColor="text1"/>
          <w:sz w:val="24"/>
          <w:szCs w:val="24"/>
          <w:lang w:eastAsia="en-US"/>
        </w:rPr>
        <w:t>»</w:t>
      </w:r>
      <w:r w:rsidR="00906147" w:rsidRPr="001B4BF8">
        <w:rPr>
          <w:rFonts w:ascii="Times New Roman" w:eastAsiaTheme="minorHAnsi" w:hAnsi="Times New Roman"/>
          <w:color w:val="000000" w:themeColor="text1"/>
          <w:sz w:val="24"/>
          <w:szCs w:val="24"/>
          <w:lang w:eastAsia="en-US"/>
        </w:rPr>
        <w:t xml:space="preserve"> месторождение им. Р. Требса протяженностью 10,55 км, ВЛ-110 кВ </w:t>
      </w:r>
      <w:r w:rsidR="00F934FC">
        <w:rPr>
          <w:rFonts w:ascii="Times New Roman" w:eastAsiaTheme="minorHAnsi" w:hAnsi="Times New Roman"/>
          <w:color w:val="000000" w:themeColor="text1"/>
          <w:sz w:val="24"/>
          <w:szCs w:val="24"/>
          <w:lang w:eastAsia="en-US"/>
        </w:rPr>
        <w:t xml:space="preserve">– </w:t>
      </w:r>
      <w:r w:rsidR="00906147" w:rsidRPr="001B4BF8">
        <w:rPr>
          <w:rFonts w:ascii="Times New Roman" w:eastAsiaTheme="minorHAnsi" w:hAnsi="Times New Roman"/>
          <w:color w:val="000000" w:themeColor="text1"/>
          <w:sz w:val="24"/>
          <w:szCs w:val="24"/>
          <w:lang w:eastAsia="en-US"/>
        </w:rPr>
        <w:t xml:space="preserve">81 км, ВЛ-220 кВ </w:t>
      </w:r>
      <w:r w:rsidR="00F934FC">
        <w:rPr>
          <w:rFonts w:ascii="Times New Roman" w:eastAsiaTheme="minorHAnsi" w:hAnsi="Times New Roman"/>
          <w:color w:val="000000" w:themeColor="text1"/>
          <w:sz w:val="24"/>
          <w:szCs w:val="24"/>
          <w:lang w:eastAsia="en-US"/>
        </w:rPr>
        <w:t xml:space="preserve">– </w:t>
      </w:r>
      <w:r w:rsidR="00906147" w:rsidRPr="001B4BF8">
        <w:rPr>
          <w:rFonts w:ascii="Times New Roman" w:eastAsiaTheme="minorHAnsi" w:hAnsi="Times New Roman"/>
          <w:color w:val="000000" w:themeColor="text1"/>
          <w:sz w:val="24"/>
          <w:szCs w:val="24"/>
          <w:lang w:eastAsia="en-US"/>
        </w:rPr>
        <w:t>4,8 км.</w:t>
      </w:r>
    </w:p>
    <w:p w:rsidR="00906147" w:rsidRPr="001B4BF8" w:rsidRDefault="00313317" w:rsidP="00E16753">
      <w:pPr>
        <w:pStyle w:val="G"/>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 xml:space="preserve">Распределение энергии внутри месторождений (от энергоцентров на кусты скважин и технологические установки) производится на напряжении </w:t>
      </w:r>
      <w:r w:rsidR="00906147" w:rsidRPr="001B4BF8">
        <w:rPr>
          <w:rFonts w:ascii="Times New Roman" w:hAnsi="Times New Roman"/>
          <w:color w:val="000000" w:themeColor="text1"/>
        </w:rPr>
        <w:t>10(</w:t>
      </w:r>
      <w:r w:rsidRPr="001B4BF8">
        <w:rPr>
          <w:rFonts w:ascii="Times New Roman" w:hAnsi="Times New Roman"/>
          <w:color w:val="000000" w:themeColor="text1"/>
        </w:rPr>
        <w:t>6</w:t>
      </w:r>
      <w:r w:rsidR="00906147" w:rsidRPr="001B4BF8">
        <w:rPr>
          <w:rFonts w:ascii="Times New Roman" w:hAnsi="Times New Roman"/>
          <w:color w:val="000000" w:themeColor="text1"/>
        </w:rPr>
        <w:t>) кВ</w:t>
      </w:r>
      <w:r w:rsidRPr="001B4BF8">
        <w:rPr>
          <w:rFonts w:ascii="Times New Roman" w:hAnsi="Times New Roman"/>
          <w:color w:val="000000" w:themeColor="text1"/>
        </w:rPr>
        <w:t xml:space="preserve">. Исключение составляет «Южно-Хыльчуюское» месторождение (ООО «ЛУКОЙЛ </w:t>
      </w:r>
      <w:r w:rsidR="00993EF3">
        <w:rPr>
          <w:rFonts w:ascii="Times New Roman" w:eastAsiaTheme="minorHAnsi" w:hAnsi="Times New Roman"/>
          <w:lang w:eastAsia="en-US"/>
        </w:rPr>
        <w:t xml:space="preserve">– </w:t>
      </w:r>
      <w:r w:rsidRPr="001B4BF8">
        <w:rPr>
          <w:rFonts w:ascii="Times New Roman" w:hAnsi="Times New Roman"/>
          <w:color w:val="000000" w:themeColor="text1"/>
        </w:rPr>
        <w:t xml:space="preserve">Коми), где распределение электрической энергии от энергоцентра на кусты скважин и центральной площадки сбора нефти производится на напряжении 35 кВ. Передача электрической энергии от энергоцентров и энергосистемы на месторождения и между месторождениями производится на напряжении 35 кВ и 220 кВ. При строительстве ВЛ 35 кВ и 220 кВ на территории округа применялись стальные решетчатые опоры. Фундаменты под </w:t>
      </w:r>
      <w:r w:rsidR="00EB38DF" w:rsidRPr="001B4BF8">
        <w:rPr>
          <w:rFonts w:ascii="Times New Roman" w:hAnsi="Times New Roman"/>
          <w:color w:val="000000" w:themeColor="text1"/>
        </w:rPr>
        <w:t>опоры BJI</w:t>
      </w:r>
      <w:r w:rsidRPr="001B4BF8">
        <w:rPr>
          <w:rFonts w:ascii="Times New Roman" w:hAnsi="Times New Roman"/>
          <w:color w:val="000000" w:themeColor="text1"/>
        </w:rPr>
        <w:t xml:space="preserve"> </w:t>
      </w:r>
      <w:r w:rsidR="00F934FC">
        <w:rPr>
          <w:rFonts w:ascii="Times New Roman" w:hAnsi="Times New Roman"/>
          <w:color w:val="000000" w:themeColor="text1"/>
        </w:rPr>
        <w:t xml:space="preserve">– </w:t>
      </w:r>
      <w:r w:rsidRPr="001B4BF8">
        <w:rPr>
          <w:rFonts w:ascii="Times New Roman" w:hAnsi="Times New Roman"/>
          <w:color w:val="000000" w:themeColor="text1"/>
        </w:rPr>
        <w:t xml:space="preserve">свайные, стальные. Железобетонные фундаменты, как правило, не применяются. BJI </w:t>
      </w:r>
      <w:r w:rsidR="00F934FC">
        <w:rPr>
          <w:rFonts w:ascii="Times New Roman" w:hAnsi="Times New Roman"/>
          <w:color w:val="000000" w:themeColor="text1"/>
        </w:rPr>
        <w:t xml:space="preserve">– </w:t>
      </w:r>
      <w:r w:rsidRPr="001B4BF8">
        <w:rPr>
          <w:rFonts w:ascii="Times New Roman" w:hAnsi="Times New Roman"/>
          <w:color w:val="000000" w:themeColor="text1"/>
        </w:rPr>
        <w:t xml:space="preserve">220 кВ «Харьяга-Северный Возей-Печора» заходит на территорию </w:t>
      </w:r>
      <w:r w:rsidR="00F81756" w:rsidRPr="001B4BF8">
        <w:rPr>
          <w:rFonts w:ascii="Times New Roman" w:hAnsi="Times New Roman"/>
          <w:color w:val="000000" w:themeColor="text1"/>
        </w:rPr>
        <w:t>муниципального района «Заполярный район»</w:t>
      </w:r>
      <w:r w:rsidRPr="001B4BF8">
        <w:rPr>
          <w:rFonts w:ascii="Times New Roman" w:hAnsi="Times New Roman"/>
          <w:color w:val="000000" w:themeColor="text1"/>
        </w:rPr>
        <w:t xml:space="preserve"> с территории республики Коми на 20 км и заканчивается на ТП 220/35/6 «Харьяга», которая принадлежит ООО «Лукойл-Энергосети».</w:t>
      </w:r>
      <w:r w:rsidR="00906147" w:rsidRPr="001B4BF8">
        <w:rPr>
          <w:rFonts w:ascii="Times New Roman" w:hAnsi="Times New Roman"/>
          <w:color w:val="000000" w:themeColor="text1"/>
        </w:rPr>
        <w:t xml:space="preserve"> </w:t>
      </w:r>
    </w:p>
    <w:p w:rsidR="00FF120F" w:rsidRPr="001B4BF8" w:rsidRDefault="00FF120F" w:rsidP="00E16753">
      <w:pPr>
        <w:pStyle w:val="G"/>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Общая протяженность электрических сетей 2 группы напряжением 35 кВ и 220 кВ составляет около 443,5</w:t>
      </w:r>
      <w:r w:rsidR="00F934FC">
        <w:rPr>
          <w:rFonts w:ascii="Times New Roman" w:hAnsi="Times New Roman"/>
          <w:color w:val="000000" w:themeColor="text1"/>
        </w:rPr>
        <w:t>5 км.</w:t>
      </w:r>
    </w:p>
    <w:p w:rsidR="00313317" w:rsidRPr="001B4BF8" w:rsidRDefault="00313317" w:rsidP="00E16753">
      <w:pPr>
        <w:pStyle w:val="G"/>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 xml:space="preserve">Следует отметить, что нефтегазовые компании регулярно практикуют переброску дизель-генераторных установок (далее </w:t>
      </w:r>
      <w:r w:rsidR="00F934FC">
        <w:rPr>
          <w:rFonts w:ascii="Times New Roman" w:hAnsi="Times New Roman"/>
          <w:color w:val="000000" w:themeColor="text1"/>
        </w:rPr>
        <w:t xml:space="preserve">– </w:t>
      </w:r>
      <w:r w:rsidRPr="001B4BF8">
        <w:rPr>
          <w:rFonts w:ascii="Times New Roman" w:hAnsi="Times New Roman"/>
          <w:color w:val="000000" w:themeColor="text1"/>
        </w:rPr>
        <w:t xml:space="preserve">ДГУ) и газопоршневых установок с одного месторождения на другое для покрытия дефицита мощности, поэтому фактически установленная мощность электростанций, смонтированных на месторождениях углеводородов, </w:t>
      </w:r>
      <w:r w:rsidR="00993EF3">
        <w:rPr>
          <w:rFonts w:ascii="Times New Roman" w:eastAsiaTheme="minorHAnsi" w:hAnsi="Times New Roman"/>
          <w:lang w:eastAsia="en-US"/>
        </w:rPr>
        <w:t xml:space="preserve">– </w:t>
      </w:r>
      <w:r w:rsidRPr="001B4BF8">
        <w:rPr>
          <w:rFonts w:ascii="Times New Roman" w:hAnsi="Times New Roman"/>
          <w:color w:val="000000" w:themeColor="text1"/>
        </w:rPr>
        <w:t>величина переменная.</w:t>
      </w:r>
    </w:p>
    <w:p w:rsidR="00313317" w:rsidRPr="001B4BF8" w:rsidRDefault="00521228" w:rsidP="00E16753">
      <w:pPr>
        <w:pStyle w:val="G"/>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Х</w:t>
      </w:r>
      <w:r w:rsidR="00313317" w:rsidRPr="001B4BF8">
        <w:rPr>
          <w:rFonts w:ascii="Times New Roman" w:hAnsi="Times New Roman"/>
          <w:color w:val="000000" w:themeColor="text1"/>
        </w:rPr>
        <w:t xml:space="preserve">арактеристика </w:t>
      </w:r>
      <w:r w:rsidR="00F81756" w:rsidRPr="001B4BF8">
        <w:rPr>
          <w:rFonts w:ascii="Times New Roman" w:hAnsi="Times New Roman"/>
          <w:color w:val="000000" w:themeColor="text1"/>
        </w:rPr>
        <w:t>крупных</w:t>
      </w:r>
      <w:r w:rsidR="00313317" w:rsidRPr="001B4BF8">
        <w:rPr>
          <w:rFonts w:ascii="Times New Roman" w:hAnsi="Times New Roman"/>
          <w:color w:val="000000" w:themeColor="text1"/>
        </w:rPr>
        <w:t xml:space="preserve"> объектов энергетической инфраструктуры нефтегазовывой отрасли:</w:t>
      </w:r>
    </w:p>
    <w:p w:rsidR="00313317" w:rsidRPr="001B4BF8" w:rsidRDefault="00313317"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ООО </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РН-Северная Нефть</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 (ОАО </w:t>
      </w:r>
      <w:r w:rsidR="00F934FC">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НК </w:t>
      </w:r>
      <w:r w:rsidR="00F934FC">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Роснефть</w:t>
      </w:r>
      <w:r w:rsidR="00F934FC">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имеет в своем составе 26 ДЭС общеи мощностью 26 МВт и 5 ГТЭС общей мощностью 33,1 МВт;</w:t>
      </w:r>
    </w:p>
    <w:p w:rsidR="00313317" w:rsidRPr="001B4BF8" w:rsidRDefault="00313317"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ООО </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ЛУКОЙЛ-Коми</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 имеет в своем составе 103 ДГУ общей мощностью 65,7 МВт и ГТЭС общей мощностью 169,36 МВт;</w:t>
      </w:r>
    </w:p>
    <w:p w:rsidR="00313317" w:rsidRPr="001B4BF8" w:rsidRDefault="00313317"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ООО </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СК "Русвьетпетро</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 имеет в своем составе 14 ДЭС общей мощностью 18,8 МВт, 6 ГПЭА </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Cummins</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 установленной мощностью 9,2 МВт и ГТЭС мощностью 36 МВт;</w:t>
      </w:r>
    </w:p>
    <w:p w:rsidR="00313317" w:rsidRPr="001B4BF8" w:rsidRDefault="00313317"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ОП ЗАО </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Печорнефтегазпром</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 имеет в своем составе на Василковском месторождении 2 газопоршневых КГУ мощностью 0,6 МВт;</w:t>
      </w:r>
    </w:p>
    <w:p w:rsidR="00313317" w:rsidRPr="001B4BF8" w:rsidRDefault="00313317"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lastRenderedPageBreak/>
        <w:t xml:space="preserve">ООО </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Башнефть-Полюс</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 имеет в своем составе 3 ДГУ общей мощностью на базе ДВС Caterpillar 14.6 МВт;</w:t>
      </w:r>
    </w:p>
    <w:p w:rsidR="00FF120F" w:rsidRPr="001B4BF8" w:rsidRDefault="00313317" w:rsidP="00E16753">
      <w:pPr>
        <w:pStyle w:val="3fd"/>
        <w:numPr>
          <w:ilvl w:val="0"/>
          <w:numId w:val="21"/>
        </w:numPr>
        <w:tabs>
          <w:tab w:val="left" w:pos="318"/>
          <w:tab w:val="left" w:pos="993"/>
        </w:tabs>
        <w:spacing w:line="276" w:lineRule="auto"/>
        <w:ind w:left="0" w:firstLine="709"/>
        <w:contextualSpacing/>
        <w:jc w:val="both"/>
        <w:rPr>
          <w:rFonts w:ascii="Times New Roman" w:hAnsi="Times New Roman"/>
          <w:color w:val="000000" w:themeColor="text1"/>
        </w:rPr>
      </w:pPr>
      <w:r w:rsidRPr="001B4BF8">
        <w:rPr>
          <w:rFonts w:ascii="Times New Roman" w:eastAsiaTheme="minorHAnsi" w:hAnsi="Times New Roman"/>
          <w:color w:val="000000" w:themeColor="text1"/>
          <w:sz w:val="24"/>
          <w:szCs w:val="24"/>
          <w:lang w:eastAsia="en-US"/>
        </w:rPr>
        <w:t xml:space="preserve">АО </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ННК-Печеранефть</w:t>
      </w:r>
      <w:r w:rsidR="00A93D57" w:rsidRPr="001B4BF8">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 имеет в своем составе 11 ДЭС, 28 ГПЭС, 4 общей мощностью 42,06 МВт.</w:t>
      </w:r>
    </w:p>
    <w:p w:rsidR="00E72460" w:rsidRPr="001B4BF8" w:rsidRDefault="00FF120F" w:rsidP="00E16753">
      <w:pPr>
        <w:pStyle w:val="G"/>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Суммарная установленная мощность силовых трансформаторов напряжением 35 кВ и 220 кВ превышает 800 МВА.</w:t>
      </w:r>
    </w:p>
    <w:p w:rsidR="00D7263A" w:rsidRPr="001B4BF8" w:rsidRDefault="00D7263A" w:rsidP="00E16753">
      <w:pPr>
        <w:pStyle w:val="afffffffff7"/>
        <w:spacing w:after="0" w:line="276" w:lineRule="auto"/>
        <w:ind w:firstLine="709"/>
        <w:rPr>
          <w:rFonts w:ascii="Times New Roman" w:hAnsi="Times New Roman" w:cs="Times New Roman"/>
          <w:snapToGrid/>
          <w:color w:val="000000" w:themeColor="text1"/>
          <w:lang w:eastAsia="ar-SA" w:bidi="en-US"/>
        </w:rPr>
      </w:pPr>
      <w:r w:rsidRPr="001B4BF8">
        <w:rPr>
          <w:rFonts w:ascii="Times New Roman" w:hAnsi="Times New Roman" w:cs="Times New Roman"/>
          <w:snapToGrid/>
          <w:color w:val="000000" w:themeColor="text1"/>
          <w:lang w:eastAsia="ar-SA" w:bidi="en-US"/>
        </w:rPr>
        <w:t xml:space="preserve">Основные особенноти </w:t>
      </w:r>
      <w:r w:rsidRPr="001B4BF8">
        <w:rPr>
          <w:rFonts w:ascii="Times New Roman" w:hAnsi="Times New Roman" w:cs="Times New Roman"/>
          <w:color w:val="000000" w:themeColor="text1"/>
          <w:lang w:eastAsia="ar-SA" w:bidi="en-US"/>
        </w:rPr>
        <w:t>энергосистемы Ненецкого автономного округа:</w:t>
      </w:r>
    </w:p>
    <w:p w:rsidR="00096943" w:rsidRPr="001B4BF8" w:rsidRDefault="00D7263A"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т</w:t>
      </w:r>
      <w:r w:rsidR="00096943" w:rsidRPr="001B4BF8">
        <w:rPr>
          <w:rFonts w:ascii="Times New Roman" w:eastAsiaTheme="minorHAnsi" w:hAnsi="Times New Roman"/>
          <w:color w:val="000000" w:themeColor="text1"/>
          <w:sz w:val="24"/>
          <w:szCs w:val="24"/>
          <w:lang w:eastAsia="en-US"/>
        </w:rPr>
        <w:t>ехнологическая изолированность территориальной энергосистемы приводит к необходимости содержания повышенного резерва установленной мощности для обеспечения необходимого уровня надежности энергоснабжения</w:t>
      </w:r>
      <w:r w:rsidRPr="001B4BF8">
        <w:rPr>
          <w:rFonts w:ascii="Times New Roman" w:eastAsiaTheme="minorHAnsi" w:hAnsi="Times New Roman"/>
          <w:color w:val="000000" w:themeColor="text1"/>
          <w:sz w:val="24"/>
          <w:szCs w:val="24"/>
          <w:lang w:eastAsia="en-US"/>
        </w:rPr>
        <w:t>;</w:t>
      </w:r>
    </w:p>
    <w:p w:rsidR="00096943" w:rsidRPr="001B4BF8" w:rsidRDefault="00D7263A"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э</w:t>
      </w:r>
      <w:r w:rsidR="00096943" w:rsidRPr="001B4BF8">
        <w:rPr>
          <w:rFonts w:ascii="Times New Roman" w:eastAsiaTheme="minorHAnsi" w:hAnsi="Times New Roman"/>
          <w:color w:val="000000" w:themeColor="text1"/>
          <w:sz w:val="24"/>
          <w:szCs w:val="24"/>
          <w:lang w:eastAsia="en-US"/>
        </w:rPr>
        <w:t>нергоси</w:t>
      </w:r>
      <w:r w:rsidR="00521228" w:rsidRPr="001B4BF8">
        <w:rPr>
          <w:rFonts w:ascii="Times New Roman" w:eastAsiaTheme="minorHAnsi" w:hAnsi="Times New Roman"/>
          <w:color w:val="000000" w:themeColor="text1"/>
          <w:sz w:val="24"/>
          <w:szCs w:val="24"/>
          <w:lang w:val="en-US" w:eastAsia="en-US"/>
        </w:rPr>
        <w:t>c</w:t>
      </w:r>
      <w:r w:rsidR="00096943" w:rsidRPr="001B4BF8">
        <w:rPr>
          <w:rFonts w:ascii="Times New Roman" w:eastAsiaTheme="minorHAnsi" w:hAnsi="Times New Roman"/>
          <w:color w:val="000000" w:themeColor="text1"/>
          <w:sz w:val="24"/>
          <w:szCs w:val="24"/>
          <w:lang w:eastAsia="en-US"/>
        </w:rPr>
        <w:t xml:space="preserve">тема функционирует в сложных природно-климатических </w:t>
      </w:r>
      <w:r w:rsidR="00521228" w:rsidRPr="001B4BF8">
        <w:rPr>
          <w:rFonts w:ascii="Times New Roman" w:eastAsiaTheme="minorHAnsi" w:hAnsi="Times New Roman"/>
          <w:color w:val="000000" w:themeColor="text1"/>
          <w:sz w:val="24"/>
          <w:szCs w:val="24"/>
          <w:lang w:eastAsia="en-US"/>
        </w:rPr>
        <w:t>условиях, это</w:t>
      </w:r>
      <w:r w:rsidR="00096943" w:rsidRPr="001B4BF8">
        <w:rPr>
          <w:rFonts w:ascii="Times New Roman" w:eastAsiaTheme="minorHAnsi" w:hAnsi="Times New Roman"/>
          <w:color w:val="000000" w:themeColor="text1"/>
          <w:sz w:val="24"/>
          <w:szCs w:val="24"/>
          <w:lang w:eastAsia="en-US"/>
        </w:rPr>
        <w:t xml:space="preserve"> ведет к ускоренному износу оборудования и дополнительным затратам на его ремонт и восстановление.</w:t>
      </w:r>
    </w:p>
    <w:p w:rsidR="00DC0FA1" w:rsidRPr="001B4BF8" w:rsidRDefault="00DC0FA1" w:rsidP="00263DCD">
      <w:pPr>
        <w:pStyle w:val="31"/>
        <w:contextualSpacing/>
        <w:rPr>
          <w:rFonts w:ascii="Times New Roman" w:hAnsi="Times New Roman"/>
          <w:color w:val="FFFFFF" w:themeColor="background1"/>
        </w:rPr>
      </w:pPr>
      <w:bookmarkStart w:id="98" w:name="_Toc109994537"/>
      <w:r w:rsidRPr="001B4BF8">
        <w:rPr>
          <w:rFonts w:ascii="Times New Roman" w:hAnsi="Times New Roman"/>
          <w:color w:val="FFFFFF" w:themeColor="background1"/>
        </w:rPr>
        <w:t>Газоснабжение</w:t>
      </w:r>
      <w:r w:rsidR="00E72460" w:rsidRPr="001B4BF8">
        <w:rPr>
          <w:rFonts w:ascii="Times New Roman" w:hAnsi="Times New Roman"/>
          <w:color w:val="FFFFFF" w:themeColor="background1"/>
        </w:rPr>
        <w:t xml:space="preserve"> и трубопроводный транспорт</w:t>
      </w:r>
      <w:bookmarkEnd w:id="98"/>
    </w:p>
    <w:p w:rsidR="00BA5EF9" w:rsidRPr="001B4BF8" w:rsidRDefault="00BA5EF9" w:rsidP="00E16753">
      <w:pPr>
        <w:pStyle w:val="G"/>
        <w:spacing w:before="0" w:after="0" w:line="276" w:lineRule="auto"/>
        <w:ind w:firstLine="709"/>
        <w:rPr>
          <w:rFonts w:ascii="Times New Roman" w:hAnsi="Times New Roman"/>
          <w:bCs/>
          <w:i/>
        </w:rPr>
      </w:pPr>
      <w:bookmarkStart w:id="99" w:name="_Toc427612150"/>
      <w:r w:rsidRPr="001B4BF8">
        <w:rPr>
          <w:rFonts w:ascii="Times New Roman" w:hAnsi="Times New Roman"/>
          <w:bCs/>
          <w:i/>
        </w:rPr>
        <w:t>Газоснабжение</w:t>
      </w:r>
    </w:p>
    <w:p w:rsidR="00BA5EF9" w:rsidRPr="001B4BF8" w:rsidRDefault="00BA5EF9"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t>На территории Ненецкого автономного округа действует локальная система газоснабжения, обособленная от Единой системы газоснабжения Российской Федерации. </w:t>
      </w:r>
    </w:p>
    <w:p w:rsidR="00060D2D" w:rsidRPr="001B4BF8" w:rsidRDefault="00060D2D"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t xml:space="preserve">В 1980 году была начата газификация. </w:t>
      </w:r>
      <w:r w:rsidR="009552EB" w:rsidRPr="001B4BF8">
        <w:rPr>
          <w:rFonts w:ascii="Times New Roman" w:hAnsi="Times New Roman"/>
          <w:lang w:eastAsia="ar-SA" w:bidi="en-US"/>
        </w:rPr>
        <w:t xml:space="preserve">В настоящее время </w:t>
      </w:r>
      <w:r w:rsidR="00BA5EF9" w:rsidRPr="001B4BF8">
        <w:rPr>
          <w:rFonts w:ascii="Times New Roman" w:hAnsi="Times New Roman"/>
          <w:lang w:eastAsia="ar-SA" w:bidi="en-US"/>
        </w:rPr>
        <w:t>Василковское</w:t>
      </w:r>
      <w:r w:rsidR="009552EB" w:rsidRPr="001B4BF8">
        <w:rPr>
          <w:rFonts w:ascii="Times New Roman" w:hAnsi="Times New Roman"/>
          <w:lang w:eastAsia="ar-SA" w:bidi="en-US"/>
        </w:rPr>
        <w:t xml:space="preserve"> газоконденсатное месторождение </w:t>
      </w:r>
      <w:r w:rsidR="00BA5EF9" w:rsidRPr="001B4BF8">
        <w:rPr>
          <w:rFonts w:ascii="Times New Roman" w:hAnsi="Times New Roman"/>
          <w:lang w:eastAsia="ar-SA" w:bidi="en-US"/>
        </w:rPr>
        <w:t>является основным источником газа</w:t>
      </w:r>
      <w:r w:rsidR="009552EB" w:rsidRPr="001B4BF8">
        <w:rPr>
          <w:rFonts w:ascii="Times New Roman" w:hAnsi="Times New Roman"/>
          <w:lang w:eastAsia="ar-SA" w:bidi="en-US"/>
        </w:rPr>
        <w:t xml:space="preserve">, используемого для нужд предприятий и населения округа, а именно г. Нарьян-Мара, рп. Искателей, п. Красное и с. Тельвиска. Разведанные </w:t>
      </w:r>
      <w:r w:rsidRPr="001B4BF8">
        <w:rPr>
          <w:rFonts w:ascii="Times New Roman" w:hAnsi="Times New Roman"/>
          <w:lang w:eastAsia="ar-SA" w:bidi="en-US"/>
        </w:rPr>
        <w:t xml:space="preserve">запасы газа составляют более 78 </w:t>
      </w:r>
      <w:r w:rsidR="009552EB" w:rsidRPr="001B4BF8">
        <w:rPr>
          <w:rFonts w:ascii="Times New Roman" w:hAnsi="Times New Roman"/>
          <w:lang w:eastAsia="ar-SA" w:bidi="en-US"/>
        </w:rPr>
        <w:t>млрд</w:t>
      </w:r>
      <w:r w:rsidRPr="001B4BF8">
        <w:rPr>
          <w:rFonts w:ascii="Times New Roman" w:hAnsi="Times New Roman"/>
          <w:lang w:eastAsia="ar-SA" w:bidi="en-US"/>
        </w:rPr>
        <w:t xml:space="preserve"> куб. м, при этом годовая потребность региона в природном газе составляет 135 млн куб. м.</w:t>
      </w:r>
    </w:p>
    <w:p w:rsidR="009C582F" w:rsidRPr="001B4BF8" w:rsidRDefault="00BA5EF9"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t>Месторождение расположено на территории округа в 60 км к северо-востоку от г. Нарьян-Мар. Относится к Тимано-Печорской нефтегазоносной провинции. Открыли месторождение в ноябре 1969 года, ввели в эксплуатацию в 1970-х годах</w:t>
      </w:r>
      <w:r w:rsidR="00060D2D" w:rsidRPr="001B4BF8">
        <w:rPr>
          <w:rFonts w:ascii="Times New Roman" w:hAnsi="Times New Roman"/>
          <w:lang w:eastAsia="ar-SA" w:bidi="en-US"/>
        </w:rPr>
        <w:t xml:space="preserve">. </w:t>
      </w:r>
    </w:p>
    <w:p w:rsidR="00BA5EF9" w:rsidRPr="001B4BF8" w:rsidRDefault="00BA5EF9"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t xml:space="preserve">Газоснабжение потребителей </w:t>
      </w:r>
      <w:r w:rsidR="00303D82" w:rsidRPr="001B4BF8">
        <w:rPr>
          <w:rFonts w:ascii="Times New Roman" w:hAnsi="Times New Roman"/>
          <w:lang w:eastAsia="ar-SA" w:bidi="en-US"/>
        </w:rPr>
        <w:t xml:space="preserve">Ненецкого автономного округа </w:t>
      </w:r>
      <w:r w:rsidRPr="001B4BF8">
        <w:rPr>
          <w:rFonts w:ascii="Times New Roman" w:hAnsi="Times New Roman"/>
          <w:lang w:eastAsia="ar-SA" w:bidi="en-US"/>
        </w:rPr>
        <w:t>природным газом обеспечивается через систему магистральных газопроводов, эксплуатируемых закрытым акционерным обществом «Печорнефтегазпром». Эксплуатацию внутрипоселковых газораспределительных сетей осуществляет государственное унитарное предприятие Ненецкого автономного округа «Ненецкая коммунальная компания».</w:t>
      </w:r>
      <w:r w:rsidR="00F54784" w:rsidRPr="001B4BF8">
        <w:rPr>
          <w:rFonts w:ascii="Times New Roman" w:hAnsi="Times New Roman"/>
          <w:lang w:eastAsia="ar-SA" w:bidi="en-US"/>
        </w:rPr>
        <w:t xml:space="preserve"> </w:t>
      </w:r>
    </w:p>
    <w:p w:rsidR="00380FCD" w:rsidRPr="001B4BF8" w:rsidRDefault="00BA5EF9"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t>Схема газоснабжения</w:t>
      </w:r>
      <w:r w:rsidR="00060D2D" w:rsidRPr="001B4BF8">
        <w:rPr>
          <w:rFonts w:ascii="Times New Roman" w:hAnsi="Times New Roman"/>
          <w:lang w:eastAsia="ar-SA" w:bidi="en-US"/>
        </w:rPr>
        <w:t xml:space="preserve"> Ненецкого автономного округа</w:t>
      </w:r>
      <w:r w:rsidR="00380FCD" w:rsidRPr="001B4BF8">
        <w:rPr>
          <w:rFonts w:ascii="Times New Roman" w:hAnsi="Times New Roman"/>
          <w:lang w:eastAsia="ar-SA" w:bidi="en-US"/>
        </w:rPr>
        <w:t xml:space="preserve"> двухступенчатая,</w:t>
      </w:r>
      <w:r w:rsidR="00060D2D" w:rsidRPr="001B4BF8">
        <w:rPr>
          <w:rFonts w:ascii="Times New Roman" w:hAnsi="Times New Roman"/>
          <w:lang w:eastAsia="ar-SA" w:bidi="en-US"/>
        </w:rPr>
        <w:t xml:space="preserve"> включает в себя 3 газораспределительные станции (ГРС), 59 пун</w:t>
      </w:r>
      <w:r w:rsidR="00B01B36" w:rsidRPr="001B4BF8">
        <w:rPr>
          <w:rFonts w:ascii="Times New Roman" w:hAnsi="Times New Roman"/>
          <w:lang w:eastAsia="ar-SA" w:bidi="en-US"/>
        </w:rPr>
        <w:t>к</w:t>
      </w:r>
      <w:r w:rsidR="00060D2D" w:rsidRPr="001B4BF8">
        <w:rPr>
          <w:rFonts w:ascii="Times New Roman" w:hAnsi="Times New Roman"/>
          <w:lang w:eastAsia="ar-SA" w:bidi="en-US"/>
        </w:rPr>
        <w:t>тов редуцирования газа (ПРГ), 172,1 км магистральных газопроводов и 213,25 км наружных распределительных сетей</w:t>
      </w:r>
      <w:r w:rsidR="00380FCD" w:rsidRPr="001B4BF8">
        <w:rPr>
          <w:rFonts w:ascii="Times New Roman" w:hAnsi="Times New Roman"/>
          <w:lang w:eastAsia="ar-SA" w:bidi="en-US"/>
        </w:rPr>
        <w:t xml:space="preserve"> </w:t>
      </w:r>
      <w:r w:rsidRPr="001B4BF8">
        <w:rPr>
          <w:rFonts w:ascii="Times New Roman" w:hAnsi="Times New Roman"/>
          <w:lang w:eastAsia="ar-SA" w:bidi="en-US"/>
        </w:rPr>
        <w:t xml:space="preserve">высокого и низкого давления. Схема газопроводов высокого давления принята тупиковая. </w:t>
      </w:r>
    </w:p>
    <w:p w:rsidR="00380FCD" w:rsidRPr="001B4BF8" w:rsidRDefault="00380FCD"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t>На территории округа газифицировано 14 506 квартир и домовладений, 366 объектов коммунально-бытового хозяйства, 69 промышленных объектов. Объем транспортируемого природного газа за 2021 год составил 133 684,498 тыс. куб. м, в том числе 19 030,605 тыс. куб. м для бытовых нужд населения.</w:t>
      </w:r>
    </w:p>
    <w:p w:rsidR="00BA5EF9" w:rsidRPr="001B4BF8" w:rsidRDefault="00BA5EF9"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t>Основное использования газа:</w:t>
      </w:r>
    </w:p>
    <w:p w:rsidR="00BA5EF9" w:rsidRPr="001B4BF8" w:rsidRDefault="00BA5EF9"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технологические потребности производственных предприятий;</w:t>
      </w:r>
    </w:p>
    <w:p w:rsidR="00BA5EF9" w:rsidRPr="001B4BF8" w:rsidRDefault="00BA5EF9"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нужды населения (пищеприготовление и хозяйственно-бытовые);</w:t>
      </w:r>
    </w:p>
    <w:p w:rsidR="00BA5EF9" w:rsidRPr="001B4BF8" w:rsidRDefault="00BA5EF9"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энергоноситель для теплоисточников.</w:t>
      </w:r>
    </w:p>
    <w:p w:rsidR="00380FCD" w:rsidRPr="001B4BF8" w:rsidRDefault="00380FCD"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lastRenderedPageBreak/>
        <w:t xml:space="preserve">В соответствии с методикой расчета </w:t>
      </w:r>
      <w:r w:rsidR="00654923" w:rsidRPr="001B4BF8">
        <w:rPr>
          <w:rFonts w:ascii="Times New Roman" w:hAnsi="Times New Roman"/>
          <w:lang w:eastAsia="ar-SA" w:bidi="en-US"/>
        </w:rPr>
        <w:t>показателей газификации, утвержденной приказом Министерства энергетики Росси</w:t>
      </w:r>
      <w:r w:rsidR="00DF1F33" w:rsidRPr="001B4BF8">
        <w:rPr>
          <w:rFonts w:ascii="Times New Roman" w:hAnsi="Times New Roman"/>
          <w:lang w:eastAsia="ar-SA" w:bidi="en-US"/>
        </w:rPr>
        <w:t>йской Федерации от 02.04.2019 №</w:t>
      </w:r>
      <w:r w:rsidR="00654923" w:rsidRPr="001B4BF8">
        <w:rPr>
          <w:rFonts w:ascii="Times New Roman" w:hAnsi="Times New Roman"/>
          <w:lang w:eastAsia="ar-SA" w:bidi="en-US"/>
        </w:rPr>
        <w:t>308, уровень газификации природным газом Ненецкого автономного округа составляет:</w:t>
      </w:r>
    </w:p>
    <w:p w:rsidR="00654923" w:rsidRPr="001B4BF8" w:rsidRDefault="00654923"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в городах и поселках городского типа </w:t>
      </w:r>
      <w:r w:rsidR="00F934FC">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75,7%,</w:t>
      </w:r>
    </w:p>
    <w:p w:rsidR="00654923" w:rsidRPr="001B4BF8" w:rsidRDefault="00654923"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в сельской местности </w:t>
      </w:r>
      <w:r w:rsidR="00F934FC">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16,5%,</w:t>
      </w:r>
    </w:p>
    <w:p w:rsidR="00380FCD" w:rsidRPr="001B4BF8" w:rsidRDefault="00654923"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 xml:space="preserve">общая газификация населения </w:t>
      </w:r>
      <w:r w:rsidR="00F934FC">
        <w:rPr>
          <w:rFonts w:ascii="Times New Roman" w:eastAsiaTheme="minorHAnsi" w:hAnsi="Times New Roman"/>
          <w:sz w:val="24"/>
          <w:szCs w:val="24"/>
          <w:lang w:eastAsia="en-US"/>
        </w:rPr>
        <w:t xml:space="preserve">– </w:t>
      </w:r>
      <w:r w:rsidRPr="001B4BF8">
        <w:rPr>
          <w:rFonts w:ascii="Times New Roman" w:eastAsiaTheme="minorHAnsi" w:hAnsi="Times New Roman"/>
          <w:sz w:val="24"/>
          <w:szCs w:val="24"/>
          <w:lang w:eastAsia="en-US"/>
        </w:rPr>
        <w:t>63,7%.</w:t>
      </w:r>
    </w:p>
    <w:p w:rsidR="00380FCD" w:rsidRPr="001B4BF8" w:rsidRDefault="00654923"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t xml:space="preserve">В </w:t>
      </w:r>
      <w:r w:rsidR="00380FCD" w:rsidRPr="001B4BF8">
        <w:rPr>
          <w:rFonts w:ascii="Times New Roman" w:hAnsi="Times New Roman"/>
          <w:lang w:eastAsia="ar-SA" w:bidi="en-US"/>
        </w:rPr>
        <w:t>настоящее время природный газ отсутствует в 16 сельских муниципальных образованиях, из них газификация магистральным природным газом, ввиду удаленности от источников природного газа и малочисленности населения, не предусмотрена в 13 муниципальных образованиях (п. Амдерма, Андегский, Канинский, Карский, Колгуевский, Малоземельский, Омский, Пешский, Тиманский, Хорей-Верский, Хоседа-Хардский, Шоинский, Юшарский сельсоветы).</w:t>
      </w:r>
    </w:p>
    <w:p w:rsidR="00BA5EF9" w:rsidRPr="001B4BF8" w:rsidRDefault="00BA5EF9" w:rsidP="00E16753">
      <w:pPr>
        <w:pStyle w:val="a5"/>
        <w:spacing w:before="0" w:after="0" w:line="276" w:lineRule="auto"/>
        <w:ind w:firstLine="709"/>
        <w:contextualSpacing/>
        <w:rPr>
          <w:rFonts w:ascii="Times New Roman" w:hAnsi="Times New Roman"/>
          <w:lang w:eastAsia="ar-SA" w:bidi="en-US"/>
        </w:rPr>
      </w:pPr>
      <w:r w:rsidRPr="001B4BF8">
        <w:rPr>
          <w:rFonts w:ascii="Times New Roman" w:hAnsi="Times New Roman"/>
          <w:lang w:eastAsia="ar-SA" w:bidi="en-US"/>
        </w:rPr>
        <w:t xml:space="preserve">Первоочередной задачей газификации населенных пунктов является перевод тепловых котельных и дизельных электростанций на природный газ. Стоимость дизельного топлива, каменного угля и дров отопительных имеет постоянную тенденцию к росту. </w:t>
      </w:r>
      <w:r w:rsidR="007119E6" w:rsidRPr="001B4BF8">
        <w:rPr>
          <w:rFonts w:ascii="Times New Roman" w:hAnsi="Times New Roman"/>
          <w:lang w:eastAsia="ar-SA" w:bidi="en-US"/>
        </w:rPr>
        <w:t>Кроме того,</w:t>
      </w:r>
      <w:r w:rsidRPr="001B4BF8">
        <w:rPr>
          <w:rFonts w:ascii="Times New Roman" w:hAnsi="Times New Roman"/>
          <w:lang w:eastAsia="ar-SA" w:bidi="en-US"/>
        </w:rPr>
        <w:t xml:space="preserve"> отсутствие дноуглубительных работ на малых реках и реке Печора затрудняют доставку топливно-энергетических ресурсов. Учитывая эти проблемы в 2010 году Администрацией Ненецкого автономного округа и </w:t>
      </w:r>
      <w:r w:rsidR="00F934FC">
        <w:rPr>
          <w:rFonts w:ascii="Times New Roman" w:hAnsi="Times New Roman"/>
          <w:lang w:eastAsia="ar-SA" w:bidi="en-US"/>
        </w:rPr>
        <w:t>ПАО</w:t>
      </w:r>
      <w:r w:rsidRPr="001B4BF8">
        <w:rPr>
          <w:rFonts w:ascii="Times New Roman" w:hAnsi="Times New Roman"/>
          <w:lang w:eastAsia="ar-SA" w:bidi="en-US"/>
        </w:rPr>
        <w:t xml:space="preserve"> </w:t>
      </w:r>
      <w:r w:rsidR="00F934FC">
        <w:rPr>
          <w:rFonts w:ascii="Times New Roman" w:hAnsi="Times New Roman"/>
          <w:lang w:eastAsia="ar-SA" w:bidi="en-US"/>
        </w:rPr>
        <w:t>«</w:t>
      </w:r>
      <w:r w:rsidRPr="001B4BF8">
        <w:rPr>
          <w:rFonts w:ascii="Times New Roman" w:hAnsi="Times New Roman"/>
          <w:lang w:eastAsia="ar-SA" w:bidi="en-US"/>
        </w:rPr>
        <w:t>Газпром</w:t>
      </w:r>
      <w:r w:rsidR="00F934FC">
        <w:rPr>
          <w:rFonts w:ascii="Times New Roman" w:hAnsi="Times New Roman"/>
          <w:lang w:eastAsia="ar-SA" w:bidi="en-US"/>
        </w:rPr>
        <w:t>»</w:t>
      </w:r>
      <w:r w:rsidRPr="001B4BF8">
        <w:rPr>
          <w:rFonts w:ascii="Times New Roman" w:hAnsi="Times New Roman"/>
          <w:lang w:eastAsia="ar-SA" w:bidi="en-US"/>
        </w:rPr>
        <w:t xml:space="preserve"> подписано соглашение от 31.12.2010 </w:t>
      </w:r>
      <w:r w:rsidR="00F934FC">
        <w:rPr>
          <w:rFonts w:ascii="Times New Roman" w:hAnsi="Times New Roman"/>
          <w:lang w:eastAsia="ar-SA" w:bidi="en-US"/>
        </w:rPr>
        <w:t>№</w:t>
      </w:r>
      <w:r w:rsidRPr="001B4BF8">
        <w:rPr>
          <w:rFonts w:ascii="Times New Roman" w:hAnsi="Times New Roman"/>
          <w:lang w:eastAsia="ar-SA" w:bidi="en-US"/>
        </w:rPr>
        <w:t xml:space="preserve"> 01-20/234 о газификации Ненецкого автономного округа. В соответствии с данным Соглашением </w:t>
      </w:r>
      <w:r w:rsidR="00F934FC">
        <w:rPr>
          <w:rFonts w:ascii="Times New Roman" w:hAnsi="Times New Roman"/>
          <w:lang w:eastAsia="ar-SA" w:bidi="en-US"/>
        </w:rPr>
        <w:t>ПАО</w:t>
      </w:r>
      <w:r w:rsidR="00F934FC" w:rsidRPr="001B4BF8">
        <w:rPr>
          <w:rFonts w:ascii="Times New Roman" w:hAnsi="Times New Roman"/>
          <w:lang w:eastAsia="ar-SA" w:bidi="en-US"/>
        </w:rPr>
        <w:t xml:space="preserve"> </w:t>
      </w:r>
      <w:r w:rsidR="00F934FC">
        <w:rPr>
          <w:rFonts w:ascii="Times New Roman" w:hAnsi="Times New Roman"/>
          <w:lang w:eastAsia="ar-SA" w:bidi="en-US"/>
        </w:rPr>
        <w:t>«</w:t>
      </w:r>
      <w:r w:rsidR="00F934FC" w:rsidRPr="001B4BF8">
        <w:rPr>
          <w:rFonts w:ascii="Times New Roman" w:hAnsi="Times New Roman"/>
          <w:lang w:eastAsia="ar-SA" w:bidi="en-US"/>
        </w:rPr>
        <w:t>Газпром</w:t>
      </w:r>
      <w:r w:rsidR="00F934FC">
        <w:rPr>
          <w:rFonts w:ascii="Times New Roman" w:hAnsi="Times New Roman"/>
          <w:lang w:eastAsia="ar-SA" w:bidi="en-US"/>
        </w:rPr>
        <w:t>»</w:t>
      </w:r>
      <w:r w:rsidR="00F934FC" w:rsidRPr="001B4BF8">
        <w:rPr>
          <w:rFonts w:ascii="Times New Roman" w:hAnsi="Times New Roman"/>
          <w:lang w:eastAsia="ar-SA" w:bidi="en-US"/>
        </w:rPr>
        <w:t xml:space="preserve"> </w:t>
      </w:r>
      <w:r w:rsidRPr="001B4BF8">
        <w:rPr>
          <w:rFonts w:ascii="Times New Roman" w:hAnsi="Times New Roman"/>
          <w:lang w:eastAsia="ar-SA" w:bidi="en-US"/>
        </w:rPr>
        <w:t xml:space="preserve">и хозяйственные общества, входящие в группу лиц </w:t>
      </w:r>
      <w:r w:rsidR="00F934FC">
        <w:rPr>
          <w:rFonts w:ascii="Times New Roman" w:hAnsi="Times New Roman"/>
          <w:lang w:eastAsia="ar-SA" w:bidi="en-US"/>
        </w:rPr>
        <w:t>ПАО</w:t>
      </w:r>
      <w:r w:rsidR="00F934FC" w:rsidRPr="001B4BF8">
        <w:rPr>
          <w:rFonts w:ascii="Times New Roman" w:hAnsi="Times New Roman"/>
          <w:lang w:eastAsia="ar-SA" w:bidi="en-US"/>
        </w:rPr>
        <w:t xml:space="preserve"> </w:t>
      </w:r>
      <w:r w:rsidR="00F934FC">
        <w:rPr>
          <w:rFonts w:ascii="Times New Roman" w:hAnsi="Times New Roman"/>
          <w:lang w:eastAsia="ar-SA" w:bidi="en-US"/>
        </w:rPr>
        <w:t>«</w:t>
      </w:r>
      <w:r w:rsidR="00F934FC" w:rsidRPr="001B4BF8">
        <w:rPr>
          <w:rFonts w:ascii="Times New Roman" w:hAnsi="Times New Roman"/>
          <w:lang w:eastAsia="ar-SA" w:bidi="en-US"/>
        </w:rPr>
        <w:t>Газпром</w:t>
      </w:r>
      <w:r w:rsidR="00F934FC">
        <w:rPr>
          <w:rFonts w:ascii="Times New Roman" w:hAnsi="Times New Roman"/>
          <w:lang w:eastAsia="ar-SA" w:bidi="en-US"/>
        </w:rPr>
        <w:t>»</w:t>
      </w:r>
      <w:r w:rsidR="00F934FC" w:rsidRPr="001B4BF8">
        <w:rPr>
          <w:rFonts w:ascii="Times New Roman" w:hAnsi="Times New Roman"/>
          <w:lang w:eastAsia="ar-SA" w:bidi="en-US"/>
        </w:rPr>
        <w:t xml:space="preserve"> </w:t>
      </w:r>
      <w:r w:rsidRPr="001B4BF8">
        <w:rPr>
          <w:rFonts w:ascii="Times New Roman" w:hAnsi="Times New Roman"/>
          <w:lang w:eastAsia="ar-SA" w:bidi="en-US"/>
        </w:rPr>
        <w:t xml:space="preserve">обеспечивают разработку Генеральной схемы газоснабжения и газификации совместно с Администрацией Ненецкого автономного округа. </w:t>
      </w:r>
    </w:p>
    <w:p w:rsidR="001C1FB2" w:rsidRPr="001B4BF8" w:rsidRDefault="001C1FB2" w:rsidP="00E16753">
      <w:pPr>
        <w:pStyle w:val="G"/>
        <w:spacing w:before="0" w:after="0" w:line="276" w:lineRule="auto"/>
        <w:ind w:firstLine="709"/>
        <w:rPr>
          <w:rFonts w:ascii="Times New Roman" w:hAnsi="Times New Roman"/>
          <w:bCs/>
          <w:i/>
        </w:rPr>
      </w:pPr>
      <w:r w:rsidRPr="001B4BF8">
        <w:rPr>
          <w:rFonts w:ascii="Times New Roman" w:hAnsi="Times New Roman"/>
          <w:bCs/>
          <w:i/>
        </w:rPr>
        <w:t>Трубопроводный транспорт</w:t>
      </w:r>
    </w:p>
    <w:p w:rsidR="001C1FB2" w:rsidRPr="001B4BF8" w:rsidRDefault="001C1FB2" w:rsidP="00E16753">
      <w:pPr>
        <w:pStyle w:val="ad"/>
        <w:spacing w:before="0" w:beforeAutospacing="0" w:after="0" w:afterAutospacing="0"/>
        <w:ind w:firstLine="709"/>
        <w:contextualSpacing/>
        <w:jc w:val="both"/>
        <w:rPr>
          <w:rFonts w:ascii="Times New Roman" w:eastAsia="Times New Roman" w:hAnsi="Times New Roman"/>
          <w:bCs w:val="0"/>
          <w:color w:val="auto"/>
          <w:kern w:val="0"/>
          <w:sz w:val="24"/>
          <w:szCs w:val="24"/>
          <w:lang w:val="ru-RU"/>
        </w:rPr>
      </w:pPr>
      <w:r w:rsidRPr="001B4BF8">
        <w:rPr>
          <w:rFonts w:ascii="Times New Roman" w:eastAsia="Times New Roman" w:hAnsi="Times New Roman"/>
          <w:bCs w:val="0"/>
          <w:color w:val="auto"/>
          <w:kern w:val="0"/>
          <w:sz w:val="24"/>
          <w:szCs w:val="24"/>
          <w:lang w:val="ru-RU"/>
        </w:rPr>
        <w:t>Промышленная добыча нефти на территории Ненецкого автономного округа была начата в 1987 г. на Харьягинском месторождении, расположенном на Тимано-Печорской нефтегазоносной провинции.</w:t>
      </w:r>
    </w:p>
    <w:p w:rsidR="001C1FB2" w:rsidRPr="001B4BF8" w:rsidRDefault="001C1FB2" w:rsidP="00E16753">
      <w:pPr>
        <w:pStyle w:val="ad"/>
        <w:spacing w:before="0" w:beforeAutospacing="0" w:after="0" w:afterAutospacing="0"/>
        <w:ind w:firstLine="709"/>
        <w:contextualSpacing/>
        <w:jc w:val="both"/>
        <w:rPr>
          <w:rFonts w:ascii="Times New Roman" w:eastAsia="Times New Roman" w:hAnsi="Times New Roman"/>
          <w:bCs w:val="0"/>
          <w:color w:val="auto"/>
          <w:kern w:val="0"/>
          <w:sz w:val="24"/>
          <w:szCs w:val="24"/>
          <w:lang w:val="ru-RU"/>
        </w:rPr>
      </w:pPr>
      <w:r w:rsidRPr="001B4BF8">
        <w:rPr>
          <w:rFonts w:ascii="Times New Roman" w:eastAsia="Times New Roman" w:hAnsi="Times New Roman"/>
          <w:bCs w:val="0"/>
          <w:color w:val="auto"/>
          <w:kern w:val="0"/>
          <w:sz w:val="24"/>
          <w:szCs w:val="24"/>
          <w:lang w:val="ru-RU"/>
        </w:rPr>
        <w:t>По запасам углеводородов округ занимает исключительное место в числе северных регионов европейской части России. В его недрах сосредоточено 53% суммарных ресурсов углеводородного сырья Тимано-Печорской нефтегазоносной провинции.</w:t>
      </w:r>
      <w:r w:rsidR="00F470F1">
        <w:rPr>
          <w:rFonts w:ascii="Times New Roman" w:eastAsia="Times New Roman" w:hAnsi="Times New Roman"/>
          <w:bCs w:val="0"/>
          <w:color w:val="auto"/>
          <w:kern w:val="0"/>
          <w:sz w:val="24"/>
          <w:szCs w:val="24"/>
          <w:lang w:val="ru-RU"/>
        </w:rPr>
        <w:t xml:space="preserve"> </w:t>
      </w:r>
      <w:r w:rsidRPr="001B4BF8">
        <w:rPr>
          <w:rFonts w:ascii="Times New Roman" w:eastAsia="Times New Roman" w:hAnsi="Times New Roman"/>
          <w:bCs w:val="0"/>
          <w:color w:val="auto"/>
          <w:kern w:val="0"/>
          <w:sz w:val="24"/>
          <w:szCs w:val="24"/>
          <w:lang w:val="ru-RU"/>
        </w:rPr>
        <w:t xml:space="preserve">На материковой части </w:t>
      </w:r>
      <w:r w:rsidR="009C726A" w:rsidRPr="001B4BF8">
        <w:rPr>
          <w:rFonts w:ascii="Times New Roman" w:eastAsia="Times New Roman" w:hAnsi="Times New Roman"/>
          <w:bCs w:val="0"/>
          <w:color w:val="auto"/>
          <w:kern w:val="0"/>
          <w:sz w:val="24"/>
          <w:szCs w:val="24"/>
          <w:lang w:val="ru-RU"/>
        </w:rPr>
        <w:t xml:space="preserve">Ненецкого автономного округа </w:t>
      </w:r>
      <w:r w:rsidRPr="001B4BF8">
        <w:rPr>
          <w:rFonts w:ascii="Times New Roman" w:eastAsia="Times New Roman" w:hAnsi="Times New Roman"/>
          <w:bCs w:val="0"/>
          <w:color w:val="auto"/>
          <w:kern w:val="0"/>
          <w:sz w:val="24"/>
          <w:szCs w:val="24"/>
          <w:lang w:val="ru-RU"/>
        </w:rPr>
        <w:t xml:space="preserve">открыто 76 месторождений углеводородов, в том числе 65 нефтяных, 2 газонефтяных, 1 нефтегазовое, 4 нефтегазоконденсатных, 4 газоконденсатных. </w:t>
      </w:r>
    </w:p>
    <w:p w:rsidR="001C1FB2" w:rsidRPr="001B4BF8" w:rsidRDefault="001C1FB2" w:rsidP="00E16753">
      <w:pPr>
        <w:pStyle w:val="ad"/>
        <w:spacing w:before="0" w:beforeAutospacing="0" w:after="0" w:afterAutospacing="0"/>
        <w:ind w:firstLine="709"/>
        <w:contextualSpacing/>
        <w:jc w:val="both"/>
        <w:rPr>
          <w:rFonts w:ascii="Times New Roman" w:eastAsia="Times New Roman" w:hAnsi="Times New Roman"/>
          <w:bCs w:val="0"/>
          <w:color w:val="auto"/>
          <w:kern w:val="0"/>
          <w:sz w:val="24"/>
          <w:szCs w:val="24"/>
          <w:lang w:val="ru-RU"/>
        </w:rPr>
      </w:pPr>
      <w:r w:rsidRPr="001B4BF8">
        <w:rPr>
          <w:rFonts w:ascii="Times New Roman" w:eastAsia="Times New Roman" w:hAnsi="Times New Roman"/>
          <w:bCs w:val="0"/>
          <w:color w:val="FF0000"/>
          <w:kern w:val="0"/>
          <w:sz w:val="24"/>
          <w:szCs w:val="24"/>
          <w:lang w:val="ru-RU"/>
        </w:rPr>
        <w:t> </w:t>
      </w:r>
      <w:r w:rsidRPr="001B4BF8">
        <w:rPr>
          <w:rFonts w:ascii="Times New Roman" w:eastAsia="Times New Roman" w:hAnsi="Times New Roman"/>
          <w:bCs w:val="0"/>
          <w:color w:val="auto"/>
          <w:kern w:val="0"/>
          <w:sz w:val="24"/>
          <w:szCs w:val="24"/>
          <w:lang w:val="ru-RU"/>
        </w:rPr>
        <w:t xml:space="preserve">Прогнозные ресурсы составляют 2,4 млрд. т нефти, 1,1 трлн. куб. м газа. Крупные месторождения нефти </w:t>
      </w:r>
      <w:r w:rsidR="00F934FC">
        <w:rPr>
          <w:rFonts w:ascii="Times New Roman" w:eastAsia="Times New Roman" w:hAnsi="Times New Roman"/>
          <w:bCs w:val="0"/>
          <w:color w:val="auto"/>
          <w:kern w:val="0"/>
          <w:sz w:val="24"/>
          <w:szCs w:val="24"/>
          <w:lang w:val="ru-RU"/>
        </w:rPr>
        <w:t xml:space="preserve">– </w:t>
      </w:r>
      <w:r w:rsidRPr="001B4BF8">
        <w:rPr>
          <w:rFonts w:ascii="Times New Roman" w:eastAsia="Times New Roman" w:hAnsi="Times New Roman"/>
          <w:bCs w:val="0"/>
          <w:color w:val="auto"/>
          <w:kern w:val="0"/>
          <w:sz w:val="24"/>
          <w:szCs w:val="24"/>
          <w:lang w:val="ru-RU"/>
        </w:rPr>
        <w:t xml:space="preserve">Харьягинское, им. Требса, Южно-Хыльчуюское, Торавейское, им. А. Титова и другие; газа </w:t>
      </w:r>
      <w:r w:rsidR="00F934FC">
        <w:rPr>
          <w:rFonts w:ascii="Times New Roman" w:eastAsia="Times New Roman" w:hAnsi="Times New Roman"/>
          <w:bCs w:val="0"/>
          <w:color w:val="auto"/>
          <w:kern w:val="0"/>
          <w:sz w:val="24"/>
          <w:szCs w:val="24"/>
          <w:lang w:val="ru-RU"/>
        </w:rPr>
        <w:t xml:space="preserve">– </w:t>
      </w:r>
      <w:r w:rsidRPr="001B4BF8">
        <w:rPr>
          <w:rFonts w:ascii="Times New Roman" w:eastAsia="Times New Roman" w:hAnsi="Times New Roman"/>
          <w:bCs w:val="0"/>
          <w:color w:val="auto"/>
          <w:kern w:val="0"/>
          <w:sz w:val="24"/>
          <w:szCs w:val="24"/>
          <w:lang w:val="ru-RU"/>
        </w:rPr>
        <w:t xml:space="preserve">Лаявожское, Кумжинское, Ванейвисское, Василковское, Коровинское. </w:t>
      </w:r>
      <w:r w:rsidR="009C726A" w:rsidRPr="001B4BF8">
        <w:rPr>
          <w:rFonts w:ascii="Times New Roman" w:eastAsia="Times New Roman" w:hAnsi="Times New Roman"/>
          <w:bCs w:val="0"/>
          <w:color w:val="auto"/>
          <w:kern w:val="0"/>
          <w:sz w:val="24"/>
          <w:szCs w:val="24"/>
          <w:lang w:val="ru-RU"/>
        </w:rPr>
        <w:t>З</w:t>
      </w:r>
      <w:r w:rsidRPr="001B4BF8">
        <w:rPr>
          <w:rFonts w:ascii="Times New Roman" w:eastAsia="Times New Roman" w:hAnsi="Times New Roman"/>
          <w:bCs w:val="0"/>
          <w:color w:val="auto"/>
          <w:kern w:val="0"/>
          <w:sz w:val="24"/>
          <w:szCs w:val="24"/>
          <w:lang w:val="ru-RU"/>
        </w:rPr>
        <w:t>апасы и ресурсы природного газа о</w:t>
      </w:r>
      <w:r w:rsidR="00F7233A" w:rsidRPr="001B4BF8">
        <w:rPr>
          <w:rFonts w:ascii="Times New Roman" w:eastAsia="Times New Roman" w:hAnsi="Times New Roman"/>
          <w:bCs w:val="0"/>
          <w:color w:val="auto"/>
          <w:kern w:val="0"/>
          <w:sz w:val="24"/>
          <w:szCs w:val="24"/>
          <w:lang w:val="ru-RU"/>
        </w:rPr>
        <w:t>цениваются в 1 167 млрд куб. м.</w:t>
      </w:r>
    </w:p>
    <w:p w:rsidR="001C1FB2" w:rsidRPr="001B4BF8" w:rsidRDefault="001C1FB2" w:rsidP="00E16753">
      <w:pPr>
        <w:pStyle w:val="ad"/>
        <w:spacing w:before="0" w:beforeAutospacing="0" w:after="0" w:afterAutospacing="0"/>
        <w:ind w:firstLine="709"/>
        <w:contextualSpacing/>
        <w:jc w:val="both"/>
        <w:rPr>
          <w:rFonts w:ascii="Times New Roman" w:eastAsia="Times New Roman" w:hAnsi="Times New Roman"/>
          <w:bCs w:val="0"/>
          <w:color w:val="auto"/>
          <w:kern w:val="0"/>
          <w:sz w:val="24"/>
          <w:szCs w:val="24"/>
          <w:lang w:val="ru-RU"/>
        </w:rPr>
      </w:pPr>
      <w:r w:rsidRPr="001B4BF8">
        <w:rPr>
          <w:rFonts w:ascii="Times New Roman" w:eastAsia="Times New Roman" w:hAnsi="Times New Roman"/>
          <w:bCs w:val="0"/>
          <w:color w:val="auto"/>
          <w:kern w:val="0"/>
          <w:sz w:val="24"/>
          <w:szCs w:val="24"/>
          <w:lang w:val="ru-RU"/>
        </w:rPr>
        <w:t>Ключевым игроком на региональном рынке является компания «Лукойл»</w:t>
      </w:r>
      <w:r w:rsidR="00303D82" w:rsidRPr="001B4BF8">
        <w:rPr>
          <w:rFonts w:ascii="Times New Roman" w:eastAsia="Times New Roman" w:hAnsi="Times New Roman"/>
          <w:bCs w:val="0"/>
          <w:color w:val="auto"/>
          <w:kern w:val="0"/>
          <w:sz w:val="24"/>
          <w:szCs w:val="24"/>
          <w:lang w:val="ru-RU"/>
        </w:rPr>
        <w:t>.</w:t>
      </w:r>
      <w:r w:rsidRPr="001B4BF8">
        <w:rPr>
          <w:rFonts w:ascii="Times New Roman" w:eastAsia="Times New Roman" w:hAnsi="Times New Roman"/>
          <w:bCs w:val="0"/>
          <w:color w:val="auto"/>
          <w:kern w:val="0"/>
          <w:sz w:val="24"/>
          <w:szCs w:val="24"/>
          <w:lang w:val="ru-RU"/>
        </w:rPr>
        <w:t xml:space="preserve"> Компания также является оператором морского отгрузочного терминала «Варандей», расположенного на шельфе Печорского моря и обеспечивающего экспорт добытой нефти.</w:t>
      </w:r>
    </w:p>
    <w:p w:rsidR="001C1FB2" w:rsidRPr="001B4BF8" w:rsidRDefault="001C1FB2" w:rsidP="00E16753">
      <w:pPr>
        <w:pStyle w:val="ad"/>
        <w:spacing w:before="0" w:beforeAutospacing="0" w:after="0" w:afterAutospacing="0"/>
        <w:ind w:firstLine="709"/>
        <w:contextualSpacing/>
        <w:jc w:val="both"/>
        <w:rPr>
          <w:rFonts w:ascii="Times New Roman" w:eastAsia="Times New Roman" w:hAnsi="Times New Roman"/>
          <w:bCs w:val="0"/>
          <w:color w:val="auto"/>
          <w:kern w:val="0"/>
          <w:sz w:val="24"/>
          <w:szCs w:val="24"/>
          <w:lang w:val="ru-RU"/>
        </w:rPr>
      </w:pPr>
      <w:r w:rsidRPr="001B4BF8">
        <w:rPr>
          <w:rFonts w:ascii="Times New Roman" w:eastAsia="Times New Roman" w:hAnsi="Times New Roman"/>
          <w:bCs w:val="0"/>
          <w:color w:val="auto"/>
          <w:kern w:val="0"/>
          <w:sz w:val="24"/>
          <w:szCs w:val="24"/>
          <w:lang w:val="ru-RU"/>
        </w:rPr>
        <w:t xml:space="preserve">На сегодняшний день в </w:t>
      </w:r>
      <w:r w:rsidR="00E33074" w:rsidRPr="001B4BF8">
        <w:rPr>
          <w:rFonts w:ascii="Times New Roman" w:eastAsia="Times New Roman" w:hAnsi="Times New Roman"/>
          <w:bCs w:val="0"/>
          <w:color w:val="auto"/>
          <w:kern w:val="0"/>
          <w:sz w:val="24"/>
          <w:szCs w:val="24"/>
          <w:lang w:val="ru-RU"/>
        </w:rPr>
        <w:t xml:space="preserve">Ненецком автономном округе </w:t>
      </w:r>
      <w:r w:rsidRPr="001B4BF8">
        <w:rPr>
          <w:rFonts w:ascii="Times New Roman" w:eastAsia="Times New Roman" w:hAnsi="Times New Roman"/>
          <w:bCs w:val="0"/>
          <w:color w:val="auto"/>
          <w:kern w:val="0"/>
          <w:sz w:val="24"/>
          <w:szCs w:val="24"/>
          <w:lang w:val="ru-RU"/>
        </w:rPr>
        <w:t xml:space="preserve">сложилось несколько условных центров нефтедобычи (т.е. групп месторождений, объединенных общей инфраструктурой и способом транспортировки, а также корпоративной принадлежностью </w:t>
      </w:r>
      <w:r w:rsidRPr="001B4BF8">
        <w:rPr>
          <w:rFonts w:ascii="Times New Roman" w:eastAsia="Times New Roman" w:hAnsi="Times New Roman"/>
          <w:bCs w:val="0"/>
          <w:color w:val="auto"/>
          <w:kern w:val="0"/>
          <w:sz w:val="24"/>
          <w:szCs w:val="24"/>
          <w:lang w:val="ru-RU"/>
        </w:rPr>
        <w:lastRenderedPageBreak/>
        <w:t xml:space="preserve">работающих на них компаний), жестко привязанных к различным маршрутам транспортировки нефти. </w:t>
      </w:r>
    </w:p>
    <w:p w:rsidR="001C1FB2" w:rsidRPr="001B4BF8" w:rsidRDefault="001C1FB2" w:rsidP="00E16753">
      <w:pPr>
        <w:pStyle w:val="ad"/>
        <w:spacing w:before="0" w:beforeAutospacing="0" w:after="0" w:afterAutospacing="0"/>
        <w:ind w:firstLine="709"/>
        <w:contextualSpacing/>
        <w:jc w:val="both"/>
        <w:rPr>
          <w:rFonts w:ascii="Times New Roman" w:eastAsia="Times New Roman" w:hAnsi="Times New Roman"/>
          <w:bCs w:val="0"/>
          <w:color w:val="auto"/>
          <w:kern w:val="0"/>
          <w:sz w:val="24"/>
          <w:szCs w:val="24"/>
          <w:lang w:val="ru-RU"/>
        </w:rPr>
      </w:pPr>
      <w:r w:rsidRPr="001B4BF8">
        <w:rPr>
          <w:rFonts w:ascii="Times New Roman" w:eastAsia="Times New Roman" w:hAnsi="Times New Roman"/>
          <w:bCs w:val="0"/>
          <w:color w:val="auto"/>
          <w:kern w:val="0"/>
          <w:sz w:val="24"/>
          <w:szCs w:val="24"/>
          <w:lang w:val="ru-RU"/>
        </w:rPr>
        <w:t xml:space="preserve">Южное направление обеспечивает доступ к системе магистральных нефтепроводов компании «Транснефть» в районе Усинска: </w:t>
      </w:r>
    </w:p>
    <w:p w:rsidR="001C1FB2" w:rsidRPr="001B4BF8" w:rsidRDefault="001C1FB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группа месторождений вблизи крупного Харьягинского месторождения, включающая еще 5 участков – Лыдушор-Шорсандивейский, Ошкотынский, Тэдинский, Южно-Шапкинский (Пашшорский), – соединяется южным промысловым нефтепроводом компании «Лукойл» Харьяга – Усинск пропускной способностью 8 млн. тонн в год с нефтепроводом Усинск – Ухта и далее – Балтийская трубопроводная система;</w:t>
      </w:r>
    </w:p>
    <w:p w:rsidR="001C1FB2" w:rsidRPr="001B4BF8" w:rsidRDefault="001C1FB2"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sz w:val="24"/>
          <w:szCs w:val="24"/>
          <w:lang w:eastAsia="en-US"/>
        </w:rPr>
      </w:pPr>
      <w:r w:rsidRPr="001B4BF8">
        <w:rPr>
          <w:rFonts w:ascii="Times New Roman" w:eastAsiaTheme="minorHAnsi" w:hAnsi="Times New Roman"/>
          <w:sz w:val="24"/>
          <w:szCs w:val="24"/>
          <w:lang w:eastAsia="en-US"/>
        </w:rPr>
        <w:t>месторождения Вала Гамбурцева (Роснефть), соединены самостоятельным трубопроводом с инфраструктурой компании «Транснефть» близ Усинска.</w:t>
      </w:r>
    </w:p>
    <w:p w:rsidR="001C1FB2" w:rsidRPr="001B4BF8" w:rsidRDefault="001C1FB2" w:rsidP="00E16753">
      <w:pPr>
        <w:pStyle w:val="ad"/>
        <w:spacing w:before="0" w:beforeAutospacing="0" w:after="0" w:afterAutospacing="0"/>
        <w:ind w:firstLine="709"/>
        <w:contextualSpacing/>
        <w:jc w:val="both"/>
        <w:rPr>
          <w:rFonts w:ascii="Times New Roman" w:eastAsia="Times New Roman" w:hAnsi="Times New Roman"/>
          <w:bCs w:val="0"/>
          <w:color w:val="auto"/>
          <w:kern w:val="0"/>
          <w:sz w:val="24"/>
          <w:szCs w:val="24"/>
          <w:lang w:val="ru-RU"/>
        </w:rPr>
      </w:pPr>
      <w:r w:rsidRPr="001B4BF8">
        <w:rPr>
          <w:rFonts w:ascii="Times New Roman" w:eastAsia="Times New Roman" w:hAnsi="Times New Roman"/>
          <w:bCs w:val="0"/>
          <w:color w:val="auto"/>
          <w:kern w:val="0"/>
          <w:sz w:val="24"/>
          <w:szCs w:val="24"/>
          <w:lang w:val="ru-RU"/>
        </w:rPr>
        <w:t xml:space="preserve">Северное направление опирается на использование потенциала береговой линии округа: компания «Лукойл» построила уникальный ледостойкий морской терминал в районе п. Варандей, проектная мощность которого составит 12 млн. тонн. Терминал соединен межпромысловыми трубопроводами компании с разрабатываемыми ею перспективными месторождениями Варандейской (Тобойско-Мядсейское, Торавейское, Западно-Леккейягинское, Северо-Сарембойское, Варандейское) и Хыльчуюской групп. </w:t>
      </w:r>
    </w:p>
    <w:p w:rsidR="001C1FB2" w:rsidRPr="001B4BF8" w:rsidRDefault="001C1FB2" w:rsidP="00E16753">
      <w:pPr>
        <w:pStyle w:val="ad"/>
        <w:spacing w:before="0" w:beforeAutospacing="0" w:after="0" w:afterAutospacing="0"/>
        <w:ind w:firstLine="709"/>
        <w:contextualSpacing/>
        <w:jc w:val="both"/>
        <w:rPr>
          <w:rFonts w:ascii="Times New Roman" w:eastAsia="Times New Roman" w:hAnsi="Times New Roman"/>
          <w:bCs w:val="0"/>
          <w:color w:val="auto"/>
          <w:kern w:val="0"/>
          <w:sz w:val="24"/>
          <w:szCs w:val="24"/>
          <w:lang w:val="ru-RU"/>
        </w:rPr>
      </w:pPr>
      <w:r w:rsidRPr="001B4BF8">
        <w:rPr>
          <w:rFonts w:ascii="Times New Roman" w:eastAsia="Times New Roman" w:hAnsi="Times New Roman"/>
          <w:bCs w:val="0"/>
          <w:color w:val="auto"/>
          <w:kern w:val="0"/>
          <w:sz w:val="24"/>
          <w:szCs w:val="24"/>
          <w:lang w:val="ru-RU"/>
        </w:rPr>
        <w:t>Таким образом, четыре условных центра нефтедобычи округа замкнуты на три основных и несвязанных друг с другом маршрута транспортировки – северный (Варандей) и два южных (Харьяга – Усинск и Вал Гамбурцева – ДНС Салюкинская), которые на сегодняшний момент являются безальтернативными. Их загруженность, отсутствие возможности для маневра (отсутствуют реверсивные режимы) является барьером для дальнейшего роста добычи. Минусами южного направления являются как ограниченные мощности системы магистральных нефтепроводов компании «Транснефть» в районе Усинска и Ухты, так и то, что качественная нефть с ряда печорских месторождений теряет в цене, смешиваясь в БТС с тяжелой российской нефтью марки Urals.</w:t>
      </w:r>
    </w:p>
    <w:p w:rsidR="00C72284" w:rsidRPr="001B4BF8" w:rsidRDefault="00C72284" w:rsidP="00773EC4">
      <w:pPr>
        <w:pStyle w:val="311"/>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708"/>
          <w:tab w:val="left" w:pos="1276"/>
        </w:tabs>
        <w:spacing w:before="120" w:after="120" w:line="240" w:lineRule="auto"/>
        <w:ind w:right="0"/>
        <w:contextualSpacing/>
        <w:jc w:val="left"/>
        <w:outlineLvl w:val="2"/>
        <w:rPr>
          <w:rFonts w:ascii="Times New Roman" w:eastAsia="Times New Roman" w:hAnsi="Times New Roman" w:cs="Times New Roman"/>
          <w:color w:val="FFFFFF" w:themeColor="background1"/>
          <w:sz w:val="26"/>
          <w:szCs w:val="26"/>
        </w:rPr>
      </w:pPr>
      <w:bookmarkStart w:id="100" w:name="_Toc109994538"/>
      <w:r w:rsidRPr="001B4BF8">
        <w:rPr>
          <w:rFonts w:ascii="Times New Roman" w:eastAsia="Times New Roman" w:hAnsi="Times New Roman" w:cs="Times New Roman"/>
          <w:color w:val="FFFFFF" w:themeColor="background1"/>
          <w:sz w:val="26"/>
          <w:szCs w:val="26"/>
        </w:rPr>
        <w:t>Связь и информатизация</w:t>
      </w:r>
      <w:bookmarkEnd w:id="99"/>
      <w:bookmarkEnd w:id="100"/>
    </w:p>
    <w:p w:rsidR="006F1B17" w:rsidRPr="001B4BF8" w:rsidRDefault="006F1B17" w:rsidP="00E16753">
      <w:pPr>
        <w:pStyle w:val="G"/>
        <w:spacing w:before="0" w:after="0" w:line="276" w:lineRule="auto"/>
        <w:ind w:firstLine="709"/>
        <w:contextualSpacing/>
        <w:rPr>
          <w:rFonts w:ascii="Times New Roman" w:hAnsi="Times New Roman"/>
          <w:color w:val="000000" w:themeColor="text1"/>
          <w:lang w:eastAsia="ru-RU" w:bidi="ar-SA"/>
        </w:rPr>
      </w:pPr>
      <w:bookmarkStart w:id="101" w:name="_Toc234833392"/>
      <w:r w:rsidRPr="001B4BF8">
        <w:rPr>
          <w:rFonts w:ascii="Times New Roman" w:hAnsi="Times New Roman"/>
          <w:color w:val="000000" w:themeColor="text1"/>
          <w:lang w:eastAsia="ru-RU" w:bidi="ar-SA"/>
        </w:rPr>
        <w:t xml:space="preserve">По степени развития системы связи и информатизации населенные пункты </w:t>
      </w:r>
      <w:r w:rsidRPr="001B4BF8">
        <w:rPr>
          <w:rFonts w:ascii="Times New Roman" w:hAnsi="Times New Roman"/>
        </w:rPr>
        <w:t>Ненецкого автономного округа</w:t>
      </w:r>
      <w:r w:rsidRPr="001B4BF8">
        <w:rPr>
          <w:rFonts w:ascii="Times New Roman" w:hAnsi="Times New Roman"/>
          <w:color w:val="000000" w:themeColor="text1"/>
          <w:lang w:eastAsia="ru-RU" w:bidi="ar-SA"/>
        </w:rPr>
        <w:t xml:space="preserve"> можно разделить на две части: центральную часть, с центром в г. Нарьян-Мар и удаленные населенные пункты. И если уровень развития систем связи в центре района можно считать удовлетворительным, то в удаленных населенных пунктах, требуется системное развитие связи. Отдельные населенные пункты, в меньшей степени обеспечены услугами связи, в частности высокосортным выходом в интернет. Каналы дальней связ</w:t>
      </w:r>
      <w:r w:rsidR="00763A3C">
        <w:rPr>
          <w:rFonts w:ascii="Times New Roman" w:hAnsi="Times New Roman"/>
          <w:color w:val="000000" w:themeColor="text1"/>
          <w:lang w:eastAsia="ru-RU" w:bidi="ar-SA"/>
        </w:rPr>
        <w:t>и осуществляются по спутниковым каналам</w:t>
      </w:r>
      <w:r w:rsidRPr="001B4BF8">
        <w:rPr>
          <w:rFonts w:ascii="Times New Roman" w:hAnsi="Times New Roman"/>
          <w:color w:val="000000" w:themeColor="text1"/>
          <w:lang w:eastAsia="ru-RU" w:bidi="ar-SA"/>
        </w:rPr>
        <w:t xml:space="preserve"> связи.</w:t>
      </w:r>
    </w:p>
    <w:p w:rsidR="001F7018" w:rsidRPr="001B4BF8" w:rsidRDefault="00015F8E" w:rsidP="00E16753">
      <w:pPr>
        <w:pStyle w:val="G"/>
        <w:spacing w:before="0" w:after="0" w:line="276" w:lineRule="auto"/>
        <w:ind w:firstLine="709"/>
        <w:contextualSpacing/>
        <w:rPr>
          <w:rFonts w:ascii="Times New Roman" w:hAnsi="Times New Roman"/>
          <w:color w:val="000000" w:themeColor="text1"/>
          <w:lang w:eastAsia="ru-RU" w:bidi="ar-SA"/>
        </w:rPr>
      </w:pPr>
      <w:r w:rsidRPr="001B4BF8">
        <w:rPr>
          <w:rFonts w:ascii="Times New Roman" w:hAnsi="Times New Roman"/>
          <w:color w:val="000000" w:themeColor="text1"/>
          <w:lang w:eastAsia="ru-RU" w:bidi="ar-SA"/>
        </w:rPr>
        <w:t xml:space="preserve">В 2012 г. введена в </w:t>
      </w:r>
      <w:r w:rsidR="006C128F" w:rsidRPr="001B4BF8">
        <w:rPr>
          <w:rFonts w:ascii="Times New Roman" w:hAnsi="Times New Roman"/>
          <w:color w:val="000000" w:themeColor="text1"/>
          <w:lang w:eastAsia="ru-RU" w:bidi="ar-SA"/>
        </w:rPr>
        <w:t>эксплуатацию</w:t>
      </w:r>
      <w:r w:rsidRPr="001B4BF8">
        <w:rPr>
          <w:rFonts w:ascii="Times New Roman" w:hAnsi="Times New Roman"/>
          <w:color w:val="000000" w:themeColor="text1"/>
          <w:lang w:eastAsia="ru-RU" w:bidi="ar-SA"/>
        </w:rPr>
        <w:t xml:space="preserve"> ВОЛС Нарьян-Мар – Мезень магистрально</w:t>
      </w:r>
      <w:r w:rsidR="001F7018" w:rsidRPr="001B4BF8">
        <w:rPr>
          <w:rFonts w:ascii="Times New Roman" w:hAnsi="Times New Roman"/>
          <w:color w:val="000000" w:themeColor="text1"/>
          <w:lang w:eastAsia="ru-RU" w:bidi="ar-SA"/>
        </w:rPr>
        <w:t>-</w:t>
      </w:r>
      <w:r w:rsidRPr="001B4BF8">
        <w:rPr>
          <w:rFonts w:ascii="Times New Roman" w:hAnsi="Times New Roman"/>
          <w:color w:val="000000" w:themeColor="text1"/>
          <w:lang w:eastAsia="ru-RU" w:bidi="ar-SA"/>
        </w:rPr>
        <w:t>межрегионально</w:t>
      </w:r>
      <w:r w:rsidR="008058C0" w:rsidRPr="001B4BF8">
        <w:rPr>
          <w:rFonts w:ascii="Times New Roman" w:hAnsi="Times New Roman"/>
          <w:color w:val="000000" w:themeColor="text1"/>
          <w:lang w:eastAsia="ru-RU" w:bidi="ar-SA"/>
        </w:rPr>
        <w:t>го</w:t>
      </w:r>
      <w:r w:rsidRPr="001B4BF8">
        <w:rPr>
          <w:rFonts w:ascii="Times New Roman" w:hAnsi="Times New Roman"/>
          <w:color w:val="000000" w:themeColor="text1"/>
          <w:lang w:eastAsia="ru-RU" w:bidi="ar-SA"/>
        </w:rPr>
        <w:t xml:space="preserve"> назначени</w:t>
      </w:r>
      <w:r w:rsidR="004E17B7" w:rsidRPr="001B4BF8">
        <w:rPr>
          <w:rFonts w:ascii="Times New Roman" w:hAnsi="Times New Roman"/>
          <w:color w:val="000000" w:themeColor="text1"/>
          <w:lang w:eastAsia="ru-RU" w:bidi="ar-SA"/>
        </w:rPr>
        <w:t>я</w:t>
      </w:r>
      <w:r w:rsidRPr="001B4BF8">
        <w:rPr>
          <w:rFonts w:ascii="Times New Roman" w:hAnsi="Times New Roman"/>
          <w:color w:val="000000" w:themeColor="text1"/>
          <w:lang w:eastAsia="ru-RU" w:bidi="ar-SA"/>
        </w:rPr>
        <w:t>, как основной, так и резервный канал связи. В зоне прохождения ока</w:t>
      </w:r>
      <w:r w:rsidR="001F7018" w:rsidRPr="001B4BF8">
        <w:rPr>
          <w:rFonts w:ascii="Times New Roman" w:hAnsi="Times New Roman"/>
          <w:color w:val="000000" w:themeColor="text1"/>
          <w:lang w:eastAsia="ru-RU" w:bidi="ar-SA"/>
        </w:rPr>
        <w:t>зались</w:t>
      </w:r>
      <w:r w:rsidRPr="001B4BF8">
        <w:rPr>
          <w:rFonts w:ascii="Times New Roman" w:hAnsi="Times New Roman"/>
          <w:color w:val="000000" w:themeColor="text1"/>
          <w:lang w:eastAsia="ru-RU" w:bidi="ar-SA"/>
        </w:rPr>
        <w:t xml:space="preserve"> все крупные населенные пункты западной части округа, с численностью населения более 10 000 человек. Реализация данного проекта позволи</w:t>
      </w:r>
      <w:r w:rsidR="001F7018" w:rsidRPr="001B4BF8">
        <w:rPr>
          <w:rFonts w:ascii="Times New Roman" w:hAnsi="Times New Roman"/>
          <w:color w:val="000000" w:themeColor="text1"/>
          <w:lang w:eastAsia="ru-RU" w:bidi="ar-SA"/>
        </w:rPr>
        <w:t xml:space="preserve">ло </w:t>
      </w:r>
      <w:r w:rsidRPr="001B4BF8">
        <w:rPr>
          <w:rFonts w:ascii="Times New Roman" w:hAnsi="Times New Roman"/>
          <w:color w:val="000000" w:themeColor="text1"/>
          <w:lang w:eastAsia="ru-RU" w:bidi="ar-SA"/>
        </w:rPr>
        <w:t>создать условия для развития широкополосного доступа к сети Интернет, цифрового телевизионного вещания и сотовой связи на территории округа, значительно повысив уров</w:t>
      </w:r>
      <w:r w:rsidR="001F7018" w:rsidRPr="001B4BF8">
        <w:rPr>
          <w:rFonts w:ascii="Times New Roman" w:hAnsi="Times New Roman"/>
          <w:color w:val="000000" w:themeColor="text1"/>
          <w:lang w:eastAsia="ru-RU" w:bidi="ar-SA"/>
        </w:rPr>
        <w:t xml:space="preserve">ень и качество жизни. </w:t>
      </w:r>
    </w:p>
    <w:p w:rsidR="006F1B17" w:rsidRPr="001B4BF8" w:rsidRDefault="006F1B17" w:rsidP="00E16753">
      <w:pPr>
        <w:pStyle w:val="G"/>
        <w:spacing w:before="0" w:after="0" w:line="276" w:lineRule="auto"/>
        <w:ind w:firstLine="709"/>
        <w:contextualSpacing/>
        <w:rPr>
          <w:rFonts w:ascii="Times New Roman" w:hAnsi="Times New Roman"/>
          <w:color w:val="000000" w:themeColor="text1"/>
          <w:lang w:eastAsia="ru-RU" w:bidi="ar-SA"/>
        </w:rPr>
      </w:pPr>
      <w:r w:rsidRPr="001B4BF8">
        <w:rPr>
          <w:rFonts w:ascii="Times New Roman" w:hAnsi="Times New Roman"/>
          <w:color w:val="000000" w:themeColor="text1"/>
          <w:lang w:eastAsia="ru-RU" w:bidi="ar-SA"/>
        </w:rPr>
        <w:t xml:space="preserve">В 2013 году осуществлено строительство каналов связи для развития телекоммуникационных услуг в населенных пунктах Нижнепечорья: на направлениях </w:t>
      </w:r>
      <w:r w:rsidRPr="001B4BF8">
        <w:rPr>
          <w:rFonts w:ascii="Times New Roman" w:hAnsi="Times New Roman"/>
          <w:color w:val="000000" w:themeColor="text1"/>
          <w:lang w:eastAsia="ru-RU" w:bidi="ar-SA"/>
        </w:rPr>
        <w:lastRenderedPageBreak/>
        <w:t xml:space="preserve">Нарьян-Мар – с. Оксино – с. Великовисочное и Нарьян-Мар – п. Красное – п. Нельмин Нос введены в </w:t>
      </w:r>
      <w:r w:rsidR="00223CA0" w:rsidRPr="001B4BF8">
        <w:rPr>
          <w:rFonts w:ascii="Times New Roman" w:hAnsi="Times New Roman"/>
          <w:color w:val="000000" w:themeColor="text1"/>
          <w:lang w:eastAsia="ru-RU" w:bidi="ar-SA"/>
        </w:rPr>
        <w:t>эксплуатацию</w:t>
      </w:r>
      <w:r w:rsidRPr="001B4BF8">
        <w:rPr>
          <w:rFonts w:ascii="Times New Roman" w:hAnsi="Times New Roman"/>
          <w:color w:val="000000" w:themeColor="text1"/>
          <w:lang w:eastAsia="ru-RU" w:bidi="ar-SA"/>
        </w:rPr>
        <w:t xml:space="preserve"> радиорелейные линии связи. Жители указанных населенных пунктов получили возможность доступа к сети Интернет.</w:t>
      </w:r>
    </w:p>
    <w:p w:rsidR="00015F8E" w:rsidRPr="001B4BF8" w:rsidRDefault="006F1B17" w:rsidP="00E16753">
      <w:pPr>
        <w:pStyle w:val="a5"/>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Город Нарьян-Мар</w:t>
      </w:r>
      <w:r w:rsidR="00015F8E" w:rsidRPr="001B4BF8">
        <w:rPr>
          <w:rFonts w:ascii="Times New Roman" w:hAnsi="Times New Roman"/>
          <w:color w:val="000000" w:themeColor="text1"/>
        </w:rPr>
        <w:t xml:space="preserve"> характеризуется высокими показателями состояния информатизации и связи, в достаточной мере располагает сетями и средствами всех видов электрической и почтовой связи, аппаратными и программными средствами автоматизации государственного и муниципального управления, средствами хранения, обработки и предоставления данных в информационных системах общего пользования, средствами формирования и передачи телевизионных и радиопрограмм.</w:t>
      </w:r>
    </w:p>
    <w:p w:rsidR="00015F8E" w:rsidRPr="001B4BF8" w:rsidRDefault="00015F8E" w:rsidP="00E16753">
      <w:pPr>
        <w:pStyle w:val="a5"/>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 xml:space="preserve">Состояние информационной и телекоммуникационной инфраструктуры, в достаточной мере обеспечивает взаимодействие органов государственного и муниципального управления в регионе, обеспечивает население качественными услугами информатизации и связи. </w:t>
      </w:r>
    </w:p>
    <w:p w:rsidR="001F7018" w:rsidRPr="001B4BF8" w:rsidRDefault="001F7018" w:rsidP="00E16753">
      <w:pPr>
        <w:pStyle w:val="a5"/>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Услуги местной телефонной связи общего пользования на территории г. Нарьян</w:t>
      </w:r>
      <w:r w:rsidR="00E9029E">
        <w:rPr>
          <w:rFonts w:ascii="Times New Roman" w:hAnsi="Times New Roman"/>
          <w:color w:val="000000" w:themeColor="text1"/>
        </w:rPr>
        <w:t>-</w:t>
      </w:r>
      <w:r w:rsidRPr="001B4BF8">
        <w:rPr>
          <w:rFonts w:ascii="Times New Roman" w:hAnsi="Times New Roman"/>
          <w:color w:val="000000" w:themeColor="text1"/>
        </w:rPr>
        <w:t>Мар</w:t>
      </w:r>
      <w:r w:rsidR="004E17B7" w:rsidRPr="001B4BF8">
        <w:rPr>
          <w:rFonts w:ascii="Times New Roman" w:hAnsi="Times New Roman"/>
          <w:color w:val="000000" w:themeColor="text1"/>
        </w:rPr>
        <w:t xml:space="preserve"> </w:t>
      </w:r>
      <w:r w:rsidR="006C128F" w:rsidRPr="001B4BF8">
        <w:rPr>
          <w:rFonts w:ascii="Times New Roman" w:hAnsi="Times New Roman"/>
          <w:color w:val="000000" w:themeColor="text1"/>
        </w:rPr>
        <w:t>оказывает</w:t>
      </w:r>
      <w:r w:rsidR="004E17B7" w:rsidRPr="001B4BF8">
        <w:rPr>
          <w:rFonts w:ascii="Times New Roman" w:hAnsi="Times New Roman"/>
          <w:color w:val="000000" w:themeColor="text1"/>
        </w:rPr>
        <w:t xml:space="preserve"> ОАО «</w:t>
      </w:r>
      <w:r w:rsidRPr="001B4BF8">
        <w:rPr>
          <w:rFonts w:ascii="Times New Roman" w:hAnsi="Times New Roman"/>
          <w:color w:val="000000" w:themeColor="text1"/>
        </w:rPr>
        <w:t>Ростелеком»</w:t>
      </w:r>
      <w:r w:rsidR="00F81756" w:rsidRPr="001B4BF8">
        <w:rPr>
          <w:rFonts w:ascii="Times New Roman" w:hAnsi="Times New Roman"/>
          <w:color w:val="000000" w:themeColor="text1"/>
        </w:rPr>
        <w:t xml:space="preserve"> и ГУП НАО «Ненецкая компания электросвязи»</w:t>
      </w:r>
      <w:r w:rsidRPr="001B4BF8">
        <w:rPr>
          <w:rFonts w:ascii="Times New Roman" w:hAnsi="Times New Roman"/>
          <w:color w:val="000000" w:themeColor="text1"/>
        </w:rPr>
        <w:t>, предоставляющ</w:t>
      </w:r>
      <w:r w:rsidR="00C72E01" w:rsidRPr="001B4BF8">
        <w:rPr>
          <w:rFonts w:ascii="Times New Roman" w:hAnsi="Times New Roman"/>
          <w:color w:val="000000" w:themeColor="text1"/>
        </w:rPr>
        <w:t>и</w:t>
      </w:r>
      <w:r w:rsidRPr="001B4BF8">
        <w:rPr>
          <w:rFonts w:ascii="Times New Roman" w:hAnsi="Times New Roman"/>
          <w:color w:val="000000" w:themeColor="text1"/>
        </w:rPr>
        <w:t>е потребителям района весь спектр услуг связи и передачи данных на базе своих автоматических телефонных станций. В услуги входит:</w:t>
      </w:r>
    </w:p>
    <w:p w:rsidR="001F7018" w:rsidRPr="001B4BF8" w:rsidRDefault="001F7018"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местная, междугородняя, международная, телефонная, документальная электросвязь;</w:t>
      </w:r>
    </w:p>
    <w:p w:rsidR="001F7018" w:rsidRPr="001B4BF8" w:rsidRDefault="001F7018"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передача данных и услуги сети Интернет;</w:t>
      </w:r>
    </w:p>
    <w:p w:rsidR="001F7018" w:rsidRPr="001B4BF8" w:rsidRDefault="001F7018"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предоставление в аренду физических линий каналов связи;</w:t>
      </w:r>
    </w:p>
    <w:p w:rsidR="001F7018" w:rsidRPr="001B4BF8" w:rsidRDefault="001F7018"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телеграфная связь.</w:t>
      </w:r>
    </w:p>
    <w:p w:rsidR="001F7018" w:rsidRPr="001B4BF8" w:rsidRDefault="001F7018" w:rsidP="00E16753">
      <w:pPr>
        <w:pStyle w:val="a5"/>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Услуги мобильной связи на территории Ненецкого автономного предоставляют операторы сети сотовой подвижной связи (СПС):</w:t>
      </w:r>
    </w:p>
    <w:p w:rsidR="001F7018" w:rsidRPr="001B4BF8" w:rsidRDefault="001F7018"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ОАО </w:t>
      </w:r>
      <w:r w:rsidR="009D48E3">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Вымпел-Коммуникации» (торговая марка </w:t>
      </w:r>
      <w:r w:rsidR="009D48E3">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Би Лайн», стандарт GSM 1800);</w:t>
      </w:r>
    </w:p>
    <w:p w:rsidR="001F7018" w:rsidRPr="001B4BF8" w:rsidRDefault="001F7018"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ОАО </w:t>
      </w:r>
      <w:r w:rsidR="009D48E3">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МобильныеТелеСистемы» (торговая марка МТС, стандарт GSM 900);</w:t>
      </w:r>
    </w:p>
    <w:p w:rsidR="001F7018" w:rsidRPr="001B4BF8" w:rsidRDefault="001F7018" w:rsidP="00E16753">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 xml:space="preserve">ОАО </w:t>
      </w:r>
      <w:r w:rsidR="009D48E3">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 xml:space="preserve">МегаФон» (торговая марка </w:t>
      </w:r>
      <w:r w:rsidR="009D48E3">
        <w:rPr>
          <w:rFonts w:ascii="Times New Roman" w:eastAsiaTheme="minorHAnsi" w:hAnsi="Times New Roman"/>
          <w:color w:val="000000" w:themeColor="text1"/>
          <w:sz w:val="24"/>
          <w:szCs w:val="24"/>
          <w:lang w:eastAsia="en-US"/>
        </w:rPr>
        <w:t>«</w:t>
      </w:r>
      <w:r w:rsidRPr="001B4BF8">
        <w:rPr>
          <w:rFonts w:ascii="Times New Roman" w:eastAsiaTheme="minorHAnsi" w:hAnsi="Times New Roman"/>
          <w:color w:val="000000" w:themeColor="text1"/>
          <w:sz w:val="24"/>
          <w:szCs w:val="24"/>
          <w:lang w:eastAsia="en-US"/>
        </w:rPr>
        <w:t>Мегафон», стандарт GSM 900/1800).</w:t>
      </w:r>
    </w:p>
    <w:p w:rsidR="001F7018" w:rsidRPr="001B4BF8" w:rsidRDefault="00040CE8" w:rsidP="00E16753">
      <w:pPr>
        <w:pStyle w:val="a5"/>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В</w:t>
      </w:r>
      <w:r w:rsidR="001F7018" w:rsidRPr="001B4BF8">
        <w:rPr>
          <w:rFonts w:ascii="Times New Roman" w:hAnsi="Times New Roman"/>
          <w:color w:val="000000" w:themeColor="text1"/>
        </w:rPr>
        <w:t xml:space="preserve"> сельских поселениях НАО работа</w:t>
      </w:r>
      <w:r w:rsidRPr="001B4BF8">
        <w:rPr>
          <w:rFonts w:ascii="Times New Roman" w:hAnsi="Times New Roman"/>
          <w:color w:val="000000" w:themeColor="text1"/>
        </w:rPr>
        <w:t xml:space="preserve">ют </w:t>
      </w:r>
      <w:r w:rsidR="001F7018" w:rsidRPr="001B4BF8">
        <w:rPr>
          <w:rFonts w:ascii="Times New Roman" w:hAnsi="Times New Roman"/>
          <w:color w:val="000000" w:themeColor="text1"/>
        </w:rPr>
        <w:t>базовы</w:t>
      </w:r>
      <w:r w:rsidRPr="001B4BF8">
        <w:rPr>
          <w:rFonts w:ascii="Times New Roman" w:hAnsi="Times New Roman"/>
          <w:color w:val="000000" w:themeColor="text1"/>
        </w:rPr>
        <w:t>е</w:t>
      </w:r>
      <w:r w:rsidR="001F7018" w:rsidRPr="001B4BF8">
        <w:rPr>
          <w:rFonts w:ascii="Times New Roman" w:hAnsi="Times New Roman"/>
          <w:color w:val="000000" w:themeColor="text1"/>
        </w:rPr>
        <w:t xml:space="preserve"> станций сотовой связи. Покрытие </w:t>
      </w:r>
      <w:r w:rsidR="00773EC4" w:rsidRPr="001B4BF8">
        <w:rPr>
          <w:rFonts w:ascii="Times New Roman" w:hAnsi="Times New Roman"/>
          <w:color w:val="000000" w:themeColor="text1"/>
        </w:rPr>
        <w:t>населенных пунктов</w:t>
      </w:r>
      <w:r w:rsidR="001F7018" w:rsidRPr="001B4BF8">
        <w:rPr>
          <w:rFonts w:ascii="Times New Roman" w:hAnsi="Times New Roman"/>
          <w:color w:val="000000" w:themeColor="text1"/>
        </w:rPr>
        <w:t xml:space="preserve"> сотовыми сетями составляет около 97%.</w:t>
      </w:r>
    </w:p>
    <w:p w:rsidR="00015F8E" w:rsidRPr="001B4BF8" w:rsidRDefault="00015F8E" w:rsidP="00E16753">
      <w:pPr>
        <w:pStyle w:val="a5"/>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Охват населения сетью телерадиовещания составляет 100%. На территории города и населенных пунктах ведется цифровое и аналоговое телевещание.</w:t>
      </w:r>
    </w:p>
    <w:p w:rsidR="00E5398A" w:rsidRPr="001B4BF8" w:rsidRDefault="00015F8E" w:rsidP="00E16753">
      <w:pPr>
        <w:pStyle w:val="a5"/>
        <w:spacing w:before="0" w:after="0" w:line="276" w:lineRule="auto"/>
        <w:ind w:firstLine="709"/>
        <w:contextualSpacing/>
        <w:rPr>
          <w:rFonts w:ascii="Times New Roman" w:hAnsi="Times New Roman"/>
          <w:color w:val="000000" w:themeColor="text1"/>
        </w:rPr>
      </w:pPr>
      <w:r w:rsidRPr="001B4BF8">
        <w:rPr>
          <w:rFonts w:ascii="Times New Roman" w:hAnsi="Times New Roman"/>
          <w:color w:val="000000" w:themeColor="text1"/>
        </w:rPr>
        <w:t>Анализ перечня услуг связи, предоставляемых населению, показывает, что в целом системы телекоммуникаций обеспечивают необходимый уровень обслуживания. Однако по отдельным направлениям существуют потенциальные возможности увеличения объема и улучшения качества предоставления услуг связи, но особенность расположения населенных пунктов Н</w:t>
      </w:r>
      <w:r w:rsidR="008058C0" w:rsidRPr="001B4BF8">
        <w:rPr>
          <w:rFonts w:ascii="Times New Roman" w:hAnsi="Times New Roman"/>
          <w:color w:val="000000" w:themeColor="text1"/>
        </w:rPr>
        <w:t>енецкого автономного округа</w:t>
      </w:r>
      <w:r w:rsidRPr="001B4BF8">
        <w:rPr>
          <w:rFonts w:ascii="Times New Roman" w:hAnsi="Times New Roman"/>
          <w:color w:val="000000" w:themeColor="text1"/>
        </w:rPr>
        <w:t xml:space="preserve"> накладывается свои ограничения на развитие системы связи.</w:t>
      </w:r>
    </w:p>
    <w:p w:rsidR="00DC0FA1" w:rsidRPr="001B4BF8" w:rsidRDefault="00DC0FA1" w:rsidP="00263DCD">
      <w:pPr>
        <w:pStyle w:val="21"/>
        <w:contextualSpacing/>
        <w:rPr>
          <w:rFonts w:ascii="Times New Roman" w:hAnsi="Times New Roman"/>
          <w:color w:val="FFFFFF" w:themeColor="background1"/>
        </w:rPr>
      </w:pPr>
      <w:bookmarkStart w:id="102" w:name="_Toc109994539"/>
      <w:bookmarkEnd w:id="101"/>
      <w:r w:rsidRPr="001B4BF8">
        <w:rPr>
          <w:rFonts w:ascii="Times New Roman" w:hAnsi="Times New Roman"/>
          <w:color w:val="FFFFFF" w:themeColor="background1"/>
        </w:rPr>
        <w:lastRenderedPageBreak/>
        <w:t>Анализ экологических проблем. Экологическое состояние территории</w:t>
      </w:r>
      <w:bookmarkEnd w:id="67"/>
      <w:bookmarkEnd w:id="68"/>
      <w:bookmarkEnd w:id="102"/>
    </w:p>
    <w:p w:rsidR="00DC0FA1" w:rsidRPr="001B4BF8" w:rsidRDefault="00DC0FA1" w:rsidP="00263DCD">
      <w:pPr>
        <w:pStyle w:val="31"/>
        <w:contextualSpacing/>
        <w:rPr>
          <w:rFonts w:ascii="Times New Roman" w:hAnsi="Times New Roman"/>
          <w:color w:val="FFFFFF" w:themeColor="background1"/>
        </w:rPr>
      </w:pPr>
      <w:bookmarkStart w:id="103" w:name="_Toc109994540"/>
      <w:r w:rsidRPr="001B4BF8">
        <w:rPr>
          <w:rFonts w:ascii="Times New Roman" w:hAnsi="Times New Roman"/>
          <w:color w:val="FFFFFF" w:themeColor="background1"/>
        </w:rPr>
        <w:t>Атмосферный воздух</w:t>
      </w:r>
      <w:bookmarkEnd w:id="103"/>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Атмосферный воздух является важной жизнеобеспечивающей природной средой и представляет собой смесь газов и аэрозолей приземного слоя атмосферы, сложившуюся в ходе эволюции Земли, деятельности человека и находящуюся за пределами жилых, производственных и иных помещений.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Особенностями циркуляции атмосферы в Ненецком автономном округе является то, что зимой доминируют воздушные массы из Восточной и Центральной Европы, а также воздушные массы из центральной части России. Летом доминирует Северный атмосферный перенос.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Качество атмосферного воздуха – важнейший фактор, влияющий на здоровье, санитарную и эпидемиологическую ситуации. Источники загрязнения атмосферы могут быть естественными и искусственными. Естественные источники загрязнения атмосферы – извержения вулканов, лесные пожары, пыльные бури, процессы выветривания, разложение органических веществ. К искусственным (антропогенным) источникам загрязнения атмосферы относятся промышленные и теплоэнергетические предприятия, транспорт, системы отопления жилищ, сельское хозяйство, бытовые отходы.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Основным нормативно-правовым актом в этой области является Федеральный закон «Об охране атмосферного воздуха». Им установлены нормативы качества воздуха (гигиенические и санитарные) и нормативы вредных выбросов.</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Основными источниками загрязнения атмосферного воздуха для округа, и прежде всего для г. Нарьян-Мара, являются автомобильный транспорт, предприятия теплоэнергетики и коммунальные котельные.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Основными загрязняющими веществами являются: (пыль, диоксид серы, окислы азота, оксид углерода), и специфических (формальдегид, бенз(а)пирен, фенол). Наибольшую долю в структуре выбросов составляют загрязняющие вещества, связанные с процессами сжигания различных видов топлива.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При этом проблемы надлежащего содержания автомобильных дорог, а также их низкая пропускная способность, не соответствующая росту численности автотранспорта, остаются на территории округа актуальными, что косвенно влияет на увеличение негативного влияние транспорта на среду обитания человека. Наряду с химическим воздействием на атмосферный воздух, посредством выбросов отработанных газов ДВС, автомобильный транспорт является источником шумового воздействия на окружающую среду.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На территории Ненецкого АО мониторинговых точек по контролю качества атмосферного воздуха нет. Предприятия по добычи нефти и газа расположены в 100-300 км. от населенных пунктов, в г. Нарьян-Маре предприятий I и II классов опасности нет. Вблизи </w:t>
      </w:r>
      <w:r w:rsidR="007119E6">
        <w:rPr>
          <w:rFonts w:ascii="Times New Roman" w:eastAsia="Calibri" w:hAnsi="Times New Roman"/>
        </w:rPr>
        <w:t>р</w:t>
      </w:r>
      <w:r w:rsidRPr="001B4BF8">
        <w:rPr>
          <w:rFonts w:ascii="Times New Roman" w:eastAsia="Calibri" w:hAnsi="Times New Roman"/>
        </w:rPr>
        <w:t>п. Искателей расположен сезонный АБЗ с санитарно-защитной зоной в 500 м. Все предприятия по производству пищевых продуктов малой производительности, максимальная СЗЗ у мясокомбината без предубо</w:t>
      </w:r>
      <w:r w:rsidR="00763A3C">
        <w:rPr>
          <w:rFonts w:ascii="Times New Roman" w:eastAsia="Calibri" w:hAnsi="Times New Roman"/>
        </w:rPr>
        <w:t>йного содержания скота – 300 м.</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В г. Нарьян-Маре, </w:t>
      </w:r>
      <w:r w:rsidR="007119E6">
        <w:rPr>
          <w:rFonts w:ascii="Times New Roman" w:eastAsia="Calibri" w:hAnsi="Times New Roman"/>
        </w:rPr>
        <w:t>р</w:t>
      </w:r>
      <w:r w:rsidRPr="001B4BF8">
        <w:rPr>
          <w:rFonts w:ascii="Times New Roman" w:eastAsia="Calibri" w:hAnsi="Times New Roman"/>
        </w:rPr>
        <w:t xml:space="preserve">п. Искателей и п. Красное все тепловые котельные и Нарьян-Марская электростанция работают на газовом топливе.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lastRenderedPageBreak/>
        <w:t xml:space="preserve">Территория Ненецкого АО не относится к территориям «Риска» по высоким уровням загрязнения атмосферного воздуха.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В настоящее время на большинстве промышленных предприятиях округа разработаны проекты нормативов предельно допустимых выбросов загрязняющих веществ в атмосферный воздух, проекты расчетных санитарно-защитных зон, которыми определены контрольные точки лабораторного наблюдения за качеством атмосферного воздуха как на границе СЗЗ, так и на территории ближайшей жилой застройки.</w:t>
      </w:r>
    </w:p>
    <w:p w:rsidR="00E5398A" w:rsidRPr="001B4BF8" w:rsidRDefault="00E5398A" w:rsidP="00E5398A">
      <w:pPr>
        <w:pStyle w:val="311"/>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708"/>
          <w:tab w:val="left" w:pos="1276"/>
        </w:tabs>
        <w:spacing w:before="120" w:after="120" w:line="240" w:lineRule="auto"/>
        <w:ind w:right="0"/>
        <w:contextualSpacing/>
        <w:jc w:val="left"/>
        <w:outlineLvl w:val="2"/>
        <w:rPr>
          <w:rFonts w:ascii="Times New Roman" w:eastAsia="Times New Roman" w:hAnsi="Times New Roman" w:cs="Times New Roman"/>
          <w:color w:val="FFFFFF" w:themeColor="background1"/>
          <w:sz w:val="26"/>
          <w:szCs w:val="26"/>
        </w:rPr>
      </w:pPr>
      <w:bookmarkStart w:id="104" w:name="_Toc109994541"/>
      <w:r w:rsidRPr="001B4BF8">
        <w:rPr>
          <w:rFonts w:ascii="Times New Roman" w:eastAsia="Times New Roman" w:hAnsi="Times New Roman" w:cs="Times New Roman"/>
          <w:color w:val="FFFFFF" w:themeColor="background1"/>
          <w:sz w:val="26"/>
          <w:szCs w:val="26"/>
        </w:rPr>
        <w:t>Радиационная обстановка</w:t>
      </w:r>
      <w:bookmarkEnd w:id="104"/>
      <w:r w:rsidRPr="001B4BF8">
        <w:rPr>
          <w:rFonts w:ascii="Times New Roman" w:eastAsia="Times New Roman" w:hAnsi="Times New Roman" w:cs="Times New Roman"/>
          <w:color w:val="FFFFFF" w:themeColor="background1"/>
          <w:sz w:val="26"/>
          <w:szCs w:val="26"/>
        </w:rPr>
        <w:t xml:space="preserve">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Оценка радиационной обстановки на территории Ненецкого АО в 2021 году осуществлялась по данным наблюдений государственной наблюдательной сети ФГБУ «Северное УГМС». Ежедневно на 11 станциях (Бугрино, Варандей, Канин Нос, Северный Колгуев, Нарьян-Мар, Нижняя Пеша, Ходовариха, Шойна, им. Е.К. Федорова, УстьКара, Амдерма) контролировалась мощность амбиентного эквивалента дозы (МАЭД) гаммаизлучения посредством носимых дозиметров. Отбор проб радиоактивных аэрозолей приземной атмосферы с помощью воздухо-фильтрующей установки (ВФУ) для последующего лабораторного анализа проводился в пункте Нарьян-Мар. В 4 пунктах (Нарьян-Мар, Нижняя Пеша, Шойна, Амдерма) отбирались пробы радиоактивных выпадений на подстилающую поверхность с помощью горизонтального планшета. Ежемесячно в Нарьян-Маре проводился отбор осадков на тритий. В р. Печора в/п Морпорт (протока Городецкий Шар) в основные гидрологические фазы отбирались пробы воды на содержание трития и стронция-90. В летний период в пункте Нарьян-Мар проводился отбор проб почвы на радионуклидный состав.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Значения мощности амбиентного эквивалента дозы гамма-излучения на местности по территории НАО в 2021 году не превышали значений естественного природного гамма-фона и изменялись в интервале в 0,05 – 0,14 мкЗв/ч.</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По данным наблюдений среднегодовая концентрация суммарной бета-активности радиоактивных аэрозолей приземной атмосферы в 2021 году в г. Нарьян-Мар составила 2,0х10-5 Бк/м3.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По сравнению с 2018, 2019 и 2020 годами среднегодовые значения концентрации суммарной бета-активности радионуклидов в аэрозолях приземной атмосферы в 2021 году в пункте Нарьян-Мар отличались незначительно и составляли:</w:t>
      </w:r>
      <w:r w:rsidR="00763A3C">
        <w:rPr>
          <w:rFonts w:ascii="Times New Roman" w:eastAsia="Calibri" w:hAnsi="Times New Roman"/>
        </w:rPr>
        <w:t xml:space="preserve"> в 2018 году - 4,5х10-5 Бк/м3, </w:t>
      </w:r>
      <w:r w:rsidRPr="001B4BF8">
        <w:rPr>
          <w:rFonts w:ascii="Times New Roman" w:eastAsia="Calibri" w:hAnsi="Times New Roman"/>
        </w:rPr>
        <w:t>в 2019 году – 1,9х10-5 Бк/м3</w:t>
      </w:r>
      <w:r w:rsidR="00763A3C">
        <w:rPr>
          <w:rFonts w:ascii="Times New Roman" w:eastAsia="Calibri" w:hAnsi="Times New Roman"/>
        </w:rPr>
        <w:t>, 2020 году - 0,8х10-5 Бк/м3.</w:t>
      </w:r>
    </w:p>
    <w:p w:rsidR="00E5398A" w:rsidRPr="001B4BF8" w:rsidRDefault="00E5398A" w:rsidP="00E5398A">
      <w:pPr>
        <w:pStyle w:val="311"/>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708"/>
          <w:tab w:val="left" w:pos="1276"/>
        </w:tabs>
        <w:spacing w:before="120" w:after="120" w:line="240" w:lineRule="auto"/>
        <w:ind w:right="0"/>
        <w:contextualSpacing/>
        <w:jc w:val="left"/>
        <w:outlineLvl w:val="2"/>
        <w:rPr>
          <w:rFonts w:ascii="Times New Roman" w:eastAsia="Times New Roman" w:hAnsi="Times New Roman" w:cs="Times New Roman"/>
          <w:color w:val="FFFFFF" w:themeColor="background1"/>
          <w:sz w:val="26"/>
          <w:szCs w:val="26"/>
        </w:rPr>
      </w:pPr>
      <w:bookmarkStart w:id="105" w:name="_Toc109994542"/>
      <w:r w:rsidRPr="001B4BF8">
        <w:rPr>
          <w:rFonts w:ascii="Times New Roman" w:eastAsia="Times New Roman" w:hAnsi="Times New Roman" w:cs="Times New Roman"/>
          <w:color w:val="FFFFFF" w:themeColor="background1"/>
          <w:sz w:val="26"/>
          <w:szCs w:val="26"/>
        </w:rPr>
        <w:t>Водные ресурсы</w:t>
      </w:r>
      <w:bookmarkEnd w:id="105"/>
    </w:p>
    <w:p w:rsidR="00E5398A" w:rsidRPr="001B4BF8" w:rsidRDefault="00E5398A" w:rsidP="00E16753">
      <w:pPr>
        <w:pStyle w:val="a5"/>
        <w:spacing w:before="0" w:after="0" w:line="276" w:lineRule="auto"/>
        <w:ind w:firstLine="709"/>
        <w:rPr>
          <w:rFonts w:ascii="Times New Roman" w:eastAsia="Calibri" w:hAnsi="Times New Roman"/>
          <w:i/>
        </w:rPr>
      </w:pPr>
      <w:r w:rsidRPr="001B4BF8">
        <w:rPr>
          <w:rFonts w:ascii="Times New Roman" w:eastAsia="Calibri" w:hAnsi="Times New Roman"/>
          <w:i/>
        </w:rPr>
        <w:t xml:space="preserve">Подземные воды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В 2021 году доля проб воды из распределительной сети, не соответствующих гигиеническим требованиям по санитарно-химическим показателям составила 14,0 %, что на уровне 2020 года (13,4 %), 2019 года (14,2 %), 2018 года (13,9 %), 2017 года (13,8%), 2016 года (13,9%), но ниже уровня предыдущих лет: 2015 год – 28,3 %, 2014 год – 16 %, 2013 год – 19,8 %, 2012 год – 21 %, 2011 год –16,7 %, 2010 год – 14,7 %, 2009 год – 22,4 %, 2008 год – 26 %, 2007 год – 31 %.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Качество воды в распределительной системе г. Нарьян-Мара Удельный вес проб воды из распределительной сети централизованного водоснабжения г. Нарьян-Мара, не соответствующих санитарным требованиям по санитарно-химическим показателям в 2019 </w:t>
      </w:r>
      <w:r w:rsidRPr="001B4BF8">
        <w:rPr>
          <w:rFonts w:ascii="Times New Roman" w:eastAsia="Calibri" w:hAnsi="Times New Roman"/>
        </w:rPr>
        <w:lastRenderedPageBreak/>
        <w:t>году – 10,8 %, что выше показателей предыдущих лет (в 2018 году составил 6,5 %, 2017 году - 3,1 %, в 2016 году – 3,4 %). По микробиологическим показателям единичные пробы в распределительной сети не соответствовали нормативным требованиям. Патогенная микрофлора в питьевой воде не обнаруживалась.</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Централизованное водоснабжение г. Нарьян-Мара осуществляется от водозабора «Озерный», источники водоснабжения – подземные.</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По своему качеству добываемые подземные воды на участке Озерный отличаются повышенным содержанием трехвалентного железа, что обуславливается природными условиями формирования подземных вод.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Неудовлетворительные пробы питьевой воды в распределительной сети г. Нарьян-Мара связаны с повышенным содержанием трехвалентного железа в источниках водоснабжения и изношенность водопроводных труб на территории города.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Неудовлетворительная ситуация по качеству питьевой воды в централизованной системе водоснабжения в 2021 году остается на территории </w:t>
      </w:r>
      <w:r w:rsidR="007119E6">
        <w:rPr>
          <w:rFonts w:ascii="Times New Roman" w:eastAsia="Calibri" w:hAnsi="Times New Roman"/>
        </w:rPr>
        <w:t>р</w:t>
      </w:r>
      <w:r w:rsidRPr="001B4BF8">
        <w:rPr>
          <w:rFonts w:ascii="Times New Roman" w:eastAsia="Calibri" w:hAnsi="Times New Roman"/>
        </w:rPr>
        <w:t xml:space="preserve">п. Искателей Ненецкого автономного округа. Из общего числа проб из сети, не соответствующих требованиям по санитарнохимическим показателям, более 82 % проб превышают ПДК по железу.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В рамках региональной составляющей федерального проекта «Чистая вода» национального проекта «Жилье и городская среда» для обеспечения населения муниципального образования «Городское поселение «Рабочий поселок Искателей» (7 387 человек) питьевой водой, соответствующей необходимым требованиям и стандартам, запланированы мероприятия по реконструкции водоочистных сооружений водозаборов «Захребетная курья» (с мощностью более 1 300 м3 /сут.) и «Факел» (с мощностью более 300 м3 /сут.).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Для приведения питьевой воды в сельских населенных пунктах Ненецкого автономного округа к необходимым требованиям качества и стандартам муниципальными образованиями совместно с ресурсоснабжающими организациями реализуются мероприятия по установке блочно-модульных водоподготовительных установок малой мощностью (до 10 м3/сут.).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Качество воды в распределительной сети п. Амдерма Ненецкого автономного округа улучшилось по сравнению с 2015 годом. Так в 2015 году в распределительной сети 85,7 % исследованных проб воды не соответствовали требованиям по цветности и содержанию железа. В 2018, 2019, 2020 годах качество воды в распределительной сети п. Амдерма в целом соответствует требованиям гигиенических нормативов. В 2021 году в распределительной сети п. Амдерма составила 32 %, ухудшение качества воды связано с неудовлетворительным состоянием водопроводных сетей.</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В с. Коткино, в 2021 году качество воды перед подачей в распределительную сеть соответствует требованиям гигиенических нормативов.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В 2021 году проведена установка и пуско-наладка блочно-модульных водоподготовительных установок малой мощностью (до 10 м3/сут.) в д. Макарово МО «Тельвисочный сельсовет» Ненецкого автономного округа. Данный населенный пункт не был обеспечен питьевым водоснабжением, таким образом реализация мероприятия позволить повысить качества питьевого водоснабжения для 150 человек.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lastRenderedPageBreak/>
        <w:t>Массовых инфекционных заболеваний, связанных с употреблением недоброкачественной питьевой воды, в 2014-2021 гг. на территории Ненецкого округа не зарегистрировано.</w:t>
      </w:r>
    </w:p>
    <w:p w:rsidR="00E5398A" w:rsidRPr="001B4BF8" w:rsidRDefault="00E5398A" w:rsidP="00E16753">
      <w:pPr>
        <w:pStyle w:val="a5"/>
        <w:spacing w:before="0" w:after="0" w:line="276" w:lineRule="auto"/>
        <w:ind w:firstLine="709"/>
        <w:rPr>
          <w:rFonts w:ascii="Times New Roman" w:eastAsia="Calibri" w:hAnsi="Times New Roman"/>
          <w:i/>
        </w:rPr>
      </w:pPr>
      <w:r w:rsidRPr="001B4BF8">
        <w:rPr>
          <w:rFonts w:ascii="Times New Roman" w:eastAsia="Calibri" w:hAnsi="Times New Roman"/>
          <w:i/>
        </w:rPr>
        <w:t xml:space="preserve">Поверхностные водные ресурсы </w:t>
      </w:r>
    </w:p>
    <w:p w:rsidR="00E5398A" w:rsidRPr="001B4BF8" w:rsidRDefault="00E5398A" w:rsidP="00E16753">
      <w:pPr>
        <w:pStyle w:val="a5"/>
        <w:tabs>
          <w:tab w:val="left" w:pos="8505"/>
        </w:tabs>
        <w:spacing w:before="0" w:after="0" w:line="276" w:lineRule="auto"/>
        <w:ind w:firstLine="709"/>
        <w:rPr>
          <w:rFonts w:ascii="Times New Roman" w:eastAsia="Calibri" w:hAnsi="Times New Roman"/>
        </w:rPr>
      </w:pPr>
      <w:r w:rsidRPr="001B4BF8">
        <w:rPr>
          <w:rFonts w:ascii="Times New Roman" w:hAnsi="Times New Roman"/>
        </w:rPr>
        <w:t>В</w:t>
      </w:r>
      <w:r w:rsidRPr="001B4BF8">
        <w:rPr>
          <w:rFonts w:ascii="Times New Roman" w:eastAsia="Calibri" w:hAnsi="Times New Roman"/>
        </w:rPr>
        <w:t xml:space="preserve"> пределах округа протекает около 2000 водотоков различной протяженности, насчитывается более 160 000 озер и искусственных водоемов, общей площадью 6200 квадратных километров. Территория характеризуется значительной заболоченностью. К особенностям региона, определяющим достаточно сложное положение с водоснабжением населения качественной питьевой водой, относятся факторы климатического и географического положения: широкое распространение многолетних мёрзлых пород, значительная заболоченность территории, влияние моря в прибрежных районах. На территории округа протекает 1854 реки общей протяженностью 47144 км (</w:t>
      </w:r>
      <w:r w:rsidR="00EB38DF" w:rsidRPr="001B4BF8">
        <w:rPr>
          <w:rFonts w:ascii="Times New Roman" w:eastAsia="Calibri" w:hAnsi="Times New Roman"/>
        </w:rPr>
        <w:t>густота речной сети 0,27 км/км2</w:t>
      </w:r>
      <w:r w:rsidRPr="001B4BF8">
        <w:rPr>
          <w:rFonts w:ascii="Times New Roman" w:eastAsia="Calibri" w:hAnsi="Times New Roman"/>
        </w:rPr>
        <w:t xml:space="preserve">) – </w:t>
      </w:r>
      <w:r w:rsidR="00763A3C">
        <w:rPr>
          <w:rFonts w:ascii="Times New Roman" w:eastAsia="Calibri" w:hAnsi="Times New Roman"/>
        </w:rPr>
        <w:t>общая площадь рек – 47738,7 км2</w:t>
      </w:r>
      <w:r w:rsidRPr="001B4BF8">
        <w:rPr>
          <w:rFonts w:ascii="Times New Roman" w:eastAsia="Calibri" w:hAnsi="Times New Roman"/>
        </w:rPr>
        <w:t xml:space="preserve">. Общая площадь водных объектов, расположенных на территории </w:t>
      </w:r>
      <w:r w:rsidR="00EB38DF" w:rsidRPr="001B4BF8">
        <w:rPr>
          <w:rFonts w:ascii="Times New Roman" w:eastAsia="Calibri" w:hAnsi="Times New Roman"/>
        </w:rPr>
        <w:t>округа составляет 53 938,7 км2.</w:t>
      </w:r>
    </w:p>
    <w:p w:rsidR="00E5398A" w:rsidRPr="001B4BF8" w:rsidRDefault="00E5398A" w:rsidP="00A01A8C">
      <w:pPr>
        <w:pStyle w:val="a5"/>
        <w:tabs>
          <w:tab w:val="left" w:pos="8505"/>
        </w:tabs>
        <w:spacing w:after="120" w:line="276" w:lineRule="auto"/>
        <w:ind w:firstLine="0"/>
        <w:rPr>
          <w:rFonts w:ascii="Times New Roman" w:eastAsia="Calibri" w:hAnsi="Times New Roman"/>
          <w:b/>
        </w:rPr>
      </w:pPr>
      <w:r w:rsidRPr="001B4BF8">
        <w:rPr>
          <w:rFonts w:ascii="Times New Roman" w:hAnsi="Times New Roman"/>
          <w:b/>
        </w:rPr>
        <w:t xml:space="preserve">Таблица </w:t>
      </w:r>
      <w:r w:rsidRPr="001B4BF8">
        <w:rPr>
          <w:rFonts w:ascii="Times New Roman" w:hAnsi="Times New Roman"/>
          <w:b/>
        </w:rPr>
        <w:fldChar w:fldCharType="begin"/>
      </w:r>
      <w:r w:rsidRPr="001B4BF8">
        <w:rPr>
          <w:rFonts w:ascii="Times New Roman" w:hAnsi="Times New Roman"/>
          <w:b/>
        </w:rPr>
        <w:instrText xml:space="preserve"> SEQ Таблица \* ARABIC </w:instrText>
      </w:r>
      <w:r w:rsidRPr="001B4BF8">
        <w:rPr>
          <w:rFonts w:ascii="Times New Roman" w:hAnsi="Times New Roman"/>
          <w:b/>
        </w:rPr>
        <w:fldChar w:fldCharType="separate"/>
      </w:r>
      <w:r w:rsidR="00CF04E9">
        <w:rPr>
          <w:rFonts w:ascii="Times New Roman" w:hAnsi="Times New Roman"/>
          <w:b/>
          <w:noProof/>
        </w:rPr>
        <w:t>23</w:t>
      </w:r>
      <w:r w:rsidRPr="001B4BF8">
        <w:rPr>
          <w:rFonts w:ascii="Times New Roman" w:hAnsi="Times New Roman"/>
          <w:b/>
        </w:rPr>
        <w:fldChar w:fldCharType="end"/>
      </w:r>
      <w:r w:rsidRPr="001B4BF8">
        <w:rPr>
          <w:rFonts w:ascii="Times New Roman" w:hAnsi="Times New Roman"/>
          <w:b/>
        </w:rPr>
        <w:t xml:space="preserve"> Крупные водные объекты Ненецкого автономного округа</w:t>
      </w:r>
    </w:p>
    <w:tbl>
      <w:tblPr>
        <w:tblStyle w:val="affffffff3"/>
        <w:tblW w:w="0" w:type="auto"/>
        <w:tblLook w:val="04A0" w:firstRow="1" w:lastRow="0" w:firstColumn="1" w:lastColumn="0" w:noHBand="0" w:noVBand="1"/>
      </w:tblPr>
      <w:tblGrid>
        <w:gridCol w:w="522"/>
        <w:gridCol w:w="1617"/>
        <w:gridCol w:w="893"/>
        <w:gridCol w:w="1251"/>
        <w:gridCol w:w="1633"/>
        <w:gridCol w:w="1051"/>
        <w:gridCol w:w="1045"/>
        <w:gridCol w:w="759"/>
        <w:gridCol w:w="799"/>
      </w:tblGrid>
      <w:tr w:rsidR="00E5398A" w:rsidRPr="001B4BF8" w:rsidTr="00BF16B0">
        <w:trPr>
          <w:trHeight w:val="218"/>
        </w:trPr>
        <w:tc>
          <w:tcPr>
            <w:tcW w:w="530" w:type="dxa"/>
            <w:vMerge w:val="restart"/>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r w:rsidRPr="00A01A8C">
              <w:rPr>
                <w:rFonts w:ascii="Times New Roman" w:eastAsia="Calibri" w:hAnsi="Times New Roman"/>
                <w:b/>
                <w:spacing w:val="-6"/>
                <w:sz w:val="22"/>
                <w:szCs w:val="22"/>
              </w:rPr>
              <w:t>№ п/п</w:t>
            </w:r>
          </w:p>
        </w:tc>
        <w:tc>
          <w:tcPr>
            <w:tcW w:w="1563" w:type="dxa"/>
            <w:vMerge w:val="restart"/>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r w:rsidRPr="00A01A8C">
              <w:rPr>
                <w:rFonts w:ascii="Times New Roman" w:eastAsia="Calibri" w:hAnsi="Times New Roman"/>
                <w:b/>
                <w:spacing w:val="-6"/>
                <w:sz w:val="22"/>
                <w:szCs w:val="22"/>
              </w:rPr>
              <w:t>Наименование водного объекта</w:t>
            </w:r>
          </w:p>
        </w:tc>
        <w:tc>
          <w:tcPr>
            <w:tcW w:w="947" w:type="dxa"/>
            <w:vMerge w:val="restart"/>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r w:rsidRPr="00A01A8C">
              <w:rPr>
                <w:rFonts w:ascii="Times New Roman" w:eastAsia="Calibri" w:hAnsi="Times New Roman"/>
                <w:b/>
                <w:spacing w:val="-6"/>
                <w:sz w:val="22"/>
                <w:szCs w:val="22"/>
              </w:rPr>
              <w:t>Длина реки</w:t>
            </w:r>
          </w:p>
        </w:tc>
        <w:tc>
          <w:tcPr>
            <w:tcW w:w="1282" w:type="dxa"/>
            <w:vMerge w:val="restart"/>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r w:rsidRPr="00A01A8C">
              <w:rPr>
                <w:rFonts w:ascii="Times New Roman" w:eastAsia="Calibri" w:hAnsi="Times New Roman"/>
                <w:b/>
                <w:spacing w:val="-6"/>
                <w:sz w:val="22"/>
                <w:szCs w:val="22"/>
              </w:rPr>
              <w:t>Площадь водосбора, тыс. км2</w:t>
            </w:r>
          </w:p>
        </w:tc>
        <w:tc>
          <w:tcPr>
            <w:tcW w:w="1646" w:type="dxa"/>
            <w:vMerge w:val="restart"/>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r w:rsidRPr="00A01A8C">
              <w:rPr>
                <w:rFonts w:ascii="Times New Roman" w:eastAsia="Calibri" w:hAnsi="Times New Roman"/>
                <w:b/>
                <w:spacing w:val="-6"/>
                <w:sz w:val="22"/>
                <w:szCs w:val="22"/>
              </w:rPr>
              <w:t>Наименование субъектов РФ</w:t>
            </w:r>
          </w:p>
        </w:tc>
        <w:tc>
          <w:tcPr>
            <w:tcW w:w="1056" w:type="dxa"/>
            <w:vMerge w:val="restart"/>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r w:rsidRPr="00A01A8C">
              <w:rPr>
                <w:rFonts w:ascii="Times New Roman" w:eastAsia="Calibri" w:hAnsi="Times New Roman"/>
                <w:b/>
                <w:spacing w:val="-6"/>
                <w:sz w:val="22"/>
                <w:szCs w:val="22"/>
              </w:rPr>
              <w:t>Средний годовой расход м 3 /с</w:t>
            </w:r>
          </w:p>
        </w:tc>
        <w:tc>
          <w:tcPr>
            <w:tcW w:w="2547" w:type="dxa"/>
            <w:gridSpan w:val="3"/>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r w:rsidRPr="00A01A8C">
              <w:rPr>
                <w:rFonts w:ascii="Times New Roman" w:eastAsia="Calibri" w:hAnsi="Times New Roman"/>
                <w:b/>
                <w:spacing w:val="-6"/>
                <w:sz w:val="22"/>
                <w:szCs w:val="22"/>
              </w:rPr>
              <w:t>Годовой объем стока, км3</w:t>
            </w:r>
          </w:p>
        </w:tc>
      </w:tr>
      <w:tr w:rsidR="00E5398A" w:rsidRPr="001B4BF8" w:rsidTr="00BF16B0">
        <w:trPr>
          <w:trHeight w:val="234"/>
        </w:trPr>
        <w:tc>
          <w:tcPr>
            <w:tcW w:w="530" w:type="dxa"/>
            <w:vMerge/>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p>
        </w:tc>
        <w:tc>
          <w:tcPr>
            <w:tcW w:w="1563" w:type="dxa"/>
            <w:vMerge/>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p>
        </w:tc>
        <w:tc>
          <w:tcPr>
            <w:tcW w:w="947" w:type="dxa"/>
            <w:vMerge/>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p>
        </w:tc>
        <w:tc>
          <w:tcPr>
            <w:tcW w:w="1282" w:type="dxa"/>
            <w:vMerge/>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p>
        </w:tc>
        <w:tc>
          <w:tcPr>
            <w:tcW w:w="1646" w:type="dxa"/>
            <w:vMerge/>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p>
        </w:tc>
        <w:tc>
          <w:tcPr>
            <w:tcW w:w="1056" w:type="dxa"/>
            <w:vMerge/>
          </w:tcPr>
          <w:p w:rsidR="00E5398A" w:rsidRPr="00A01A8C" w:rsidRDefault="00E5398A" w:rsidP="003700E7">
            <w:pPr>
              <w:pStyle w:val="a5"/>
              <w:tabs>
                <w:tab w:val="left" w:pos="8505"/>
              </w:tabs>
              <w:spacing w:before="0" w:after="0"/>
              <w:ind w:firstLine="0"/>
              <w:jc w:val="center"/>
              <w:rPr>
                <w:rFonts w:ascii="Times New Roman" w:eastAsia="Calibri" w:hAnsi="Times New Roman"/>
                <w:b/>
                <w:spacing w:val="-6"/>
                <w:sz w:val="22"/>
                <w:szCs w:val="22"/>
              </w:rPr>
            </w:pPr>
          </w:p>
        </w:tc>
        <w:tc>
          <w:tcPr>
            <w:tcW w:w="1036" w:type="dxa"/>
          </w:tcPr>
          <w:p w:rsidR="00E5398A" w:rsidRPr="00A01A8C" w:rsidRDefault="00E5398A" w:rsidP="003700E7">
            <w:pPr>
              <w:jc w:val="center"/>
              <w:rPr>
                <w:rFonts w:eastAsia="Calibri"/>
                <w:b/>
                <w:spacing w:val="-6"/>
                <w:sz w:val="22"/>
                <w:szCs w:val="22"/>
              </w:rPr>
            </w:pPr>
            <w:r w:rsidRPr="00A01A8C">
              <w:rPr>
                <w:rFonts w:eastAsia="Calibri"/>
                <w:b/>
                <w:spacing w:val="-6"/>
                <w:sz w:val="22"/>
                <w:szCs w:val="22"/>
              </w:rPr>
              <w:t>Средний</w:t>
            </w:r>
          </w:p>
        </w:tc>
        <w:tc>
          <w:tcPr>
            <w:tcW w:w="737" w:type="dxa"/>
          </w:tcPr>
          <w:p w:rsidR="00E5398A" w:rsidRPr="00A01A8C" w:rsidRDefault="00E5398A" w:rsidP="003700E7">
            <w:pPr>
              <w:jc w:val="center"/>
              <w:rPr>
                <w:rFonts w:eastAsia="Calibri"/>
                <w:b/>
                <w:spacing w:val="-6"/>
                <w:sz w:val="22"/>
                <w:szCs w:val="22"/>
              </w:rPr>
            </w:pPr>
            <w:r w:rsidRPr="00A01A8C">
              <w:rPr>
                <w:rFonts w:eastAsia="Calibri"/>
                <w:b/>
                <w:spacing w:val="-6"/>
                <w:sz w:val="22"/>
                <w:szCs w:val="22"/>
              </w:rPr>
              <w:t>Наиб.</w:t>
            </w:r>
          </w:p>
        </w:tc>
        <w:tc>
          <w:tcPr>
            <w:tcW w:w="774" w:type="dxa"/>
          </w:tcPr>
          <w:p w:rsidR="00E5398A" w:rsidRPr="00A01A8C" w:rsidRDefault="00E5398A" w:rsidP="003700E7">
            <w:pPr>
              <w:jc w:val="center"/>
              <w:rPr>
                <w:rFonts w:eastAsia="Calibri"/>
                <w:b/>
                <w:spacing w:val="-6"/>
                <w:sz w:val="22"/>
                <w:szCs w:val="22"/>
              </w:rPr>
            </w:pPr>
            <w:r w:rsidRPr="00A01A8C">
              <w:rPr>
                <w:rFonts w:eastAsia="Calibri"/>
                <w:b/>
                <w:spacing w:val="-6"/>
                <w:sz w:val="22"/>
                <w:szCs w:val="22"/>
              </w:rPr>
              <w:t>Наим.</w:t>
            </w:r>
          </w:p>
        </w:tc>
      </w:tr>
      <w:tr w:rsidR="00E5398A" w:rsidRPr="001B4BF8" w:rsidTr="00BF16B0">
        <w:tc>
          <w:tcPr>
            <w:tcW w:w="530"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1</w:t>
            </w:r>
          </w:p>
        </w:tc>
        <w:tc>
          <w:tcPr>
            <w:tcW w:w="1563"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р. Печора</w:t>
            </w:r>
          </w:p>
        </w:tc>
        <w:tc>
          <w:tcPr>
            <w:tcW w:w="94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1809 км</w:t>
            </w:r>
          </w:p>
        </w:tc>
        <w:tc>
          <w:tcPr>
            <w:tcW w:w="1282"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322,00</w:t>
            </w:r>
          </w:p>
        </w:tc>
        <w:tc>
          <w:tcPr>
            <w:tcW w:w="164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РК, НАО</w:t>
            </w:r>
          </w:p>
        </w:tc>
        <w:tc>
          <w:tcPr>
            <w:tcW w:w="105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3080</w:t>
            </w:r>
          </w:p>
        </w:tc>
        <w:tc>
          <w:tcPr>
            <w:tcW w:w="103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8471,5</w:t>
            </w:r>
          </w:p>
        </w:tc>
        <w:tc>
          <w:tcPr>
            <w:tcW w:w="73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6400</w:t>
            </w:r>
          </w:p>
        </w:tc>
        <w:tc>
          <w:tcPr>
            <w:tcW w:w="774"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543</w:t>
            </w:r>
          </w:p>
        </w:tc>
      </w:tr>
      <w:tr w:rsidR="00E5398A" w:rsidRPr="001B4BF8" w:rsidTr="00BF16B0">
        <w:tc>
          <w:tcPr>
            <w:tcW w:w="530"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2</w:t>
            </w:r>
          </w:p>
        </w:tc>
        <w:tc>
          <w:tcPr>
            <w:tcW w:w="1563"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р. Шапкина</w:t>
            </w:r>
          </w:p>
        </w:tc>
        <w:tc>
          <w:tcPr>
            <w:tcW w:w="94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499 км</w:t>
            </w:r>
          </w:p>
        </w:tc>
        <w:tc>
          <w:tcPr>
            <w:tcW w:w="1282"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6,57</w:t>
            </w:r>
          </w:p>
        </w:tc>
        <w:tc>
          <w:tcPr>
            <w:tcW w:w="164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РК, НАО</w:t>
            </w:r>
          </w:p>
        </w:tc>
        <w:tc>
          <w:tcPr>
            <w:tcW w:w="105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103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73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774"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r>
      <w:tr w:rsidR="00E5398A" w:rsidRPr="001B4BF8" w:rsidTr="00BF16B0">
        <w:tc>
          <w:tcPr>
            <w:tcW w:w="530"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3</w:t>
            </w:r>
          </w:p>
        </w:tc>
        <w:tc>
          <w:tcPr>
            <w:tcW w:w="1563"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р. Черная</w:t>
            </w:r>
          </w:p>
        </w:tc>
        <w:tc>
          <w:tcPr>
            <w:tcW w:w="94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308 км</w:t>
            </w:r>
          </w:p>
        </w:tc>
        <w:tc>
          <w:tcPr>
            <w:tcW w:w="1282"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7,29</w:t>
            </w:r>
          </w:p>
        </w:tc>
        <w:tc>
          <w:tcPr>
            <w:tcW w:w="164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НАО</w:t>
            </w:r>
          </w:p>
        </w:tc>
        <w:tc>
          <w:tcPr>
            <w:tcW w:w="105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103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73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774"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r>
      <w:tr w:rsidR="00E5398A" w:rsidRPr="001B4BF8" w:rsidTr="00BF16B0">
        <w:tc>
          <w:tcPr>
            <w:tcW w:w="530"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4</w:t>
            </w:r>
          </w:p>
        </w:tc>
        <w:tc>
          <w:tcPr>
            <w:tcW w:w="1563"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р. Сула</w:t>
            </w:r>
          </w:p>
        </w:tc>
        <w:tc>
          <w:tcPr>
            <w:tcW w:w="94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353 км</w:t>
            </w:r>
          </w:p>
        </w:tc>
        <w:tc>
          <w:tcPr>
            <w:tcW w:w="1282"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10400</w:t>
            </w:r>
          </w:p>
        </w:tc>
        <w:tc>
          <w:tcPr>
            <w:tcW w:w="1646" w:type="dxa"/>
          </w:tcPr>
          <w:p w:rsidR="00E5398A" w:rsidRPr="001B4BF8" w:rsidRDefault="00E5398A" w:rsidP="003700E7">
            <w:pPr>
              <w:jc w:val="center"/>
              <w:rPr>
                <w:sz w:val="22"/>
                <w:szCs w:val="22"/>
              </w:rPr>
            </w:pPr>
            <w:r w:rsidRPr="001B4BF8">
              <w:rPr>
                <w:sz w:val="22"/>
                <w:szCs w:val="22"/>
              </w:rPr>
              <w:t>НАО</w:t>
            </w:r>
          </w:p>
        </w:tc>
        <w:tc>
          <w:tcPr>
            <w:tcW w:w="105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103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73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774"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r>
      <w:tr w:rsidR="00E5398A" w:rsidRPr="001B4BF8" w:rsidTr="00BF16B0">
        <w:tc>
          <w:tcPr>
            <w:tcW w:w="530"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5</w:t>
            </w:r>
          </w:p>
        </w:tc>
        <w:tc>
          <w:tcPr>
            <w:tcW w:w="1563"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р. Ома</w:t>
            </w:r>
          </w:p>
        </w:tc>
        <w:tc>
          <w:tcPr>
            <w:tcW w:w="94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268 км</w:t>
            </w:r>
          </w:p>
        </w:tc>
        <w:tc>
          <w:tcPr>
            <w:tcW w:w="1282"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hAnsi="Times New Roman"/>
                <w:sz w:val="22"/>
                <w:szCs w:val="22"/>
              </w:rPr>
              <w:t>5050</w:t>
            </w:r>
          </w:p>
        </w:tc>
        <w:tc>
          <w:tcPr>
            <w:tcW w:w="1646" w:type="dxa"/>
          </w:tcPr>
          <w:p w:rsidR="00E5398A" w:rsidRPr="001B4BF8" w:rsidRDefault="00E5398A" w:rsidP="003700E7">
            <w:pPr>
              <w:jc w:val="center"/>
              <w:rPr>
                <w:sz w:val="22"/>
                <w:szCs w:val="22"/>
              </w:rPr>
            </w:pPr>
            <w:r w:rsidRPr="001B4BF8">
              <w:rPr>
                <w:sz w:val="22"/>
                <w:szCs w:val="22"/>
              </w:rPr>
              <w:t>НАО</w:t>
            </w:r>
          </w:p>
        </w:tc>
        <w:tc>
          <w:tcPr>
            <w:tcW w:w="105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1036"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737"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c>
          <w:tcPr>
            <w:tcW w:w="774" w:type="dxa"/>
          </w:tcPr>
          <w:p w:rsidR="00E5398A" w:rsidRPr="001B4BF8" w:rsidRDefault="00E5398A" w:rsidP="003700E7">
            <w:pPr>
              <w:pStyle w:val="a5"/>
              <w:tabs>
                <w:tab w:val="left" w:pos="8505"/>
              </w:tabs>
              <w:spacing w:before="0" w:after="0"/>
              <w:ind w:firstLine="0"/>
              <w:jc w:val="center"/>
              <w:rPr>
                <w:rFonts w:ascii="Times New Roman" w:eastAsia="Calibri" w:hAnsi="Times New Roman"/>
                <w:sz w:val="22"/>
                <w:szCs w:val="22"/>
              </w:rPr>
            </w:pPr>
            <w:r w:rsidRPr="001B4BF8">
              <w:rPr>
                <w:rFonts w:ascii="Times New Roman" w:eastAsia="Calibri" w:hAnsi="Times New Roman"/>
                <w:sz w:val="22"/>
                <w:szCs w:val="22"/>
              </w:rPr>
              <w:t>-</w:t>
            </w:r>
          </w:p>
        </w:tc>
      </w:tr>
    </w:tbl>
    <w:p w:rsidR="00E5398A" w:rsidRPr="001B4BF8" w:rsidRDefault="00E5398A" w:rsidP="00A01A8C">
      <w:pPr>
        <w:pStyle w:val="a5"/>
        <w:spacing w:after="0" w:line="276" w:lineRule="auto"/>
        <w:ind w:firstLine="709"/>
        <w:rPr>
          <w:rFonts w:ascii="Times New Roman" w:eastAsia="Calibri" w:hAnsi="Times New Roman"/>
        </w:rPr>
      </w:pPr>
      <w:r w:rsidRPr="001B4BF8">
        <w:rPr>
          <w:rFonts w:ascii="Times New Roman" w:eastAsia="Calibri" w:hAnsi="Times New Roman"/>
        </w:rPr>
        <w:t xml:space="preserve">Все эти реки имеют особо ценное рыбохозяйственное значение. Реки, имеющие водосбор менее 50 </w:t>
      </w:r>
      <w:r w:rsidR="006E2D90">
        <w:rPr>
          <w:rFonts w:ascii="Times New Roman" w:eastAsia="Calibri" w:hAnsi="Times New Roman"/>
        </w:rPr>
        <w:t xml:space="preserve">кв. </w:t>
      </w:r>
      <w:r w:rsidRPr="001B4BF8">
        <w:rPr>
          <w:rFonts w:ascii="Times New Roman" w:eastAsia="Calibri" w:hAnsi="Times New Roman"/>
        </w:rPr>
        <w:t xml:space="preserve">км, обычно к середине зимы истощаются и промерзают. Реки с площадью водосбора от 50 до 150 </w:t>
      </w:r>
      <w:r w:rsidR="006E2D90">
        <w:rPr>
          <w:rFonts w:ascii="Times New Roman" w:eastAsia="Calibri" w:hAnsi="Times New Roman"/>
        </w:rPr>
        <w:t xml:space="preserve">кв. </w:t>
      </w:r>
      <w:r w:rsidR="006E2D90" w:rsidRPr="001B4BF8">
        <w:rPr>
          <w:rFonts w:ascii="Times New Roman" w:eastAsia="Calibri" w:hAnsi="Times New Roman"/>
        </w:rPr>
        <w:t>км</w:t>
      </w:r>
      <w:r w:rsidRPr="001B4BF8">
        <w:rPr>
          <w:rFonts w:ascii="Times New Roman" w:eastAsia="Calibri" w:hAnsi="Times New Roman"/>
        </w:rPr>
        <w:t xml:space="preserve"> являются частично промерзающими.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Основным источником питания водотоков являются талые воды, более половины годового стока водотоки сбрасывают весной в период половодья. Большая роль в питании принадлежит атмосферным осадкам. Регулятором питания водотоков служат воды многочисленных болот, а также подземные воды.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Интенсивное развитие нефтяных промыслов на территории Ненецкого автономного округа обусловило резкое увеличение антропогенной нагрузки на водные экосистемы. Один из основных очагов неблагополучия – река Печора и ее бассейн.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Особенностями поверхностных водоемов является высокое содержание соединений железа и органических веществ, что позволяет использовать воду большинства из них в качестве питьевой только после предварительной подготовки. </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Воды реки и её протоки служат не только источниками технического водоснабжения промышленных предприятий, но и основным водоприемником сточных вод города, что приводит к ограничению ее использования даже в производственных целях.</w:t>
      </w:r>
    </w:p>
    <w:p w:rsidR="00E5398A" w:rsidRPr="001B4BF8" w:rsidRDefault="00E5398A" w:rsidP="00E16753">
      <w:pPr>
        <w:pStyle w:val="a5"/>
        <w:spacing w:before="0" w:after="0" w:line="276" w:lineRule="auto"/>
        <w:ind w:firstLine="709"/>
        <w:rPr>
          <w:rFonts w:ascii="Times New Roman" w:eastAsia="Calibri" w:hAnsi="Times New Roman"/>
        </w:rPr>
      </w:pPr>
      <w:r w:rsidRPr="001B4BF8">
        <w:rPr>
          <w:rFonts w:ascii="Times New Roman" w:eastAsia="Calibri" w:hAnsi="Times New Roman"/>
        </w:rPr>
        <w:t xml:space="preserve">Всего в сточных водах предприятий отмечено 17 наименований загрязняющих веществ. В 2021 году в целом по Ненецкому автономному округу сброс увеличился по БПК полн. (65,08 %), по железу (4,92 %), сульфитам (100 %), хлоридам (10,33 %). В то же </w:t>
      </w:r>
      <w:r w:rsidRPr="001B4BF8">
        <w:rPr>
          <w:rFonts w:ascii="Times New Roman" w:eastAsia="Calibri" w:hAnsi="Times New Roman"/>
        </w:rPr>
        <w:lastRenderedPageBreak/>
        <w:t>время в целом по Ненецкому автономному округу уменьшился сброс по АСПАВ (56,71 %), алюминию (37,39 %), аммоний-ион (40,54 %), взвешенным веществам (22,34 %), НСПАВ (15,61 %), нефтепродуктам (38,73 %), нитрат-анион (15,80 %), нитрит-анионам (28,87 %), сульфатам (20,3 %), сухому остатку (11,68 %), фенолам (4,49 %) фосфатам (31,52 %), ХПК (99,89 %). Ниже приводятся сведения по сбросам загрязняющих веществ</w:t>
      </w:r>
      <w:r w:rsidR="008A6FAE">
        <w:rPr>
          <w:rFonts w:ascii="Times New Roman" w:eastAsia="Calibri" w:hAnsi="Times New Roman"/>
        </w:rPr>
        <w:t xml:space="preserve"> (</w:t>
      </w:r>
      <w:r w:rsidR="008A6FAE" w:rsidRPr="008A6FAE">
        <w:rPr>
          <w:rFonts w:ascii="Times New Roman" w:eastAsia="Calibri" w:hAnsi="Times New Roman"/>
        </w:rPr>
        <w:fldChar w:fldCharType="begin"/>
      </w:r>
      <w:r w:rsidR="008A6FAE" w:rsidRPr="008A6FAE">
        <w:rPr>
          <w:rFonts w:ascii="Times New Roman" w:eastAsia="Calibri" w:hAnsi="Times New Roman"/>
        </w:rPr>
        <w:instrText xml:space="preserve"> REF _Ref109918980 \h  \* MERGEFORMAT </w:instrText>
      </w:r>
      <w:r w:rsidR="008A6FAE" w:rsidRPr="008A6FAE">
        <w:rPr>
          <w:rFonts w:ascii="Times New Roman" w:eastAsia="Calibri" w:hAnsi="Times New Roman"/>
        </w:rPr>
      </w:r>
      <w:r w:rsidR="008A6FAE" w:rsidRPr="008A6FAE">
        <w:rPr>
          <w:rFonts w:ascii="Times New Roman" w:eastAsia="Calibri" w:hAnsi="Times New Roman"/>
        </w:rPr>
        <w:fldChar w:fldCharType="separate"/>
      </w:r>
      <w:r w:rsidR="00CF04E9" w:rsidRPr="00CF04E9">
        <w:rPr>
          <w:rFonts w:ascii="Times New Roman" w:hAnsi="Times New Roman"/>
        </w:rPr>
        <w:t xml:space="preserve">Таблица </w:t>
      </w:r>
      <w:r w:rsidR="00CF04E9" w:rsidRPr="00CF04E9">
        <w:rPr>
          <w:rFonts w:ascii="Times New Roman" w:hAnsi="Times New Roman"/>
          <w:noProof/>
        </w:rPr>
        <w:t>24</w:t>
      </w:r>
      <w:r w:rsidR="008A6FAE" w:rsidRPr="008A6FAE">
        <w:rPr>
          <w:rFonts w:ascii="Times New Roman" w:eastAsia="Calibri" w:hAnsi="Times New Roman"/>
        </w:rPr>
        <w:fldChar w:fldCharType="end"/>
      </w:r>
      <w:r w:rsidR="008A6FAE">
        <w:rPr>
          <w:rFonts w:ascii="Times New Roman" w:eastAsia="Calibri" w:hAnsi="Times New Roman"/>
        </w:rPr>
        <w:t>)</w:t>
      </w:r>
      <w:r w:rsidRPr="001B4BF8">
        <w:rPr>
          <w:rFonts w:ascii="Times New Roman" w:eastAsia="Calibri" w:hAnsi="Times New Roman"/>
        </w:rPr>
        <w:t>.</w:t>
      </w:r>
    </w:p>
    <w:p w:rsidR="00E5398A" w:rsidRPr="001B4BF8" w:rsidRDefault="00E5398A" w:rsidP="006E2D90">
      <w:pPr>
        <w:pStyle w:val="a5"/>
        <w:spacing w:after="120"/>
        <w:ind w:firstLine="0"/>
        <w:rPr>
          <w:rFonts w:ascii="Times New Roman" w:hAnsi="Times New Roman"/>
          <w:b/>
        </w:rPr>
      </w:pPr>
      <w:bookmarkStart w:id="106" w:name="_Ref109918980"/>
      <w:r w:rsidRPr="001B4BF8">
        <w:rPr>
          <w:rFonts w:ascii="Times New Roman" w:hAnsi="Times New Roman"/>
          <w:b/>
        </w:rPr>
        <w:t xml:space="preserve">Таблица </w:t>
      </w:r>
      <w:r w:rsidRPr="001B4BF8">
        <w:rPr>
          <w:rFonts w:ascii="Times New Roman" w:hAnsi="Times New Roman"/>
          <w:b/>
        </w:rPr>
        <w:fldChar w:fldCharType="begin"/>
      </w:r>
      <w:r w:rsidRPr="001B4BF8">
        <w:rPr>
          <w:rFonts w:ascii="Times New Roman" w:hAnsi="Times New Roman"/>
          <w:b/>
        </w:rPr>
        <w:instrText xml:space="preserve"> SEQ Таблица \* ARABIC </w:instrText>
      </w:r>
      <w:r w:rsidRPr="001B4BF8">
        <w:rPr>
          <w:rFonts w:ascii="Times New Roman" w:hAnsi="Times New Roman"/>
          <w:b/>
        </w:rPr>
        <w:fldChar w:fldCharType="separate"/>
      </w:r>
      <w:r w:rsidR="00CF04E9">
        <w:rPr>
          <w:rFonts w:ascii="Times New Roman" w:hAnsi="Times New Roman"/>
          <w:b/>
          <w:noProof/>
        </w:rPr>
        <w:t>24</w:t>
      </w:r>
      <w:r w:rsidRPr="001B4BF8">
        <w:rPr>
          <w:rFonts w:ascii="Times New Roman" w:hAnsi="Times New Roman"/>
          <w:b/>
        </w:rPr>
        <w:fldChar w:fldCharType="end"/>
      </w:r>
      <w:bookmarkEnd w:id="106"/>
      <w:r w:rsidRPr="001B4BF8">
        <w:rPr>
          <w:rFonts w:ascii="Times New Roman" w:hAnsi="Times New Roman"/>
          <w:b/>
        </w:rPr>
        <w:t xml:space="preserve"> Сброс загрязняющих веществ со сточными водами предприятий Ненецкого автономного округа</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0" w:type="dxa"/>
          <w:right w:w="0" w:type="dxa"/>
        </w:tblCellMar>
        <w:tblLook w:val="0000" w:firstRow="0" w:lastRow="0" w:firstColumn="0" w:lastColumn="0" w:noHBand="0" w:noVBand="0"/>
      </w:tblPr>
      <w:tblGrid>
        <w:gridCol w:w="761"/>
        <w:gridCol w:w="3356"/>
        <w:gridCol w:w="1067"/>
        <w:gridCol w:w="1478"/>
        <w:gridCol w:w="1350"/>
        <w:gridCol w:w="1352"/>
      </w:tblGrid>
      <w:tr w:rsidR="00E5398A" w:rsidRPr="001B4BF8" w:rsidTr="003700E7">
        <w:tc>
          <w:tcPr>
            <w:tcW w:w="406" w:type="pct"/>
            <w:vMerge w:val="restart"/>
            <w:shd w:val="clear" w:color="auto" w:fill="FFFFFF"/>
            <w:vAlign w:val="center"/>
          </w:tcPr>
          <w:p w:rsidR="00E5398A" w:rsidRPr="001B4BF8" w:rsidRDefault="00E5398A" w:rsidP="003700E7">
            <w:pPr>
              <w:jc w:val="center"/>
              <w:rPr>
                <w:b/>
                <w:sz w:val="22"/>
                <w:szCs w:val="22"/>
              </w:rPr>
            </w:pPr>
            <w:r w:rsidRPr="001B4BF8">
              <w:rPr>
                <w:b/>
                <w:color w:val="000000"/>
                <w:sz w:val="22"/>
                <w:szCs w:val="22"/>
              </w:rPr>
              <w:t>№</w:t>
            </w:r>
          </w:p>
        </w:tc>
        <w:tc>
          <w:tcPr>
            <w:tcW w:w="1792" w:type="pct"/>
            <w:vMerge w:val="restart"/>
            <w:shd w:val="clear" w:color="auto" w:fill="FFFFFF"/>
            <w:vAlign w:val="center"/>
          </w:tcPr>
          <w:p w:rsidR="00E5398A" w:rsidRPr="001B4BF8" w:rsidRDefault="00E5398A" w:rsidP="003700E7">
            <w:pPr>
              <w:jc w:val="center"/>
              <w:rPr>
                <w:b/>
                <w:sz w:val="22"/>
                <w:szCs w:val="22"/>
              </w:rPr>
            </w:pPr>
            <w:r w:rsidRPr="001B4BF8">
              <w:rPr>
                <w:b/>
                <w:color w:val="000000"/>
                <w:sz w:val="22"/>
                <w:szCs w:val="22"/>
              </w:rPr>
              <w:t>Наименование</w:t>
            </w:r>
          </w:p>
        </w:tc>
        <w:tc>
          <w:tcPr>
            <w:tcW w:w="570" w:type="pct"/>
            <w:vMerge w:val="restart"/>
            <w:shd w:val="clear" w:color="auto" w:fill="FFFFFF"/>
            <w:vAlign w:val="center"/>
          </w:tcPr>
          <w:p w:rsidR="00E5398A" w:rsidRPr="001B4BF8" w:rsidRDefault="00E5398A" w:rsidP="003700E7">
            <w:pPr>
              <w:jc w:val="center"/>
              <w:rPr>
                <w:b/>
                <w:sz w:val="22"/>
                <w:szCs w:val="22"/>
              </w:rPr>
            </w:pPr>
            <w:r w:rsidRPr="001B4BF8">
              <w:rPr>
                <w:b/>
                <w:color w:val="000000"/>
                <w:sz w:val="22"/>
                <w:szCs w:val="22"/>
              </w:rPr>
              <w:t>Единица</w:t>
            </w:r>
          </w:p>
          <w:p w:rsidR="00E5398A" w:rsidRPr="001B4BF8" w:rsidRDefault="00E5398A" w:rsidP="003700E7">
            <w:pPr>
              <w:jc w:val="center"/>
              <w:rPr>
                <w:b/>
                <w:sz w:val="22"/>
                <w:szCs w:val="22"/>
              </w:rPr>
            </w:pPr>
            <w:r w:rsidRPr="001B4BF8">
              <w:rPr>
                <w:b/>
                <w:color w:val="000000"/>
                <w:sz w:val="22"/>
                <w:szCs w:val="22"/>
              </w:rPr>
              <w:t>измерения</w:t>
            </w:r>
          </w:p>
        </w:tc>
        <w:tc>
          <w:tcPr>
            <w:tcW w:w="2232" w:type="pct"/>
            <w:gridSpan w:val="3"/>
            <w:shd w:val="clear" w:color="auto" w:fill="FFFFFF"/>
            <w:vAlign w:val="center"/>
          </w:tcPr>
          <w:p w:rsidR="00E5398A" w:rsidRPr="001B4BF8" w:rsidRDefault="00E5398A" w:rsidP="003700E7">
            <w:pPr>
              <w:jc w:val="center"/>
              <w:rPr>
                <w:b/>
                <w:sz w:val="22"/>
                <w:szCs w:val="22"/>
              </w:rPr>
            </w:pPr>
            <w:r w:rsidRPr="001B4BF8">
              <w:rPr>
                <w:b/>
                <w:color w:val="000000"/>
                <w:sz w:val="22"/>
                <w:szCs w:val="22"/>
              </w:rPr>
              <w:t>Масса сброса загрязняющего вещества</w:t>
            </w:r>
          </w:p>
        </w:tc>
      </w:tr>
      <w:tr w:rsidR="00E5398A" w:rsidRPr="001B4BF8" w:rsidTr="003700E7">
        <w:tc>
          <w:tcPr>
            <w:tcW w:w="406" w:type="pct"/>
            <w:vMerge/>
            <w:shd w:val="clear" w:color="auto" w:fill="FFFFFF"/>
            <w:vAlign w:val="center"/>
          </w:tcPr>
          <w:p w:rsidR="00E5398A" w:rsidRPr="001B4BF8" w:rsidRDefault="00E5398A" w:rsidP="003700E7">
            <w:pPr>
              <w:jc w:val="center"/>
              <w:rPr>
                <w:b/>
                <w:sz w:val="22"/>
                <w:szCs w:val="22"/>
              </w:rPr>
            </w:pPr>
          </w:p>
        </w:tc>
        <w:tc>
          <w:tcPr>
            <w:tcW w:w="1792" w:type="pct"/>
            <w:vMerge/>
            <w:shd w:val="clear" w:color="auto" w:fill="FFFFFF"/>
            <w:vAlign w:val="center"/>
          </w:tcPr>
          <w:p w:rsidR="00E5398A" w:rsidRPr="001B4BF8" w:rsidRDefault="00E5398A" w:rsidP="003700E7">
            <w:pPr>
              <w:jc w:val="center"/>
              <w:rPr>
                <w:b/>
                <w:sz w:val="22"/>
                <w:szCs w:val="22"/>
              </w:rPr>
            </w:pPr>
          </w:p>
        </w:tc>
        <w:tc>
          <w:tcPr>
            <w:tcW w:w="570" w:type="pct"/>
            <w:vMerge/>
            <w:shd w:val="clear" w:color="auto" w:fill="FFFFFF"/>
            <w:vAlign w:val="center"/>
          </w:tcPr>
          <w:p w:rsidR="00E5398A" w:rsidRPr="001B4BF8" w:rsidRDefault="00E5398A" w:rsidP="003700E7">
            <w:pPr>
              <w:jc w:val="center"/>
              <w:rPr>
                <w:b/>
                <w:sz w:val="22"/>
                <w:szCs w:val="22"/>
              </w:rPr>
            </w:pPr>
          </w:p>
        </w:tc>
        <w:tc>
          <w:tcPr>
            <w:tcW w:w="789" w:type="pct"/>
            <w:shd w:val="clear" w:color="auto" w:fill="FFFFFF"/>
            <w:vAlign w:val="center"/>
          </w:tcPr>
          <w:p w:rsidR="00E5398A" w:rsidRPr="001B4BF8" w:rsidRDefault="00E5398A" w:rsidP="003700E7">
            <w:pPr>
              <w:jc w:val="center"/>
              <w:rPr>
                <w:b/>
                <w:sz w:val="22"/>
                <w:szCs w:val="22"/>
              </w:rPr>
            </w:pPr>
            <w:r w:rsidRPr="001B4BF8">
              <w:rPr>
                <w:b/>
                <w:color w:val="000000"/>
                <w:sz w:val="22"/>
                <w:szCs w:val="22"/>
              </w:rPr>
              <w:t>2020 г.</w:t>
            </w:r>
          </w:p>
        </w:tc>
        <w:tc>
          <w:tcPr>
            <w:tcW w:w="721" w:type="pct"/>
            <w:shd w:val="clear" w:color="auto" w:fill="FFFFFF"/>
            <w:vAlign w:val="center"/>
          </w:tcPr>
          <w:p w:rsidR="00E5398A" w:rsidRPr="001B4BF8" w:rsidRDefault="00E5398A" w:rsidP="003700E7">
            <w:pPr>
              <w:jc w:val="center"/>
              <w:rPr>
                <w:b/>
                <w:sz w:val="22"/>
                <w:szCs w:val="22"/>
              </w:rPr>
            </w:pPr>
            <w:r w:rsidRPr="001B4BF8">
              <w:rPr>
                <w:b/>
                <w:color w:val="000000"/>
                <w:sz w:val="22"/>
                <w:szCs w:val="22"/>
              </w:rPr>
              <w:t xml:space="preserve">2021 </w:t>
            </w:r>
            <w:r w:rsidRPr="001B4BF8">
              <w:rPr>
                <w:b/>
                <w:color w:val="1C204E"/>
                <w:sz w:val="22"/>
                <w:szCs w:val="22"/>
              </w:rPr>
              <w:t>г.</w:t>
            </w:r>
          </w:p>
        </w:tc>
        <w:tc>
          <w:tcPr>
            <w:tcW w:w="721" w:type="pct"/>
            <w:shd w:val="clear" w:color="auto" w:fill="FFFFFF"/>
            <w:vAlign w:val="center"/>
          </w:tcPr>
          <w:p w:rsidR="00E5398A" w:rsidRPr="001B4BF8" w:rsidRDefault="00E5398A" w:rsidP="003700E7">
            <w:pPr>
              <w:jc w:val="center"/>
              <w:rPr>
                <w:b/>
                <w:sz w:val="22"/>
                <w:szCs w:val="22"/>
              </w:rPr>
            </w:pPr>
            <w:r w:rsidRPr="001B4BF8">
              <w:rPr>
                <w:b/>
                <w:color w:val="000000"/>
                <w:sz w:val="22"/>
                <w:szCs w:val="22"/>
              </w:rPr>
              <w:t>%</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1</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ЛСПЛВ (анионные синтетические поверхностно-активные вещества)</w:t>
            </w:r>
          </w:p>
        </w:tc>
        <w:tc>
          <w:tcPr>
            <w:tcW w:w="570" w:type="pct"/>
            <w:shd w:val="clear" w:color="auto" w:fill="FFFFFF"/>
            <w:vAlign w:val="center"/>
          </w:tcPr>
          <w:p w:rsidR="00E5398A" w:rsidRPr="001B4BF8" w:rsidRDefault="00E5398A" w:rsidP="003700E7">
            <w:pPr>
              <w:jc w:val="center"/>
              <w:rPr>
                <w:sz w:val="22"/>
                <w:szCs w:val="22"/>
              </w:rPr>
            </w:pPr>
            <w:r w:rsidRPr="001B4BF8">
              <w:rPr>
                <w:color w:val="000000"/>
                <w:sz w:val="22"/>
                <w:szCs w:val="22"/>
              </w:rPr>
              <w:t>кг</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5,161</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2,234</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-56,71%</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2</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Алюминий</w:t>
            </w:r>
          </w:p>
        </w:tc>
        <w:tc>
          <w:tcPr>
            <w:tcW w:w="570" w:type="pct"/>
            <w:shd w:val="clear" w:color="auto" w:fill="FFFFFF"/>
            <w:vAlign w:val="center"/>
          </w:tcPr>
          <w:p w:rsidR="00E5398A" w:rsidRPr="001B4BF8" w:rsidRDefault="00E5398A" w:rsidP="003700E7">
            <w:pPr>
              <w:jc w:val="center"/>
              <w:rPr>
                <w:sz w:val="22"/>
                <w:szCs w:val="22"/>
              </w:rPr>
            </w:pPr>
            <w:r w:rsidRPr="001B4BF8">
              <w:rPr>
                <w:color w:val="000000"/>
                <w:sz w:val="22"/>
                <w:szCs w:val="22"/>
              </w:rPr>
              <w:t>кг</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0,690</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0,432</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-37,39%</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3</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Аммоний-ион</w:t>
            </w:r>
          </w:p>
        </w:tc>
        <w:tc>
          <w:tcPr>
            <w:tcW w:w="570" w:type="pct"/>
            <w:shd w:val="clear" w:color="auto" w:fill="FFFFFF"/>
            <w:vAlign w:val="center"/>
          </w:tcPr>
          <w:p w:rsidR="00E5398A" w:rsidRPr="001B4BF8" w:rsidRDefault="00E5398A" w:rsidP="003700E7">
            <w:pPr>
              <w:jc w:val="center"/>
              <w:rPr>
                <w:sz w:val="22"/>
                <w:szCs w:val="22"/>
              </w:rPr>
            </w:pPr>
            <w:r w:rsidRPr="001B4BF8">
              <w:rPr>
                <w:color w:val="5D3C2C"/>
                <w:sz w:val="22"/>
                <w:szCs w:val="22"/>
              </w:rPr>
              <w:t>т</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1,295</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0,770</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-40,54%</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4</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ВПК полн.</w:t>
            </w:r>
          </w:p>
        </w:tc>
        <w:tc>
          <w:tcPr>
            <w:tcW w:w="570" w:type="pct"/>
            <w:shd w:val="clear" w:color="auto" w:fill="FFFFFF"/>
            <w:vAlign w:val="center"/>
          </w:tcPr>
          <w:p w:rsidR="00E5398A" w:rsidRPr="001B4BF8" w:rsidRDefault="00E5398A" w:rsidP="003700E7">
            <w:pPr>
              <w:jc w:val="center"/>
              <w:rPr>
                <w:sz w:val="22"/>
                <w:szCs w:val="22"/>
              </w:rPr>
            </w:pPr>
            <w:r w:rsidRPr="001B4BF8">
              <w:rPr>
                <w:color w:val="5D3C2C"/>
                <w:sz w:val="22"/>
                <w:szCs w:val="22"/>
              </w:rPr>
              <w:t>т</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37,865</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62,506</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65,08%</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5</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Взвешенные вещества</w:t>
            </w:r>
          </w:p>
        </w:tc>
        <w:tc>
          <w:tcPr>
            <w:tcW w:w="570" w:type="pct"/>
            <w:shd w:val="clear" w:color="auto" w:fill="FFFFFF"/>
            <w:vAlign w:val="center"/>
          </w:tcPr>
          <w:p w:rsidR="00E5398A" w:rsidRPr="001B4BF8" w:rsidRDefault="00E5398A" w:rsidP="003700E7">
            <w:pPr>
              <w:jc w:val="center"/>
              <w:rPr>
                <w:sz w:val="22"/>
                <w:szCs w:val="22"/>
              </w:rPr>
            </w:pPr>
            <w:r w:rsidRPr="001B4BF8">
              <w:rPr>
                <w:color w:val="5D3C2C"/>
                <w:sz w:val="22"/>
                <w:szCs w:val="22"/>
              </w:rPr>
              <w:t>т</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20,277</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15,748</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-22,34%</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6</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Железо</w:t>
            </w:r>
          </w:p>
        </w:tc>
        <w:tc>
          <w:tcPr>
            <w:tcW w:w="570" w:type="pct"/>
            <w:shd w:val="clear" w:color="auto" w:fill="FFFFFF"/>
            <w:vAlign w:val="center"/>
          </w:tcPr>
          <w:p w:rsidR="00E5398A" w:rsidRPr="001B4BF8" w:rsidRDefault="00E5398A" w:rsidP="003700E7">
            <w:pPr>
              <w:jc w:val="center"/>
              <w:rPr>
                <w:sz w:val="22"/>
                <w:szCs w:val="22"/>
              </w:rPr>
            </w:pPr>
            <w:r w:rsidRPr="001B4BF8">
              <w:rPr>
                <w:color w:val="000000"/>
                <w:sz w:val="22"/>
                <w:szCs w:val="22"/>
              </w:rPr>
              <w:t>кг</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88,449</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92,801</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4,92%</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7</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НСПАВ (неионогенные синтетические повсрхностно- активные вещества)</w:t>
            </w:r>
          </w:p>
        </w:tc>
        <w:tc>
          <w:tcPr>
            <w:tcW w:w="570" w:type="pct"/>
            <w:shd w:val="clear" w:color="auto" w:fill="FFFFFF"/>
            <w:vAlign w:val="center"/>
          </w:tcPr>
          <w:p w:rsidR="00E5398A" w:rsidRPr="001B4BF8" w:rsidRDefault="00E5398A" w:rsidP="003700E7">
            <w:pPr>
              <w:jc w:val="center"/>
              <w:rPr>
                <w:sz w:val="22"/>
                <w:szCs w:val="22"/>
              </w:rPr>
            </w:pPr>
            <w:r w:rsidRPr="001B4BF8">
              <w:rPr>
                <w:color w:val="000000"/>
                <w:sz w:val="22"/>
                <w:szCs w:val="22"/>
              </w:rPr>
              <w:t>кг</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131,974</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111,369</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-15,61%</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8</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Нефтепродукты (нефть)</w:t>
            </w:r>
          </w:p>
        </w:tc>
        <w:tc>
          <w:tcPr>
            <w:tcW w:w="570" w:type="pct"/>
            <w:shd w:val="clear" w:color="auto" w:fill="FFFFFF"/>
            <w:vAlign w:val="center"/>
          </w:tcPr>
          <w:p w:rsidR="00E5398A" w:rsidRPr="001B4BF8" w:rsidRDefault="00E5398A" w:rsidP="003700E7">
            <w:pPr>
              <w:jc w:val="center"/>
              <w:rPr>
                <w:sz w:val="22"/>
                <w:szCs w:val="22"/>
              </w:rPr>
            </w:pPr>
            <w:r w:rsidRPr="001B4BF8">
              <w:rPr>
                <w:color w:val="5D3C2C"/>
                <w:sz w:val="22"/>
                <w:szCs w:val="22"/>
              </w:rPr>
              <w:t>т</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20,817</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12,754</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-38,73%</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9</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Нитрат-аннон</w:t>
            </w:r>
          </w:p>
        </w:tc>
        <w:tc>
          <w:tcPr>
            <w:tcW w:w="570" w:type="pct"/>
            <w:shd w:val="clear" w:color="auto" w:fill="FFFFFF"/>
            <w:vAlign w:val="center"/>
          </w:tcPr>
          <w:p w:rsidR="00E5398A" w:rsidRPr="001B4BF8" w:rsidRDefault="00E5398A" w:rsidP="003700E7">
            <w:pPr>
              <w:jc w:val="center"/>
              <w:rPr>
                <w:sz w:val="22"/>
                <w:szCs w:val="22"/>
              </w:rPr>
            </w:pPr>
            <w:r w:rsidRPr="001B4BF8">
              <w:rPr>
                <w:color w:val="000000"/>
                <w:sz w:val="22"/>
                <w:szCs w:val="22"/>
              </w:rPr>
              <w:t>кг</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47834,324</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40275,362</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-15,80%</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10</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Нитрит-анион</w:t>
            </w:r>
          </w:p>
        </w:tc>
        <w:tc>
          <w:tcPr>
            <w:tcW w:w="570" w:type="pct"/>
            <w:shd w:val="clear" w:color="auto" w:fill="FFFFFF"/>
            <w:vAlign w:val="center"/>
          </w:tcPr>
          <w:p w:rsidR="00E5398A" w:rsidRPr="001B4BF8" w:rsidRDefault="00E5398A" w:rsidP="003700E7">
            <w:pPr>
              <w:jc w:val="center"/>
              <w:rPr>
                <w:sz w:val="22"/>
                <w:szCs w:val="22"/>
              </w:rPr>
            </w:pPr>
            <w:r w:rsidRPr="001B4BF8">
              <w:rPr>
                <w:color w:val="000000"/>
                <w:sz w:val="22"/>
                <w:szCs w:val="22"/>
              </w:rPr>
              <w:t>кг</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174,245</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123,949</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-28,87%</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11</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Сульфат-аннон (сульфаты)</w:t>
            </w:r>
          </w:p>
        </w:tc>
        <w:tc>
          <w:tcPr>
            <w:tcW w:w="570" w:type="pct"/>
            <w:shd w:val="clear" w:color="auto" w:fill="FFFFFF"/>
            <w:vAlign w:val="center"/>
          </w:tcPr>
          <w:p w:rsidR="00E5398A" w:rsidRPr="001B4BF8" w:rsidRDefault="00E5398A" w:rsidP="003700E7">
            <w:pPr>
              <w:jc w:val="center"/>
              <w:rPr>
                <w:sz w:val="22"/>
                <w:szCs w:val="22"/>
              </w:rPr>
            </w:pPr>
            <w:r w:rsidRPr="001B4BF8">
              <w:rPr>
                <w:color w:val="5D3C2C"/>
                <w:sz w:val="22"/>
                <w:szCs w:val="22"/>
              </w:rPr>
              <w:t>т</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557,982</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444,710</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-20,30%</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5D3C2C"/>
                <w:sz w:val="22"/>
                <w:szCs w:val="22"/>
              </w:rPr>
              <w:t>12</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Сульфит-аннон</w:t>
            </w:r>
          </w:p>
        </w:tc>
        <w:tc>
          <w:tcPr>
            <w:tcW w:w="570" w:type="pct"/>
            <w:shd w:val="clear" w:color="auto" w:fill="FFFFFF"/>
            <w:vAlign w:val="center"/>
          </w:tcPr>
          <w:p w:rsidR="00E5398A" w:rsidRPr="001B4BF8" w:rsidRDefault="00E5398A" w:rsidP="003700E7">
            <w:pPr>
              <w:jc w:val="center"/>
              <w:rPr>
                <w:sz w:val="22"/>
                <w:szCs w:val="22"/>
              </w:rPr>
            </w:pPr>
            <w:r w:rsidRPr="001B4BF8">
              <w:rPr>
                <w:color w:val="000000"/>
                <w:sz w:val="22"/>
                <w:szCs w:val="22"/>
              </w:rPr>
              <w:t>кг</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0</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0,027</w:t>
            </w:r>
          </w:p>
        </w:tc>
        <w:tc>
          <w:tcPr>
            <w:tcW w:w="721" w:type="pct"/>
            <w:shd w:val="clear" w:color="auto" w:fill="FFFFFF"/>
            <w:vAlign w:val="center"/>
          </w:tcPr>
          <w:p w:rsidR="00E5398A" w:rsidRPr="001B4BF8" w:rsidRDefault="00E5398A" w:rsidP="003700E7">
            <w:pPr>
              <w:jc w:val="center"/>
              <w:rPr>
                <w:sz w:val="22"/>
                <w:szCs w:val="22"/>
              </w:rPr>
            </w:pPr>
            <w:r w:rsidRPr="001B4BF8">
              <w:rPr>
                <w:color w:val="5D3C2C"/>
                <w:sz w:val="22"/>
                <w:szCs w:val="22"/>
              </w:rPr>
              <w:t>100%</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5D3C2C"/>
                <w:sz w:val="22"/>
                <w:szCs w:val="22"/>
              </w:rPr>
              <w:t>13</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Сухой остаток</w:t>
            </w:r>
          </w:p>
        </w:tc>
        <w:tc>
          <w:tcPr>
            <w:tcW w:w="570" w:type="pct"/>
            <w:shd w:val="clear" w:color="auto" w:fill="FFFFFF"/>
            <w:vAlign w:val="center"/>
          </w:tcPr>
          <w:p w:rsidR="00E5398A" w:rsidRPr="001B4BF8" w:rsidRDefault="00E5398A" w:rsidP="003700E7">
            <w:pPr>
              <w:jc w:val="center"/>
              <w:rPr>
                <w:sz w:val="22"/>
                <w:szCs w:val="22"/>
              </w:rPr>
            </w:pPr>
            <w:r w:rsidRPr="001B4BF8">
              <w:rPr>
                <w:color w:val="5D3C2C"/>
                <w:sz w:val="22"/>
                <w:szCs w:val="22"/>
              </w:rPr>
              <w:t>т</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25417,741</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22450,050</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-11,68%</w:t>
            </w:r>
          </w:p>
        </w:tc>
      </w:tr>
      <w:tr w:rsidR="00E5398A" w:rsidRPr="001B4BF8" w:rsidTr="003700E7">
        <w:tc>
          <w:tcPr>
            <w:tcW w:w="406" w:type="pct"/>
            <w:shd w:val="clear" w:color="auto" w:fill="FFFFFF"/>
            <w:vAlign w:val="center"/>
          </w:tcPr>
          <w:p w:rsidR="00E5398A" w:rsidRPr="001B4BF8" w:rsidRDefault="00E5398A" w:rsidP="003700E7">
            <w:pPr>
              <w:jc w:val="center"/>
              <w:rPr>
                <w:sz w:val="22"/>
                <w:szCs w:val="22"/>
              </w:rPr>
            </w:pPr>
            <w:r w:rsidRPr="001B4BF8">
              <w:rPr>
                <w:color w:val="000000"/>
                <w:sz w:val="22"/>
                <w:szCs w:val="22"/>
              </w:rPr>
              <w:t>14</w:t>
            </w:r>
          </w:p>
        </w:tc>
        <w:tc>
          <w:tcPr>
            <w:tcW w:w="1792" w:type="pct"/>
            <w:shd w:val="clear" w:color="auto" w:fill="FFFFFF"/>
            <w:vAlign w:val="center"/>
          </w:tcPr>
          <w:p w:rsidR="00E5398A" w:rsidRPr="001B4BF8" w:rsidRDefault="00E5398A" w:rsidP="003700E7">
            <w:pPr>
              <w:jc w:val="center"/>
              <w:rPr>
                <w:sz w:val="22"/>
                <w:szCs w:val="22"/>
              </w:rPr>
            </w:pPr>
            <w:r w:rsidRPr="001B4BF8">
              <w:rPr>
                <w:color w:val="000000"/>
                <w:sz w:val="22"/>
                <w:szCs w:val="22"/>
              </w:rPr>
              <w:t>Фенол,</w:t>
            </w:r>
            <w:r w:rsidR="00763A3C">
              <w:rPr>
                <w:color w:val="000000"/>
                <w:sz w:val="22"/>
                <w:szCs w:val="22"/>
              </w:rPr>
              <w:t xml:space="preserve"> </w:t>
            </w:r>
            <w:r w:rsidRPr="001B4BF8">
              <w:rPr>
                <w:color w:val="000000"/>
                <w:sz w:val="22"/>
                <w:szCs w:val="22"/>
              </w:rPr>
              <w:t>гидроксибензол</w:t>
            </w:r>
          </w:p>
        </w:tc>
        <w:tc>
          <w:tcPr>
            <w:tcW w:w="570" w:type="pct"/>
            <w:shd w:val="clear" w:color="auto" w:fill="FFFFFF"/>
            <w:vAlign w:val="center"/>
          </w:tcPr>
          <w:p w:rsidR="00E5398A" w:rsidRPr="001B4BF8" w:rsidRDefault="00E5398A" w:rsidP="003700E7">
            <w:pPr>
              <w:jc w:val="center"/>
              <w:rPr>
                <w:sz w:val="22"/>
                <w:szCs w:val="22"/>
              </w:rPr>
            </w:pPr>
            <w:r w:rsidRPr="001B4BF8">
              <w:rPr>
                <w:color w:val="000000"/>
                <w:sz w:val="22"/>
                <w:szCs w:val="22"/>
              </w:rPr>
              <w:t>кг</w:t>
            </w:r>
          </w:p>
        </w:tc>
        <w:tc>
          <w:tcPr>
            <w:tcW w:w="789" w:type="pct"/>
            <w:shd w:val="clear" w:color="auto" w:fill="FFFFFF"/>
            <w:vAlign w:val="center"/>
          </w:tcPr>
          <w:p w:rsidR="00E5398A" w:rsidRPr="001B4BF8" w:rsidRDefault="00E5398A" w:rsidP="003700E7">
            <w:pPr>
              <w:jc w:val="center"/>
              <w:rPr>
                <w:sz w:val="22"/>
                <w:szCs w:val="22"/>
              </w:rPr>
            </w:pPr>
            <w:r w:rsidRPr="001B4BF8">
              <w:rPr>
                <w:color w:val="000000"/>
                <w:sz w:val="22"/>
                <w:szCs w:val="22"/>
              </w:rPr>
              <w:t>0,089</w:t>
            </w:r>
          </w:p>
        </w:tc>
        <w:tc>
          <w:tcPr>
            <w:tcW w:w="721" w:type="pct"/>
            <w:shd w:val="clear" w:color="auto" w:fill="FFFFFF"/>
            <w:vAlign w:val="center"/>
          </w:tcPr>
          <w:p w:rsidR="00E5398A" w:rsidRPr="001B4BF8" w:rsidRDefault="00E5398A" w:rsidP="003700E7">
            <w:pPr>
              <w:jc w:val="center"/>
              <w:rPr>
                <w:sz w:val="22"/>
                <w:szCs w:val="22"/>
              </w:rPr>
            </w:pPr>
            <w:r w:rsidRPr="001B4BF8">
              <w:rPr>
                <w:color w:val="1C204E"/>
                <w:sz w:val="22"/>
                <w:szCs w:val="22"/>
              </w:rPr>
              <w:t>0,085</w:t>
            </w:r>
          </w:p>
        </w:tc>
        <w:tc>
          <w:tcPr>
            <w:tcW w:w="721" w:type="pct"/>
            <w:shd w:val="clear" w:color="auto" w:fill="FFFFFF"/>
            <w:vAlign w:val="center"/>
          </w:tcPr>
          <w:p w:rsidR="00E5398A" w:rsidRPr="001B4BF8" w:rsidRDefault="00E5398A" w:rsidP="003700E7">
            <w:pPr>
              <w:jc w:val="center"/>
              <w:rPr>
                <w:sz w:val="22"/>
                <w:szCs w:val="22"/>
              </w:rPr>
            </w:pPr>
            <w:r w:rsidRPr="001B4BF8">
              <w:rPr>
                <w:color w:val="000000"/>
                <w:sz w:val="22"/>
                <w:szCs w:val="22"/>
              </w:rPr>
              <w:t>-4,49%</w:t>
            </w:r>
          </w:p>
        </w:tc>
      </w:tr>
      <w:tr w:rsidR="00E5398A" w:rsidRPr="001B4BF8" w:rsidTr="003700E7">
        <w:tc>
          <w:tcPr>
            <w:tcW w:w="406"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15</w:t>
            </w:r>
          </w:p>
        </w:tc>
        <w:tc>
          <w:tcPr>
            <w:tcW w:w="1792"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Фосфаты (по фосфору)</w:t>
            </w:r>
          </w:p>
        </w:tc>
        <w:tc>
          <w:tcPr>
            <w:tcW w:w="570"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т</w:t>
            </w:r>
          </w:p>
        </w:tc>
        <w:tc>
          <w:tcPr>
            <w:tcW w:w="789"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0,679</w:t>
            </w:r>
          </w:p>
        </w:tc>
        <w:tc>
          <w:tcPr>
            <w:tcW w:w="721"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0,465</w:t>
            </w:r>
          </w:p>
        </w:tc>
        <w:tc>
          <w:tcPr>
            <w:tcW w:w="721"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•31,52%</w:t>
            </w:r>
          </w:p>
        </w:tc>
      </w:tr>
      <w:tr w:rsidR="00E5398A" w:rsidRPr="001B4BF8" w:rsidTr="003700E7">
        <w:tc>
          <w:tcPr>
            <w:tcW w:w="406"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16</w:t>
            </w:r>
          </w:p>
        </w:tc>
        <w:tc>
          <w:tcPr>
            <w:tcW w:w="1792"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хпк</w:t>
            </w:r>
          </w:p>
        </w:tc>
        <w:tc>
          <w:tcPr>
            <w:tcW w:w="570"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кг</w:t>
            </w:r>
          </w:p>
        </w:tc>
        <w:tc>
          <w:tcPr>
            <w:tcW w:w="789"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1224,272</w:t>
            </w:r>
          </w:p>
        </w:tc>
        <w:tc>
          <w:tcPr>
            <w:tcW w:w="721"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1,319</w:t>
            </w:r>
          </w:p>
        </w:tc>
        <w:tc>
          <w:tcPr>
            <w:tcW w:w="721"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-99,89%</w:t>
            </w:r>
          </w:p>
        </w:tc>
      </w:tr>
      <w:tr w:rsidR="00E5398A" w:rsidRPr="001B4BF8" w:rsidTr="003700E7">
        <w:tc>
          <w:tcPr>
            <w:tcW w:w="406"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17</w:t>
            </w:r>
          </w:p>
        </w:tc>
        <w:tc>
          <w:tcPr>
            <w:tcW w:w="1792"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Хлорид-анион (хлориды)</w:t>
            </w:r>
          </w:p>
        </w:tc>
        <w:tc>
          <w:tcPr>
            <w:tcW w:w="570"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т</w:t>
            </w:r>
          </w:p>
        </w:tc>
        <w:tc>
          <w:tcPr>
            <w:tcW w:w="789"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16046,435</w:t>
            </w:r>
          </w:p>
        </w:tc>
        <w:tc>
          <w:tcPr>
            <w:tcW w:w="721"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17704,713</w:t>
            </w:r>
          </w:p>
        </w:tc>
        <w:tc>
          <w:tcPr>
            <w:tcW w:w="721"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10,33%</w:t>
            </w:r>
          </w:p>
        </w:tc>
      </w:tr>
      <w:tr w:rsidR="00E5398A" w:rsidRPr="001B4BF8" w:rsidTr="003700E7">
        <w:tc>
          <w:tcPr>
            <w:tcW w:w="406" w:type="pct"/>
            <w:shd w:val="clear" w:color="auto" w:fill="FFFFFF"/>
            <w:vAlign w:val="center"/>
          </w:tcPr>
          <w:p w:rsidR="00E5398A" w:rsidRPr="001B4BF8" w:rsidRDefault="00E5398A" w:rsidP="003700E7">
            <w:pPr>
              <w:jc w:val="center"/>
              <w:rPr>
                <w:color w:val="000000"/>
                <w:sz w:val="22"/>
                <w:szCs w:val="22"/>
              </w:rPr>
            </w:pPr>
          </w:p>
        </w:tc>
        <w:tc>
          <w:tcPr>
            <w:tcW w:w="1792"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Всего</w:t>
            </w:r>
          </w:p>
        </w:tc>
        <w:tc>
          <w:tcPr>
            <w:tcW w:w="570"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т</w:t>
            </w:r>
          </w:p>
        </w:tc>
        <w:tc>
          <w:tcPr>
            <w:tcW w:w="789"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42152,55</w:t>
            </w:r>
          </w:p>
        </w:tc>
        <w:tc>
          <w:tcPr>
            <w:tcW w:w="721"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40732,324</w:t>
            </w:r>
          </w:p>
        </w:tc>
        <w:tc>
          <w:tcPr>
            <w:tcW w:w="721" w:type="pct"/>
            <w:shd w:val="clear" w:color="auto" w:fill="FFFFFF"/>
            <w:vAlign w:val="center"/>
          </w:tcPr>
          <w:p w:rsidR="00E5398A" w:rsidRPr="001B4BF8" w:rsidRDefault="00E5398A" w:rsidP="003700E7">
            <w:pPr>
              <w:jc w:val="center"/>
              <w:rPr>
                <w:color w:val="000000"/>
                <w:sz w:val="22"/>
                <w:szCs w:val="22"/>
              </w:rPr>
            </w:pPr>
            <w:r w:rsidRPr="001B4BF8">
              <w:rPr>
                <w:color w:val="000000"/>
                <w:sz w:val="22"/>
                <w:szCs w:val="22"/>
              </w:rPr>
              <w:t>33,69%</w:t>
            </w:r>
          </w:p>
        </w:tc>
      </w:tr>
    </w:tbl>
    <w:p w:rsidR="00E5398A" w:rsidRPr="001B4BF8" w:rsidRDefault="00E5398A" w:rsidP="006E2D90">
      <w:pPr>
        <w:pStyle w:val="a5"/>
        <w:spacing w:after="0" w:line="276" w:lineRule="auto"/>
        <w:ind w:firstLine="709"/>
        <w:rPr>
          <w:rFonts w:ascii="Times New Roman" w:eastAsia="Calibri" w:hAnsi="Times New Roman"/>
        </w:rPr>
      </w:pPr>
      <w:r w:rsidRPr="001B4BF8">
        <w:rPr>
          <w:rFonts w:ascii="Times New Roman" w:eastAsia="Calibri" w:hAnsi="Times New Roman"/>
        </w:rPr>
        <w:t>Рациональное использование и сохранение водно-ресурсного потенциала Ненецкого автономного округа непосредственно связано с решением проблемы загрязнения воды. Данные мониторинга водных объектов за предыдущие годы показывают, что воды реки Печора и ее притоков подвержены интенсивному загрязнению. Это оказывает патологическое влияние на экосистемы водоемов, в том числе на воспроизводство ценных пород рыб. Кроме того, практически все сельское население Ненецкого автономного округа в качестве питьевой использует воду поверхностных водоемов, поэтому дальнейшее ухудшение качества воды в р. Печоре и ее притоках может повлечь за собой ухудшение и санитарно-эпидемиологической ситуации.</w:t>
      </w:r>
    </w:p>
    <w:p w:rsidR="00E5398A" w:rsidRPr="001B4BF8" w:rsidRDefault="00E5398A" w:rsidP="00E5398A">
      <w:pPr>
        <w:pStyle w:val="311"/>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708"/>
          <w:tab w:val="left" w:pos="1276"/>
        </w:tabs>
        <w:spacing w:before="120" w:after="120" w:line="240" w:lineRule="auto"/>
        <w:ind w:right="0"/>
        <w:contextualSpacing/>
        <w:jc w:val="left"/>
        <w:outlineLvl w:val="2"/>
        <w:rPr>
          <w:rFonts w:ascii="Times New Roman" w:eastAsia="Times New Roman" w:hAnsi="Times New Roman" w:cs="Times New Roman"/>
          <w:color w:val="FFFFFF" w:themeColor="background1"/>
          <w:sz w:val="26"/>
          <w:szCs w:val="26"/>
        </w:rPr>
      </w:pPr>
      <w:bookmarkStart w:id="107" w:name="_Toc109994543"/>
      <w:r w:rsidRPr="001B4BF8">
        <w:rPr>
          <w:rFonts w:ascii="Times New Roman" w:eastAsia="Times New Roman" w:hAnsi="Times New Roman" w:cs="Times New Roman"/>
          <w:color w:val="FFFFFF" w:themeColor="background1"/>
          <w:sz w:val="26"/>
          <w:szCs w:val="26"/>
        </w:rPr>
        <w:t>Анализ уровня загрязнения почвы</w:t>
      </w:r>
      <w:bookmarkEnd w:id="107"/>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Негативное влияние на почву, оказывающими организациями и предприятиями, обусловлено такими причинами, как:</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загрязнение почвы на территориях жилой застройки;</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отсутствие селективного сбора отходов от населения, вывоза и переработки отходов;</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lastRenderedPageBreak/>
        <w:t>наличие несанкционированных свалок на территории населенных пунктов, приводящих к загрязнению почвы, грунтовых вод, атмосферного воздуха и являющихся кормовой базой для синантропных грызунов, а также к росту микробного загрязнения почвы на территории жилой застройки, в том числе, на территориях детских площадок и детских дошкольных учреждений.</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увеличение количества твердых бытовых отходов и несвоевременный их вывоз;</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недостаточная организация утилизации медицинских отходов;</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отсутствие условий для мойки и дезинфекции спецавтотранспорта;</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неудовлетворительное состояние канализационных сетей;</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hAnsi="Times New Roman"/>
        </w:rPr>
      </w:pPr>
      <w:r w:rsidRPr="001B4BF8">
        <w:rPr>
          <w:rFonts w:ascii="Times New Roman" w:eastAsiaTheme="minorHAnsi" w:hAnsi="Times New Roman"/>
          <w:color w:val="000000" w:themeColor="text1"/>
          <w:sz w:val="24"/>
          <w:szCs w:val="24"/>
          <w:lang w:eastAsia="en-US"/>
        </w:rPr>
        <w:t>ненадлежащий контроль со стороны администраций муниципальных образований за деятельностью обслуживающих организаций по вопросам содержания контейнерных площадок, нарушение установленных санитарным законодательством</w:t>
      </w:r>
      <w:r w:rsidRPr="001B4BF8">
        <w:rPr>
          <w:rFonts w:ascii="Times New Roman" w:hAnsi="Times New Roman"/>
        </w:rPr>
        <w:t xml:space="preserve"> требований к местам размещений контейнерных площадок и их оборудованию.</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 xml:space="preserve">В 2021 г. контроль состояния почвы осуществлялся в 7 мониторинговых точках на территории г. Нарьян-Мара и рп. Искателей. Отбор проб почвы на исследования проводился в зоне влияния промышленных предприятий, в селитебной зоне, в том числе на территории детских учреждений. </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 xml:space="preserve">По микробиологическим показателям в 2018 г. исследовано 132 пробы почвы, из них в селитебной зоне – 44 пробы, из них16 проб не соответствовали нормативам </w:t>
      </w:r>
      <w:r w:rsidR="00D1396C">
        <w:rPr>
          <w:rFonts w:ascii="Times New Roman" w:eastAsia="Calibri" w:hAnsi="Times New Roman"/>
        </w:rPr>
        <w:t xml:space="preserve">– </w:t>
      </w:r>
      <w:r w:rsidRPr="001B4BF8">
        <w:rPr>
          <w:rFonts w:ascii="Times New Roman" w:eastAsia="Calibri" w:hAnsi="Times New Roman"/>
        </w:rPr>
        <w:t>12 % (2017 г.</w:t>
      </w:r>
      <w:r w:rsidR="00993EF3" w:rsidRPr="00993EF3">
        <w:rPr>
          <w:rFonts w:ascii="Times New Roman" w:eastAsiaTheme="minorHAnsi" w:hAnsi="Times New Roman"/>
          <w:lang w:eastAsia="en-US"/>
        </w:rPr>
        <w:t xml:space="preserve"> </w:t>
      </w:r>
      <w:r w:rsidR="00993EF3">
        <w:rPr>
          <w:rFonts w:ascii="Times New Roman" w:eastAsiaTheme="minorHAnsi" w:hAnsi="Times New Roman"/>
          <w:lang w:eastAsia="en-US"/>
        </w:rPr>
        <w:t xml:space="preserve">– </w:t>
      </w:r>
      <w:r w:rsidR="00763A3C">
        <w:rPr>
          <w:rFonts w:ascii="Times New Roman" w:eastAsia="Calibri" w:hAnsi="Times New Roman"/>
        </w:rPr>
        <w:t xml:space="preserve">3,8 %). </w:t>
      </w:r>
      <w:r w:rsidRPr="001B4BF8">
        <w:rPr>
          <w:rFonts w:ascii="Times New Roman" w:eastAsia="Calibri" w:hAnsi="Times New Roman"/>
        </w:rPr>
        <w:t xml:space="preserve">По паразитологическим показателям в 2018 году исследована 51 проба, из них </w:t>
      </w:r>
      <w:r w:rsidR="00D1396C">
        <w:rPr>
          <w:rFonts w:ascii="Times New Roman" w:eastAsia="Calibri" w:hAnsi="Times New Roman"/>
        </w:rPr>
        <w:t xml:space="preserve">– </w:t>
      </w:r>
      <w:r w:rsidRPr="001B4BF8">
        <w:rPr>
          <w:rFonts w:ascii="Times New Roman" w:eastAsia="Calibri" w:hAnsi="Times New Roman"/>
        </w:rPr>
        <w:t>25 из селитебной территории, все пробы соответствовали гигиеническим нормативам.</w:t>
      </w:r>
    </w:p>
    <w:p w:rsidR="002F1019" w:rsidRPr="001B4BF8" w:rsidRDefault="002F1019" w:rsidP="00670E1E">
      <w:pPr>
        <w:pStyle w:val="21"/>
        <w:contextualSpacing/>
        <w:jc w:val="both"/>
        <w:rPr>
          <w:rFonts w:ascii="Times New Roman" w:hAnsi="Times New Roman"/>
          <w:color w:val="FFFFFF" w:themeColor="background1"/>
        </w:rPr>
      </w:pPr>
      <w:bookmarkStart w:id="108" w:name="_Toc109994544"/>
      <w:r w:rsidRPr="001B4BF8">
        <w:rPr>
          <w:rFonts w:ascii="Times New Roman" w:hAnsi="Times New Roman"/>
          <w:color w:val="FFFFFF" w:themeColor="background1"/>
        </w:rPr>
        <w:t>Сведения об образовании, утилизации, обезвреживании, о размещении твердых коммунальных отходов, содержащиеся в территориальных схемах в области обращения с отходами, в том числе с твердыми коммунальными отходами</w:t>
      </w:r>
      <w:bookmarkEnd w:id="108"/>
    </w:p>
    <w:p w:rsidR="00DC0FA1" w:rsidRPr="001B4BF8" w:rsidRDefault="00DC0FA1" w:rsidP="00263DCD">
      <w:pPr>
        <w:pStyle w:val="31"/>
        <w:contextualSpacing/>
        <w:rPr>
          <w:rFonts w:ascii="Times New Roman" w:hAnsi="Times New Roman"/>
          <w:color w:val="FFFFFF" w:themeColor="background1"/>
        </w:rPr>
      </w:pPr>
      <w:bookmarkStart w:id="109" w:name="_Toc109994545"/>
      <w:r w:rsidRPr="001B4BF8">
        <w:rPr>
          <w:rFonts w:ascii="Times New Roman" w:hAnsi="Times New Roman"/>
          <w:color w:val="FFFFFF" w:themeColor="background1"/>
        </w:rPr>
        <w:t>Санитарная очистка территории</w:t>
      </w:r>
      <w:bookmarkEnd w:id="109"/>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 xml:space="preserve">Санитарная очистка </w:t>
      </w:r>
      <w:r w:rsidR="00D1396C">
        <w:rPr>
          <w:rFonts w:ascii="Times New Roman" w:eastAsia="Calibri" w:hAnsi="Times New Roman"/>
        </w:rPr>
        <w:t xml:space="preserve">– </w:t>
      </w:r>
      <w:r w:rsidRPr="001B4BF8">
        <w:rPr>
          <w:rFonts w:ascii="Times New Roman" w:eastAsia="Calibri" w:hAnsi="Times New Roman"/>
        </w:rPr>
        <w:t xml:space="preserve">мероприятия, связанные со сбором, вывозом, утилизацией и переработкой отходов производства и потребления, направленные на обеспечение экологического и санитарно-эпидемиологического благополучия населения. Отходы потребления </w:t>
      </w:r>
      <w:r w:rsidR="00D1396C">
        <w:rPr>
          <w:rFonts w:ascii="Times New Roman" w:eastAsia="Calibri" w:hAnsi="Times New Roman"/>
        </w:rPr>
        <w:t xml:space="preserve">– </w:t>
      </w:r>
      <w:r w:rsidRPr="001B4BF8">
        <w:rPr>
          <w:rFonts w:ascii="Times New Roman" w:eastAsia="Calibri" w:hAnsi="Times New Roman"/>
        </w:rPr>
        <w:t xml:space="preserve">остатки сырья, материалов, полуфабрикатов, иных изделий или продуктов, которые образовались в процессе потребления, а также товары (продукция), утратившие свои потребительские свойства. Твердые коммунальные отходы </w:t>
      </w:r>
      <w:r w:rsidR="00D1396C">
        <w:rPr>
          <w:rFonts w:ascii="Times New Roman" w:eastAsia="Calibri" w:hAnsi="Times New Roman"/>
        </w:rPr>
        <w:t xml:space="preserve">– </w:t>
      </w:r>
      <w:r w:rsidRPr="001B4BF8">
        <w:rPr>
          <w:rFonts w:ascii="Times New Roman" w:eastAsia="Calibri" w:hAnsi="Times New Roman"/>
        </w:rPr>
        <w:t>отходы потребления, образующиеся в результате жизнедеятельности населения.</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В соответствии с законом Ненецкого автономного округа от 30.05.2016 года № 208-ОЗ</w:t>
      </w:r>
      <w:r w:rsidR="00F470F1">
        <w:rPr>
          <w:rFonts w:ascii="Times New Roman" w:eastAsia="Calibri" w:hAnsi="Times New Roman"/>
        </w:rPr>
        <w:t xml:space="preserve"> </w:t>
      </w:r>
      <w:r w:rsidRPr="001B4BF8">
        <w:rPr>
          <w:rFonts w:ascii="Times New Roman" w:eastAsia="Calibri" w:hAnsi="Times New Roman"/>
        </w:rPr>
        <w:t>«О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 полномочия в области организации деятельности по сбору, транспортированию, обработке, утилизации, обезвреживанию и захоронению твердых коммунальных отходов, а также по утверждению порядка сбора твердых коммунальных отходов находятся в ведении исполнительного органа государственной власти Ненецкого автономного округа в сфере жилищно-коммунального хозяйства и жилищной политики.</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lastRenderedPageBreak/>
        <w:t xml:space="preserve">Система сбора, накопления и удаления твердых коммунальных отходов (далее – ТКО) в муниципальных образованиях Ненецкого автономного округа в настоящее время определена «Территориальной схемой обращения с отходами, в том числе с твердыми коммунальными отходами, на территории Ненецкого автономного округа на период 2016 </w:t>
      </w:r>
      <w:r w:rsidR="00993EF3">
        <w:rPr>
          <w:rFonts w:ascii="Times New Roman" w:eastAsiaTheme="minorHAnsi" w:hAnsi="Times New Roman"/>
          <w:lang w:eastAsia="en-US"/>
        </w:rPr>
        <w:t xml:space="preserve">– </w:t>
      </w:r>
      <w:r w:rsidRPr="001B4BF8">
        <w:rPr>
          <w:rFonts w:ascii="Times New Roman" w:eastAsia="Calibri" w:hAnsi="Times New Roman"/>
        </w:rPr>
        <w:t>2030 годов», утвержденной Приказом Департамента природных ресурсов, экологии и агропромышленного комплекса Ненецкого автономного округа от 11.10.2016 № 74-пр (с изменениями, внесенными приказом Департамента природных ресурсов, экологии и агропромышленного комплекса Ненецкого автономного округа от 06.04.2020 №8-пр), Генеральной схемой санитарной очистки территории муниципального образования «Городской округ «Город Нарьян-Мар», утвержденной постановлением администрации муниципального образования «Городской округ «Город Нарьян-Мар» от 18.07.2014 г. № 1781, а также Концепцией по обращению с отходами производства и в муниципальном районе «Заполярный район» Ненецкого автономного округа, разработанной в 2011 году.</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 xml:space="preserve">Вопросы </w:t>
      </w:r>
      <w:r w:rsidR="00763A3C">
        <w:rPr>
          <w:rFonts w:ascii="Times New Roman" w:eastAsia="Calibri" w:hAnsi="Times New Roman"/>
        </w:rPr>
        <w:t xml:space="preserve">в области обращения с отходами </w:t>
      </w:r>
      <w:r w:rsidRPr="001B4BF8">
        <w:rPr>
          <w:rFonts w:ascii="Times New Roman" w:eastAsia="Calibri" w:hAnsi="Times New Roman"/>
        </w:rPr>
        <w:t>в Ненецком автономном округе решаются в рамках государственной программы Ненецкого автономного округа «Модернизация жилищно-коммунального хозяйства Ненецкого автономного округа» (подпрограмма 4 «Развитие системы обращения с отходами, в том числе с твердыми коммунальными отходами на территории Ненецкого автономного округа»).</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На территории Ненецкого автономного округа, для складирования твердых и жидких бытовых отходов организована открытая площадка с грунтовым покрытием, расположенная за чертой населённого пункта г. Нарьян-Мар в 3,5 км к юго-востоку, в карьере на правом борту р. 1-я Тамарка. На территории Ненецкого автономного округа открытая площадка с грунтовым покрытием является единственным лицензированным объектом, включенным в ГРОРО.</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Система накопления и транспортирования твердых коммунальных отходов на территории МО «Городской округ «Город Нарьян-Мар» и МО «Городское поселение «Рабочий поселок Искателей» Ненецкого автономного округа в настоящее время определена Генеральной схемой санитарной очистки территории МО «Городской округ «Город 11арьян-Мар», утвержденной постановлением администрации МО «Городской округ «Город Нарьян-Мар» от 18.07.2014 № 1781, и Генеральной схемой санитарной очистки территории МО «Городское поселение «Рабочий поселок Искателей», утвержденной постановлением администрации МО «Городское поселение «Рабочий поселок Искателей» от 20.04.2017 № 145, и предусматривает раздельное накопление крупногабаритных отходов.</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Правилами обращения с твердыми коммунальными отходами, утвержденными Постановлением Правительства РФ от 12.11.2016 № 1156 предусмотрено раздельное накопление крупногабаритных отходов (КТО). Однако на территории населенных пунктов МАО такое накопление не осуществляется, более того в некоторых населенных пунктах не обустроены контейнерные площадки для накопления твердых коммунальных отходов.</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В целях уменьшения объёмов отходов, подлежащих дальнейшей транспортировке, а также увеличению доли извлечения вторичных компонентов, инструментами оптимизации накопления ТКО в населенных пунктах будут являться:</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система раздельного накопления отходов;</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пресс-компакторы.</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lastRenderedPageBreak/>
        <w:t>Компоновка технических решений определяется индивидуально для каждого населенного пункта на основании вышеуказанных условий.</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На площадках накопления планируется организовать:</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систему раздельного накопления совместно с использованием пресс-компакторов;</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систему раздельного накопления отходов в мешкотаре, по типу мягкий контейнер, в малочисленных населенных пунктах (заплани</w:t>
      </w:r>
      <w:r w:rsidR="003700E7" w:rsidRPr="001B4BF8">
        <w:rPr>
          <w:rFonts w:ascii="Times New Roman" w:eastAsiaTheme="minorHAnsi" w:hAnsi="Times New Roman"/>
          <w:color w:val="000000" w:themeColor="text1"/>
          <w:sz w:val="24"/>
          <w:szCs w:val="24"/>
          <w:lang w:eastAsia="en-US"/>
        </w:rPr>
        <w:t>рована в 24 населенных пунктах);</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hAnsi="Times New Roman"/>
        </w:rPr>
      </w:pPr>
      <w:r w:rsidRPr="001B4BF8">
        <w:rPr>
          <w:rFonts w:ascii="Times New Roman" w:eastAsiaTheme="minorHAnsi" w:hAnsi="Times New Roman"/>
          <w:color w:val="000000" w:themeColor="text1"/>
          <w:sz w:val="24"/>
          <w:szCs w:val="24"/>
          <w:lang w:eastAsia="en-US"/>
        </w:rPr>
        <w:t>отдельные от мест накопления твердых коммунальных отходов пункты сбора крупногабаритного мусора, бытовой, электронной техники, отработанных элементов питания, отходов резины, лома металлов с последующей передачей на обработку и утилизацию только специализированным организациям, обеспечивающим</w:t>
      </w:r>
      <w:r w:rsidRPr="001B4BF8">
        <w:rPr>
          <w:rFonts w:ascii="Times New Roman" w:hAnsi="Times New Roman"/>
        </w:rPr>
        <w:t xml:space="preserve"> глубокую переработку таких отходов, а также возможное извлечение полезных компонентов.</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В соответствии с п.</w:t>
      </w:r>
      <w:r w:rsidR="00CF04E9">
        <w:rPr>
          <w:rFonts w:ascii="Times New Roman" w:eastAsia="Calibri" w:hAnsi="Times New Roman"/>
        </w:rPr>
        <w:t xml:space="preserve"> </w:t>
      </w:r>
      <w:r w:rsidRPr="001B4BF8">
        <w:rPr>
          <w:rFonts w:ascii="Times New Roman" w:eastAsia="Calibri" w:hAnsi="Times New Roman"/>
        </w:rPr>
        <w:t>4 ст. 13.4 ФЗ-89 «Об отходах производства и потребления»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в соответствии с правилами, утвержденными Правительством Российской Федерации.</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В последние годы наблюдается интенсивное строительство в связи, с чем увеличились объемы строительного мусора. Отмечается постепенный рост населения, что связано с освоением существующих нефтяных месторождений и изучением новых перспективных площадей углеводородного сырья в НАО, а также с созданием многоотраслевого народного хозяйства.</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Подавляющий объем производственных отходов образуется на предприятиях нефтегазового комплекса. При этом на объектах нефтегазодобывающего комплекса Ненецкого автономного округа отсутствуют места накопления отходов. Отходы производства без накопления транспортируются на объекты размещения. Отходы, образованные на производственных объектах, транспортируются непосредственно после проведения работ на объекты по размещению или обезвреживанию отходов. Отходы, образованные в хозяйственных зонах, транспортируются непосредственно на объекты по размещению или обезвреживанию отходов.</w:t>
      </w:r>
    </w:p>
    <w:p w:rsidR="00E5398A" w:rsidRPr="001B4BF8" w:rsidRDefault="00E5398A" w:rsidP="00E16753">
      <w:pPr>
        <w:pStyle w:val="G"/>
        <w:spacing w:before="0" w:after="0" w:line="276" w:lineRule="auto"/>
        <w:ind w:firstLine="709"/>
        <w:contextualSpacing/>
        <w:rPr>
          <w:rFonts w:ascii="Times New Roman" w:eastAsia="Calibri" w:hAnsi="Times New Roman"/>
          <w:b/>
        </w:rPr>
      </w:pPr>
      <w:r w:rsidRPr="001B4BF8">
        <w:rPr>
          <w:rFonts w:ascii="Times New Roman" w:eastAsia="Calibri" w:hAnsi="Times New Roman"/>
        </w:rPr>
        <w:t>Основными проблемами, затрудняющими создание оптимальной системы обращения с отходами в Заполярном районе Ненецкого автономного округа, является недостаточная развитость транспортной инфраструктуры, что препятствует сокращению количества мелких объектов размещения отходов и созданию крупных межпоселенческих и межмуниципальных объектов утилизации отходов, которые должны быть расположены с учётом транспортной сети.</w:t>
      </w:r>
    </w:p>
    <w:p w:rsidR="00E5398A" w:rsidRPr="001B4BF8" w:rsidRDefault="00E5398A" w:rsidP="00E16753">
      <w:pPr>
        <w:pStyle w:val="G"/>
        <w:spacing w:before="0" w:after="0" w:line="276" w:lineRule="auto"/>
        <w:ind w:firstLine="709"/>
        <w:contextualSpacing/>
        <w:rPr>
          <w:rFonts w:ascii="Times New Roman" w:eastAsia="Calibri" w:hAnsi="Times New Roman"/>
          <w:i/>
        </w:rPr>
      </w:pPr>
      <w:r w:rsidRPr="001B4BF8">
        <w:rPr>
          <w:rFonts w:ascii="Times New Roman" w:eastAsia="Calibri" w:hAnsi="Times New Roman"/>
          <w:i/>
        </w:rPr>
        <w:t>Промышленные отходы.</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Промышленное освоение территории Заполярного района приводит к значительному росту количества отходов, образующихся в процессе разведывательного бурения и добычи нефти.</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 xml:space="preserve">Основными отходами в нефтедобывающих районах, являются буровые шламы. Они </w:t>
      </w:r>
      <w:r w:rsidR="00D1396C">
        <w:rPr>
          <w:rFonts w:ascii="Times New Roman" w:eastAsia="Calibri" w:hAnsi="Times New Roman"/>
        </w:rPr>
        <w:t xml:space="preserve">– </w:t>
      </w:r>
      <w:r w:rsidRPr="001B4BF8">
        <w:rPr>
          <w:rFonts w:ascii="Times New Roman" w:eastAsia="Calibri" w:hAnsi="Times New Roman"/>
        </w:rPr>
        <w:t xml:space="preserve">главные виновники изменения ландшафта, а также загрязнители прилегающих земель, грунтовых и подземных вод. В их составе присутствуют нефтепродукты, </w:t>
      </w:r>
      <w:r w:rsidRPr="001B4BF8">
        <w:rPr>
          <w:rFonts w:ascii="Times New Roman" w:eastAsia="Calibri" w:hAnsi="Times New Roman"/>
        </w:rPr>
        <w:lastRenderedPageBreak/>
        <w:t xml:space="preserve">токсичные вещества из промывных вод, а также другие не свойственные природной среде вещества. Захороненные в земле нефтесодержащие шламы сохраняются в течение сотен лет, что нежелательно, так как приводит к накоплению токсичных продуктов анаэробного окисления нефтяных углеводородов, являющихся источником загрязнения грунтовых вод. К тому же необходим строгий контроль за захоронениями, так как изменение условий, например, доступ кислорода, может привести к закислению пласта захоронения и выходу из захоронения углеводородов и тяжелых металлов в грунтовые воды. </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Одна из проблем района связана с вывозом металлолома. В результате деятельности геологических организаций, дислокации воинских частей на территории района скопилось десятки тысяч тонн металлолома, негативно влияющего на окружающую среду.</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Другой группой отходов в Заполярном районе на территории нефтеразработки и нефтедобычи являются отслужившее оборудование и механизмы, которые создают большую проблему для рекультивации окружающей природной среды.</w:t>
      </w:r>
    </w:p>
    <w:p w:rsidR="00E5398A" w:rsidRPr="001B4BF8" w:rsidRDefault="00E5398A" w:rsidP="00E16753">
      <w:pPr>
        <w:pStyle w:val="G"/>
        <w:spacing w:before="0" w:after="0" w:line="276" w:lineRule="auto"/>
        <w:ind w:firstLine="709"/>
        <w:contextualSpacing/>
        <w:rPr>
          <w:rFonts w:ascii="Times New Roman" w:eastAsia="Calibri" w:hAnsi="Times New Roman"/>
          <w:b/>
        </w:rPr>
      </w:pPr>
      <w:r w:rsidRPr="001B4BF8">
        <w:rPr>
          <w:rFonts w:ascii="Times New Roman" w:eastAsia="Calibri" w:hAnsi="Times New Roman"/>
        </w:rPr>
        <w:t>Низкий процент использования и обезвреживания промышленных отходов объясняется отсутствием необходимых производственных мощностей, низким уровнем применения современных технологий, дефицитом оборудования по переработке отходов, экономической незаинтересованностью предприятий в проведении дополнительных мероприятий по переработке и повторному использованию отходов.</w:t>
      </w:r>
    </w:p>
    <w:p w:rsidR="00E5398A" w:rsidRPr="001B4BF8" w:rsidRDefault="00E5398A" w:rsidP="00E16753">
      <w:pPr>
        <w:pStyle w:val="G"/>
        <w:spacing w:before="0" w:after="0" w:line="276" w:lineRule="auto"/>
        <w:ind w:firstLine="709"/>
        <w:contextualSpacing/>
        <w:rPr>
          <w:rFonts w:ascii="Times New Roman" w:eastAsia="Calibri" w:hAnsi="Times New Roman"/>
          <w:i/>
        </w:rPr>
      </w:pPr>
      <w:r w:rsidRPr="001B4BF8">
        <w:rPr>
          <w:rFonts w:ascii="Times New Roman" w:eastAsia="Calibri" w:hAnsi="Times New Roman"/>
          <w:i/>
        </w:rPr>
        <w:t>Отходы ракетно-космической промышленности</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На территории района имеется ряд районов, где происходло падение первых ступеней ракет-носителей, запускаемых с Плесецкого космодрома:</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для ступеней ракет, содержащих токсичные компоненты ракетного топлива: район падения (РП) «Нарьян-Мар», РП «Шойна»;</w:t>
      </w:r>
    </w:p>
    <w:p w:rsidR="00E5398A" w:rsidRPr="001B4BF8" w:rsidRDefault="00E5398A" w:rsidP="009446FF">
      <w:pPr>
        <w:pStyle w:val="3fd"/>
        <w:numPr>
          <w:ilvl w:val="0"/>
          <w:numId w:val="21"/>
        </w:numPr>
        <w:tabs>
          <w:tab w:val="left" w:pos="318"/>
          <w:tab w:val="left" w:pos="993"/>
        </w:tabs>
        <w:spacing w:line="276" w:lineRule="auto"/>
        <w:ind w:left="0" w:firstLine="709"/>
        <w:jc w:val="both"/>
        <w:rPr>
          <w:rFonts w:ascii="Times New Roman" w:eastAsiaTheme="minorHAnsi" w:hAnsi="Times New Roman"/>
          <w:color w:val="000000" w:themeColor="text1"/>
          <w:sz w:val="24"/>
          <w:szCs w:val="24"/>
          <w:lang w:eastAsia="en-US"/>
        </w:rPr>
      </w:pPr>
      <w:r w:rsidRPr="001B4BF8">
        <w:rPr>
          <w:rFonts w:ascii="Times New Roman" w:eastAsiaTheme="minorHAnsi" w:hAnsi="Times New Roman"/>
          <w:color w:val="000000" w:themeColor="text1"/>
          <w:sz w:val="24"/>
          <w:szCs w:val="24"/>
          <w:lang w:eastAsia="en-US"/>
        </w:rPr>
        <w:t>для ступеней ракет, не содержащих токсичные компоненты ракетного топлива: РП «Кия», РП «Волоковая», РП «Нижняя Пеша», РП «Бычье», РП «Новая Пеша».</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Территории РП «Волоковая», РП «Кия» и РП «Шойна» представляют собой участок равнинной тундры, сильно заболоченный, пересеченный густой сетью рек, озер и лощин. Летом обширные озерно-болотистые участки тундры труднопроходимы для всех видов транспорта. Территории районов падения малообжитые. Постоянное население отсутствует. Временное население представлено охотниками, рыбаками, оленеводами. Дорожная сеть отсутствует. На территории есть несколько зимников. В районах падения объектов промышленного производства нет. Территории районов падения зачастую используются под оленьи пастбища. На территории районов падения объектов инфраструктуры не имеется. На территории РП «Волоковая», РП «Кия» нет особо охраняемых природных территорий, памятников природы, эколого-экономических зон с особым статусом и рекреационных объектов. РП «Шойна» частично захватывает территорию Государственного природного заказника «Шоинский».</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 xml:space="preserve">В результате падения отделяющихся частей ракетоносителя на землю происходит механическое загрязнение почвенного покрова в районе падения. При падении образуются воронки разного размера, повреждающие почвенно-растительные покровы (особенно сильно повреждается гумусовый слой почвы). В зависимости от типа ракетоносителя первая ступень может падать на землю целиком или в виде отдельных блоков, при этом баки окислителя и горючего могут разрываться, а могут частично </w:t>
      </w:r>
      <w:r w:rsidRPr="001B4BF8">
        <w:rPr>
          <w:rFonts w:ascii="Times New Roman" w:eastAsia="Calibri" w:hAnsi="Times New Roman"/>
        </w:rPr>
        <w:lastRenderedPageBreak/>
        <w:t>разрушаться. В результате падения может происходить разрушение топливных баков и трубопроводов, сопровождаемое проливом ракетного топлива на грунт и возгоранием. В большинстве случаев при ударе остатков ракет о грунт топливо сгорает, при этом часть его разносится воздушными потоками на большие расстояния, что приводит не только к локальным, но и региональным техногенным аномалиям токсических веществ. В результате проливов остатков компонентов ракетного топлива отделяющихся частей ракетоносителя, в районе падения происходит химическое загрязнение почвы. Ракетное топливо очень подвижно в ландшафтах, хорошо смешивается с водой, что также предопределяет возникновение отдельных техногенных аномалий.</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 xml:space="preserve">Гидразиновые горючие при попадании в почву разлагаются и окисляются с образованием воды, углекислого газа и молекулярного азота, а также ряда высокотоксичных продуктов: диметиламина, формальдегида, синильной кислоты и других опасных веществ. Такие горючие прочно связываются с органоминеральным комплексом почвы и могут длительное время (месяцы и годы) сохраняться, накапливаясь в поверхностном слое и мигрируя в более глубокие слои. Северные районы падения расположены в арктических и субарктических зонах, что определяет их очень слабую способность к самоочищению. Исследования загрязненных компонентами ракетного топлива мест падения ракет разной давности (от 5 до 23 лет) показывают, что уменьшение концентрации гидразиновых горючих до уровня 1-2 ПДК происходит более чем за 20 лет. Концентрации остатков топлива в местах падения обломков могут достигать 1,2-3,4 мг/кг. Максимальные концентрации отмечаются в верхних горизонтах почвы, что эквивалентно 10-30 ПДК. Гидразиновые горючие имеют выраженную щелочную реакцию (рН12). При их проливе на растительный покров происходят щелочные ожоги. Пораженная растительность приобретает вид «вареной» зелени, высыхая, она становится коричневой. Проникая в ткани растений, они способны сохраняться длительное время (более 1 года) и варьировать в пределах концентраций 0,1-5 мг/кг. Несимметричный диметилгидразин (гептил) один из самых токсичных компонентов ракетного топлива. В то же время, ракеты, работающие на гептиловом топливе, являются основными и самыми надежными ракетоносителями («Протон» и другие, используемые для доставки крупных грузов в космос). Проблема гептила является одной из основных при обеспечении экологической безопасности территории. Следует отметить, что гептил хорошо сохраняется в растительности и переходит в мясо растительноядных животных. Таким образом, гептил может попасть в организм человека. Азотсодержащие окислители при попадании на почву взаимодействуют с находящимися там щелочами с образованием нитритов и нитратов. Перенасыщенная ими почва может быть причиной загрязнения подземных и поверхностных вод. </w:t>
      </w:r>
    </w:p>
    <w:p w:rsidR="00E5398A" w:rsidRPr="001B4BF8" w:rsidRDefault="00E5398A" w:rsidP="00E16753">
      <w:pPr>
        <w:pStyle w:val="G"/>
        <w:spacing w:before="0" w:after="0" w:line="276" w:lineRule="auto"/>
        <w:ind w:firstLine="709"/>
        <w:contextualSpacing/>
        <w:rPr>
          <w:rFonts w:ascii="Times New Roman" w:eastAsia="Calibri" w:hAnsi="Times New Roman"/>
        </w:rPr>
      </w:pPr>
      <w:r w:rsidRPr="001B4BF8">
        <w:rPr>
          <w:rFonts w:ascii="Times New Roman" w:eastAsia="Calibri" w:hAnsi="Times New Roman"/>
        </w:rPr>
        <w:t xml:space="preserve">Углеводородные горючие стабильны в почвах и сохраняются длительное время. В первый год после пролива на почву углеводородных горючих наблюдается быстрое уменьшение их концентраций вследствие испарения и выветривания, а также переноса с поверхностными и грунтовыми водами. Максимум загрязнителя в течение первых лет будет содержаться в поверхностном 20-сантиметровом слое почвы, и только через несколько десятилетий он исчезнет. Низкие концентрации углеводородных горючих оказывают стимулирующее действие на микробиологические процессы в почве, при </w:t>
      </w:r>
      <w:r w:rsidRPr="001B4BF8">
        <w:rPr>
          <w:rFonts w:ascii="Times New Roman" w:eastAsia="Calibri" w:hAnsi="Times New Roman"/>
        </w:rPr>
        <w:lastRenderedPageBreak/>
        <w:t>концентрации от 0,7 до 50 мл/кг происходит нарушение микробного сообщества, при концентрациях выше 300 мл/кг – гибель микроорганизмов.</w:t>
      </w:r>
    </w:p>
    <w:p w:rsidR="003041B2" w:rsidRPr="00CF04E9" w:rsidRDefault="003041B2" w:rsidP="00263DCD">
      <w:pPr>
        <w:pStyle w:val="a5"/>
        <w:contextualSpacing/>
        <w:rPr>
          <w:rFonts w:ascii="Times New Roman" w:hAnsi="Times New Roman"/>
        </w:rPr>
      </w:pPr>
    </w:p>
    <w:sectPr w:rsidR="003041B2" w:rsidRPr="00CF04E9" w:rsidSect="00B82325">
      <w:headerReference w:type="even" r:id="rId31"/>
      <w:headerReference w:type="default" r:id="rId32"/>
      <w:footerReference w:type="even" r:id="rId33"/>
      <w:footerReference w:type="default" r:id="rId34"/>
      <w:headerReference w:type="first" r:id="rId3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86F" w:rsidRDefault="00F5386F" w:rsidP="00DC0FA1">
      <w:r>
        <w:separator/>
      </w:r>
    </w:p>
  </w:endnote>
  <w:endnote w:type="continuationSeparator" w:id="0">
    <w:p w:rsidR="00F5386F" w:rsidRDefault="00F5386F" w:rsidP="00DC0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8A2561">
    <w:pPr>
      <w:pBdr>
        <w:between w:val="single" w:sz="4" w:space="1" w:color="4F81BD"/>
      </w:pBdr>
      <w:spacing w:line="276" w:lineRule="auto"/>
      <w:jc w:val="right"/>
      <w:rPr>
        <w:rFonts w:ascii="Calibri" w:hAnsi="Calibri" w:cs="Calibri"/>
        <w:color w:val="365F91"/>
        <w:sz w:val="22"/>
        <w:szCs w:val="22"/>
      </w:rPr>
    </w:pPr>
  </w:p>
  <w:p w:rsidR="00F5386F" w:rsidRDefault="00F5386F" w:rsidP="008A2561">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mc:AlternateContent>
        <mc:Choice Requires="wps">
          <w:drawing>
            <wp:anchor distT="0" distB="0" distL="114300" distR="114300" simplePos="0" relativeHeight="251644928" behindDoc="0" locked="0" layoutInCell="1" allowOverlap="1" wp14:anchorId="6DDD37A2" wp14:editId="5AAC237B">
              <wp:simplePos x="0" y="0"/>
              <wp:positionH relativeFrom="column">
                <wp:posOffset>5704840</wp:posOffset>
              </wp:positionH>
              <wp:positionV relativeFrom="paragraph">
                <wp:posOffset>95250</wp:posOffset>
              </wp:positionV>
              <wp:extent cx="403860" cy="182880"/>
              <wp:effectExtent l="0" t="0"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8A2561">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10</w:t>
                          </w:r>
                          <w:r w:rsidRPr="00FA57EC">
                            <w:rPr>
                              <w:color w:val="548DD4"/>
                            </w:rPr>
                            <w:fldChar w:fldCharType="end"/>
                          </w:r>
                        </w:p>
                        <w:p w:rsidR="00F5386F" w:rsidRPr="00FB1DBD" w:rsidRDefault="00F5386F" w:rsidP="008A2561">
                          <w:pPr>
                            <w:jc w:val="center"/>
                            <w:rPr>
                              <w:b/>
                              <w:color w:val="FFFFFF"/>
                            </w:rPr>
                          </w:pPr>
                          <w:r w:rsidRPr="00FB1DBD">
                            <w:rPr>
                              <w:b/>
                              <w:color w:val="FFFFFF"/>
                            </w:rPr>
                            <w:t>ИТП «ГРАД»</w:t>
                          </w:r>
                        </w:p>
                        <w:p w:rsidR="00F5386F" w:rsidRDefault="00F5386F" w:rsidP="008A25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D37A2" id="_x0000_t202" coordsize="21600,21600" o:spt="202" path="m,l,21600r21600,l21600,xe">
              <v:stroke joinstyle="miter"/>
              <v:path gradientshapeok="t" o:connecttype="rect"/>
            </v:shapetype>
            <v:shape id="Text Box 25" o:spid="_x0000_s1026" type="#_x0000_t202" style="position:absolute;margin-left:449.2pt;margin-top:7.5pt;width:31.8pt;height:1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2gpwIAAJIFAAAOAAAAZHJzL2Uyb0RvYy54bWysVNuOmzAQfa/Uf7D8znJZkgW0pNoNoaq0&#10;vUi7/QDHmGAVbGo7gW3Vf+/YhGQvL1VbHqzBl+M5c47n+t3YtejAlOZS5Di8CDBigsqKi12Ovz6U&#10;XoKRNkRUpJWC5fiRafxu9fbN9dBnLJKNbCumEIAInQ19jhtj+sz3NW1YR/SF7JmAxVqqjhj4VTu/&#10;UmQA9K71oyBY+oNUVa8kZVrDbDEt4pXDr2tGzee61sygNseQm3GjcuPWjv7qmmQ7RfqG02Ma5C+y&#10;6AgXcOkJqiCGoL3ir6A6TpXUsjYXVHa+rGtOmeMAbMLgBZv7hvTMcYHi6P5UJv3/YOmnwxeFeJXj&#10;6BIjQTrQ6IGNBt3KEUULW5+h1xlsu+9hoxlhHnR2XHV/J+k3jYRcN0Ts2I1ScmgYqSC/0J70nxyd&#10;cLQF2Q4fZQX3kL2RDmisVWeLB+VAgA46PZ60sblQmIyDy2QJKxSWwiRKEqedT7L5cK+0ec9kh2yQ&#10;YwXSO3ByuNPGJkOyeYu9S8iSt62TH66ALXbSXuZU+5kG6SbZJLEXR8uNFwdF4d2U69hbluHVorgs&#10;1usi/GXxwzhreFUxYeFmB4Xxnyl09PKk/clDWra8snA2Ja1223Wr0IGAg0v3udLCynmb/zwNRxa4&#10;vKAURnFwG6VeuUyuvLiMF156FSReEKa36TKI07gon1O644L9OyU05DhdgJccnXPSL7gF7nvNjWQd&#10;N9AjWt7lODltIpl12kZUTkJDeDvFT0ph0z+XAvSfhXa+tFacTGnG7Qgo1qxbWT2CQ5UEB4HZoLFB&#10;0Ej1A6MBmkSO9fc9UQyj9oMAl9uOMgdqDrZzQASFozk2GE3h2kydZ98rvmsAeXpHQt7AS6i5c+k5&#10;i+P7gYfvSByblO0sT//drnMrXf0GAAD//wMAUEsDBBQABgAIAAAAIQDEihQH3wAAAAkBAAAPAAAA&#10;ZHJzL2Rvd25yZXYueG1sTI9BT4NAEIXvJv6HzTTxZpfWSgBZmsboycRI8eBxgSlsys4iu23x3zue&#10;6m1e3pc37+Xb2Q7ijJM3jhSslhEIpMa1hjoFn9XrfQLCB02tHhyhgh/0sC1ub3Kdte5CJZ73oRMc&#10;Qj7TCvoQxkxK3/RotV+6EYm9g5usDiynTraTvnC4HeQ6imJptSH+0OsRn3tsjvuTVbD7ovLFfL/X&#10;H+WhNFWVRvQWH5W6W8y7JxAB53CF4a8+V4eCO9XuRK0Xg4IkTTaMsvHImxhI4zUftYLNQwKyyOX/&#10;BcUvAAAA//8DAFBLAQItABQABgAIAAAAIQC2gziS/gAAAOEBAAATAAAAAAAAAAAAAAAAAAAAAABb&#10;Q29udGVudF9UeXBlc10ueG1sUEsBAi0AFAAGAAgAAAAhADj9If/WAAAAlAEAAAsAAAAAAAAAAAAA&#10;AAAALwEAAF9yZWxzLy5yZWxzUEsBAi0AFAAGAAgAAAAhAEC7baCnAgAAkgUAAA4AAAAAAAAAAAAA&#10;AAAALgIAAGRycy9lMm9Eb2MueG1sUEsBAi0AFAAGAAgAAAAhAMSKFAffAAAACQEAAA8AAAAAAAAA&#10;AAAAAAAAAQUAAGRycy9kb3ducmV2LnhtbFBLBQYAAAAABAAEAPMAAAANBgAAAAA=&#10;" filled="f" stroked="f">
              <v:textbox inset="0,0,0,0">
                <w:txbxContent>
                  <w:p w:rsidR="00F5386F" w:rsidRPr="00FA57EC" w:rsidRDefault="00F5386F" w:rsidP="008A2561">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10</w:t>
                    </w:r>
                    <w:r w:rsidRPr="00FA57EC">
                      <w:rPr>
                        <w:color w:val="548DD4"/>
                      </w:rPr>
                      <w:fldChar w:fldCharType="end"/>
                    </w:r>
                  </w:p>
                  <w:p w:rsidR="00F5386F" w:rsidRPr="00FB1DBD" w:rsidRDefault="00F5386F" w:rsidP="008A2561">
                    <w:pPr>
                      <w:jc w:val="center"/>
                      <w:rPr>
                        <w:b/>
                        <w:color w:val="FFFFFF"/>
                      </w:rPr>
                    </w:pPr>
                    <w:r w:rsidRPr="00FB1DBD">
                      <w:rPr>
                        <w:b/>
                        <w:color w:val="FFFFFF"/>
                      </w:rPr>
                      <w:t>ИТП «ГРАД»</w:t>
                    </w:r>
                  </w:p>
                  <w:p w:rsidR="00F5386F" w:rsidRDefault="00F5386F" w:rsidP="008A2561"/>
                </w:txbxContent>
              </v:textbox>
            </v:shape>
          </w:pict>
        </mc:Fallback>
      </mc:AlternateContent>
    </w:r>
    <w:r>
      <w:rPr>
        <w:noProof/>
        <w:u w:val="double"/>
      </w:rPr>
      <w:drawing>
        <wp:anchor distT="0" distB="0" distL="114300" distR="114300" simplePos="0" relativeHeight="251641856" behindDoc="1" locked="0" layoutInCell="1" allowOverlap="1" wp14:anchorId="18DA199A" wp14:editId="0214DC5A">
          <wp:simplePos x="0" y="0"/>
          <wp:positionH relativeFrom="column">
            <wp:posOffset>2596515</wp:posOffset>
          </wp:positionH>
          <wp:positionV relativeFrom="paragraph">
            <wp:posOffset>9525</wp:posOffset>
          </wp:positionV>
          <wp:extent cx="885825" cy="342265"/>
          <wp:effectExtent l="19050" t="19050" r="9525" b="63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4523CE">
    <w:pPr>
      <w:pBdr>
        <w:between w:val="single" w:sz="4" w:space="1" w:color="4F81BD"/>
      </w:pBdr>
      <w:spacing w:line="276" w:lineRule="auto"/>
      <w:jc w:val="right"/>
      <w:rPr>
        <w:rFonts w:ascii="Calibri" w:hAnsi="Calibri" w:cs="Calibri"/>
        <w:color w:val="365F91"/>
        <w:sz w:val="22"/>
        <w:szCs w:val="22"/>
      </w:rPr>
    </w:pPr>
  </w:p>
  <w:p w:rsidR="00F5386F" w:rsidRDefault="00F5386F" w:rsidP="004523CE">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mc:AlternateContent>
        <mc:Choice Requires="wps">
          <w:drawing>
            <wp:anchor distT="0" distB="0" distL="114300" distR="114300" simplePos="0" relativeHeight="251681792" behindDoc="0" locked="0" layoutInCell="1" allowOverlap="1" wp14:anchorId="2F455E46" wp14:editId="133E624C">
              <wp:simplePos x="0" y="0"/>
              <wp:positionH relativeFrom="column">
                <wp:posOffset>5704840</wp:posOffset>
              </wp:positionH>
              <wp:positionV relativeFrom="paragraph">
                <wp:posOffset>95250</wp:posOffset>
              </wp:positionV>
              <wp:extent cx="403860" cy="18288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4523CE">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59</w:t>
                          </w:r>
                          <w:r w:rsidRPr="00FA57EC">
                            <w:rPr>
                              <w:color w:val="548DD4"/>
                            </w:rPr>
                            <w:fldChar w:fldCharType="end"/>
                          </w:r>
                        </w:p>
                        <w:p w:rsidR="00F5386F" w:rsidRPr="00FB1DBD" w:rsidRDefault="00F5386F" w:rsidP="004523CE">
                          <w:pPr>
                            <w:jc w:val="center"/>
                            <w:rPr>
                              <w:b/>
                              <w:color w:val="FFFFFF"/>
                            </w:rPr>
                          </w:pPr>
                          <w:r w:rsidRPr="00FB1DBD">
                            <w:rPr>
                              <w:b/>
                              <w:color w:val="FFFFFF"/>
                            </w:rPr>
                            <w:t>ИТП «ГРАД»</w:t>
                          </w:r>
                        </w:p>
                        <w:p w:rsidR="00F5386F" w:rsidRDefault="00F5386F" w:rsidP="004523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55E46" id="_x0000_t202" coordsize="21600,21600" o:spt="202" path="m,l,21600r21600,l21600,xe">
              <v:stroke joinstyle="miter"/>
              <v:path gradientshapeok="t" o:connecttype="rect"/>
            </v:shapetype>
            <v:shape id="_x0000_s1034" type="#_x0000_t202" style="position:absolute;margin-left:449.2pt;margin-top:7.5pt;width:31.8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oqgIAAJk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Qpq&#10;l2IkSAc1emCjQbdyRNHC5mfodQZu9z04mhH2wddx1f2dpN80EnLdELFjN0rJoWGkgvhCe9N/cnXC&#10;0RZkO3yUFbxD9kY6oLFWnU0epAMBOtTp8VQbGwuFzTh4lyzhhMJRmERJ4mrnk2y+3Ctt3jPZIWvk&#10;WEHpHTg53GljgyHZ7GLfErLkbevKD0+Ai920j7mq/UyDdJNsktiLo+XGi4Oi8G7Kdewty/ByUbwr&#10;1usi/GXxwzhreFUxYeFmBYXxn1XoqOWp9icNadnyysLZkLTabdetQgcCCi7d51ILJ2c3/3kYjixw&#10;eUEpjOLgNkq9cplcenEZL7z0Mki8IExv02UQp3FRPqd0xwX7d0poyHG6AC05OuegX3AL3PeaG8k6&#10;bmBGtLzLcXJyIplV2kZUroSG8Hayn6TChn9OBdR/LrTTpZXiJEozbkfXAsks962sHkGoSoKQQHMw&#10;38BopPqB0QCzIsf6+54ohlH7QYDY7WCZDTUb29kggsLVHBuMJnNtpgG07xXfNYA8tZOQN9AQNXdi&#10;tZ0zRXFsI+h/x+U4q+yAefrvvM4T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EU+P+iqAgAAmQUAAA4AAAAAAAAA&#10;AAAAAAAALgIAAGRycy9lMm9Eb2MueG1sUEsBAi0AFAAGAAgAAAAhAMSKFAffAAAACQEAAA8AAAAA&#10;AAAAAAAAAAAABAUAAGRycy9kb3ducmV2LnhtbFBLBQYAAAAABAAEAPMAAAAQBgAAAAA=&#10;" filled="f" stroked="f">
              <v:textbox inset="0,0,0,0">
                <w:txbxContent>
                  <w:p w:rsidR="00F5386F" w:rsidRPr="00FA57EC" w:rsidRDefault="00F5386F" w:rsidP="004523CE">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59</w:t>
                    </w:r>
                    <w:r w:rsidRPr="00FA57EC">
                      <w:rPr>
                        <w:color w:val="548DD4"/>
                      </w:rPr>
                      <w:fldChar w:fldCharType="end"/>
                    </w:r>
                  </w:p>
                  <w:p w:rsidR="00F5386F" w:rsidRPr="00FB1DBD" w:rsidRDefault="00F5386F" w:rsidP="004523CE">
                    <w:pPr>
                      <w:jc w:val="center"/>
                      <w:rPr>
                        <w:b/>
                        <w:color w:val="FFFFFF"/>
                      </w:rPr>
                    </w:pPr>
                    <w:r w:rsidRPr="00FB1DBD">
                      <w:rPr>
                        <w:b/>
                        <w:color w:val="FFFFFF"/>
                      </w:rPr>
                      <w:t>ИТП «ГРАД»</w:t>
                    </w:r>
                  </w:p>
                  <w:p w:rsidR="00F5386F" w:rsidRDefault="00F5386F" w:rsidP="004523CE"/>
                </w:txbxContent>
              </v:textbox>
            </v:shape>
          </w:pict>
        </mc:Fallback>
      </mc:AlternateContent>
    </w:r>
    <w:r>
      <w:rPr>
        <w:noProof/>
        <w:u w:val="double"/>
      </w:rPr>
      <w:drawing>
        <wp:anchor distT="0" distB="0" distL="114300" distR="114300" simplePos="0" relativeHeight="251678720" behindDoc="1" locked="0" layoutInCell="1" allowOverlap="1" wp14:anchorId="5B4DC04B" wp14:editId="50D6F069">
          <wp:simplePos x="0" y="0"/>
          <wp:positionH relativeFrom="column">
            <wp:posOffset>2596515</wp:posOffset>
          </wp:positionH>
          <wp:positionV relativeFrom="paragraph">
            <wp:posOffset>9525</wp:posOffset>
          </wp:positionV>
          <wp:extent cx="885825" cy="342265"/>
          <wp:effectExtent l="19050" t="19050" r="9525" b="635"/>
          <wp:wrapNone/>
          <wp:docPr id="20" name="Рисунок 2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747D6E">
    <w:pPr>
      <w:pBdr>
        <w:between w:val="single" w:sz="4" w:space="1" w:color="4F81BD"/>
      </w:pBdr>
      <w:spacing w:line="276" w:lineRule="auto"/>
      <w:jc w:val="right"/>
      <w:rPr>
        <w:rFonts w:ascii="Calibri" w:hAnsi="Calibri" w:cs="Calibri"/>
        <w:color w:val="365F91"/>
        <w:sz w:val="22"/>
        <w:szCs w:val="22"/>
      </w:rPr>
    </w:pPr>
  </w:p>
  <w:p w:rsidR="00F5386F" w:rsidRPr="00747D6E" w:rsidRDefault="00F5386F" w:rsidP="00747D6E">
    <w:pPr>
      <w:pBdr>
        <w:between w:val="single" w:sz="4" w:space="1" w:color="4F81BD"/>
      </w:pBdr>
      <w:tabs>
        <w:tab w:val="center" w:pos="4677"/>
        <w:tab w:val="right" w:pos="9354"/>
      </w:tabs>
      <w:spacing w:line="276" w:lineRule="auto"/>
      <w:rPr>
        <w:rFonts w:ascii="Calibri" w:hAnsi="Calibri" w:cs="Calibri"/>
        <w:color w:val="365F91"/>
        <w:sz w:val="22"/>
        <w:szCs w:val="22"/>
      </w:rPr>
    </w:pPr>
    <w:r>
      <w:rPr>
        <w:noProof/>
        <w:u w:val="double"/>
      </w:rPr>
      <w:drawing>
        <wp:anchor distT="0" distB="0" distL="114300" distR="114300" simplePos="0" relativeHeight="251684864" behindDoc="1" locked="0" layoutInCell="1" allowOverlap="1" wp14:anchorId="279227B5" wp14:editId="2D0A0473">
          <wp:simplePos x="0" y="0"/>
          <wp:positionH relativeFrom="column">
            <wp:posOffset>4669436</wp:posOffset>
          </wp:positionH>
          <wp:positionV relativeFrom="paragraph">
            <wp:posOffset>9525</wp:posOffset>
          </wp:positionV>
          <wp:extent cx="885825" cy="342265"/>
          <wp:effectExtent l="19050" t="19050" r="9525" b="635"/>
          <wp:wrapNone/>
          <wp:docPr id="25" name="Рисунок 2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r>
      <w:rPr>
        <w:noProof/>
      </w:rPr>
      <mc:AlternateContent>
        <mc:Choice Requires="wps">
          <w:drawing>
            <wp:anchor distT="0" distB="0" distL="114300" distR="114300" simplePos="0" relativeHeight="251687936" behindDoc="0" locked="0" layoutInCell="1" allowOverlap="1" wp14:anchorId="7459845E" wp14:editId="29380D20">
              <wp:simplePos x="0" y="0"/>
              <wp:positionH relativeFrom="column">
                <wp:posOffset>8860155</wp:posOffset>
              </wp:positionH>
              <wp:positionV relativeFrom="paragraph">
                <wp:posOffset>95250</wp:posOffset>
              </wp:positionV>
              <wp:extent cx="403860" cy="18288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747D6E">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61</w:t>
                          </w:r>
                          <w:r w:rsidRPr="00FA57EC">
                            <w:rPr>
                              <w:color w:val="548DD4"/>
                            </w:rPr>
                            <w:fldChar w:fldCharType="end"/>
                          </w:r>
                        </w:p>
                        <w:p w:rsidR="00F5386F" w:rsidRPr="00FB1DBD" w:rsidRDefault="00F5386F" w:rsidP="00747D6E">
                          <w:pPr>
                            <w:jc w:val="center"/>
                            <w:rPr>
                              <w:b/>
                              <w:color w:val="FFFFFF"/>
                            </w:rPr>
                          </w:pPr>
                          <w:r w:rsidRPr="00FB1DBD">
                            <w:rPr>
                              <w:b/>
                              <w:color w:val="FFFFFF"/>
                            </w:rPr>
                            <w:t>ИТП «ГРАД»</w:t>
                          </w:r>
                        </w:p>
                        <w:p w:rsidR="00F5386F" w:rsidRDefault="00F5386F" w:rsidP="00747D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9845E" id="_x0000_t202" coordsize="21600,21600" o:spt="202" path="m,l,21600r21600,l21600,xe">
              <v:stroke joinstyle="miter"/>
              <v:path gradientshapeok="t" o:connecttype="rect"/>
            </v:shapetype>
            <v:shape id="_x0000_s1035" type="#_x0000_t202" style="position:absolute;margin-left:697.65pt;margin-top:7.5pt;width:31.8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OeqwIAAJkFAAAOAAAAZHJzL2Uyb0RvYy54bWysVNuOmzAQfa/Uf7D8znIpyQJastoNoaq0&#10;vUi7/QAHTLAKtms7gW3Vf+/YhGQvL1VbHqzBHh/PmTkzV9dj36EDVZoJnuPwIsCI8krUjO9y/PWh&#10;9BKMtCG8Jp3gNMePVOPr1ds3V4PMaCRa0dVUIQDhOhtkjltjZOb7umppT/SFkJTDYSNUTwz8qp1f&#10;KzIAet/5URAs/UGoWipRUa1ht5gO8crhNw2tzOem0dSgLscQm3GrcuvWrv7qimQ7RWTLqmMY5C+i&#10;6Anj8OgJqiCGoL1ir6B6VimhRWMuKtH7omlYRR0HYBMGL9jct0RSxwWSo+UpTfr/wVafDl8UYnWO&#10;oxgjTnqo0QMdDboVI4oWNj+D1Bm43UtwNCPsQ50dVy3vRPVNIy7WLeE7eqOUGFpKaogvtDf9J1cn&#10;HG1BtsNHUcM7ZG+EAxob1dvkQToQoEOdHk+1sbFUsBkH75IlnFRwFCZRkrja+SSbL0ulzXsqemSN&#10;HCsovQMnhzttbDAkm13sW1yUrOtc+eEJcLGb9jFXtZ9pkG6STRJ7cbTceHFQFN5NuY69ZRleLop3&#10;xXpdhL8sfhhnLatryi3crKAw/rMKHbU81f6kIS06Vls4G5JWu+26U+hAQMGl+1xq4eTs5j8Pw5EF&#10;Li8ohVEc3EapVy6TSy8u44WXXgaJF4TpbboM4jQuyueU7hin/04JDTlOF6AlR+cc9AtugftecyNZ&#10;zwzMiI71OU5OTiSzStvw2pXQENZN9pNU2PDPqYD6z4V2urRSnERpxu3oWiCd5b4V9SMIVQkQEmgO&#10;5hsYrVA/MBpgVuRYf98TRTHqPnAQux0ss6FmYzsbhFdwNccGo8lcm2kA7aViuxaQp3bi4gYaomFO&#10;rLZzpiiObQT977gcZ5UdME//ndd5oq5+AwAA//8DAFBLAwQUAAYACAAAACEA5wyyGeAAAAALAQAA&#10;DwAAAGRycy9kb3ducmV2LnhtbEyPPU/DMBCGdyT+g3WV2KhT0lRJiFNVCCYkRBoGRid2E6vxOcRu&#10;G/4916ls9+oevR/FdrYDO+vJG4cCVssImMbWKYOdgK/67TEF5oNEJQeHWsCv9rAt7+8KmSt3wUqf&#10;96FjZII+lwL6EMacc9/22kq/dKNG+h3cZGUgOXVcTfJC5nbgT1G04VYapIRejvql1+1xf7ICdt9Y&#10;vZqfj+azOlSmrrMI3zdHIR4W8+4ZWNBzuMFwrU/VoaROjTuh8mwgHWdJTCxdCY26EuskzYA1AtZx&#10;Crws+P8N5R8AAAD//wMAUEsBAi0AFAAGAAgAAAAhALaDOJL+AAAA4QEAABMAAAAAAAAAAAAAAAAA&#10;AAAAAFtDb250ZW50X1R5cGVzXS54bWxQSwECLQAUAAYACAAAACEAOP0h/9YAAACUAQAACwAAAAAA&#10;AAAAAAAAAAAvAQAAX3JlbHMvLnJlbHNQSwECLQAUAAYACAAAACEAS+djnqsCAACZBQAADgAAAAAA&#10;AAAAAAAAAAAuAgAAZHJzL2Uyb0RvYy54bWxQSwECLQAUAAYACAAAACEA5wyyGeAAAAALAQAADwAA&#10;AAAAAAAAAAAAAAAFBQAAZHJzL2Rvd25yZXYueG1sUEsFBgAAAAAEAAQA8wAAABIGAAAAAA==&#10;" filled="f" stroked="f">
              <v:textbox inset="0,0,0,0">
                <w:txbxContent>
                  <w:p w:rsidR="00F5386F" w:rsidRPr="00FA57EC" w:rsidRDefault="00F5386F" w:rsidP="00747D6E">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61</w:t>
                    </w:r>
                    <w:r w:rsidRPr="00FA57EC">
                      <w:rPr>
                        <w:color w:val="548DD4"/>
                      </w:rPr>
                      <w:fldChar w:fldCharType="end"/>
                    </w:r>
                  </w:p>
                  <w:p w:rsidR="00F5386F" w:rsidRPr="00FB1DBD" w:rsidRDefault="00F5386F" w:rsidP="00747D6E">
                    <w:pPr>
                      <w:jc w:val="center"/>
                      <w:rPr>
                        <w:b/>
                        <w:color w:val="FFFFFF"/>
                      </w:rPr>
                    </w:pPr>
                    <w:r w:rsidRPr="00FB1DBD">
                      <w:rPr>
                        <w:b/>
                        <w:color w:val="FFFFFF"/>
                      </w:rPr>
                      <w:t>ИТП «ГРАД»</w:t>
                    </w:r>
                  </w:p>
                  <w:p w:rsidR="00F5386F" w:rsidRDefault="00F5386F" w:rsidP="00747D6E"/>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pPr>
      <w:rPr>
        <w:lang w:val="en-US"/>
      </w:rPr>
    </w:pPr>
    <w:r>
      <w:fldChar w:fldCharType="begin"/>
    </w:r>
    <w:r>
      <w:instrText xml:space="preserve"> PAGE   \* MERGEFORMAT </w:instrText>
    </w:r>
    <w:r>
      <w:fldChar w:fldCharType="separate"/>
    </w:r>
    <w:r>
      <w:rPr>
        <w:noProof/>
      </w:rPr>
      <w:t>2</w:t>
    </w:r>
    <w:r>
      <w:rPr>
        <w:noProof/>
      </w:rPr>
      <w:fldChar w:fldCharType="end"/>
    </w:r>
  </w:p>
  <w:p w:rsidR="00F5386F" w:rsidRDefault="00F5386F"/>
  <w:p w:rsidR="00F5386F" w:rsidRDefault="00F5386F"/>
  <w:p w:rsidR="00F5386F" w:rsidRDefault="00F5386F"/>
  <w:p w:rsidR="00F5386F" w:rsidRDefault="00F5386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Pr="00AE58DC" w:rsidRDefault="00F5386F" w:rsidP="0050290F">
    <w:pPr>
      <w:pBdr>
        <w:between w:val="single" w:sz="4" w:space="1" w:color="4F81BD"/>
      </w:pBdr>
      <w:spacing w:line="276" w:lineRule="auto"/>
      <w:jc w:val="right"/>
      <w:rPr>
        <w:rFonts w:ascii="Calibri" w:hAnsi="Calibri" w:cs="Calibri"/>
        <w:color w:val="365F91"/>
        <w:sz w:val="16"/>
        <w:szCs w:val="16"/>
      </w:rPr>
    </w:pPr>
  </w:p>
  <w:p w:rsidR="00F5386F" w:rsidRDefault="00F5386F" w:rsidP="0050290F">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mc:AlternateContent>
        <mc:Choice Requires="wps">
          <w:drawing>
            <wp:anchor distT="0" distB="0" distL="114300" distR="114300" simplePos="0" relativeHeight="251659264" behindDoc="0" locked="0" layoutInCell="1" allowOverlap="1" wp14:anchorId="7D0A0945" wp14:editId="0512845F">
              <wp:simplePos x="0" y="0"/>
              <wp:positionH relativeFrom="column">
                <wp:posOffset>5704840</wp:posOffset>
              </wp:positionH>
              <wp:positionV relativeFrom="paragraph">
                <wp:posOffset>95250</wp:posOffset>
              </wp:positionV>
              <wp:extent cx="403860" cy="182880"/>
              <wp:effectExtent l="0" t="0" r="0" b="0"/>
              <wp:wrapNone/>
              <wp:docPr id="4" name="Поле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50290F">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100</w:t>
                          </w:r>
                          <w:r w:rsidRPr="00FA57EC">
                            <w:rPr>
                              <w:color w:val="548DD4"/>
                            </w:rPr>
                            <w:fldChar w:fldCharType="end"/>
                          </w:r>
                        </w:p>
                        <w:p w:rsidR="00F5386F" w:rsidRPr="00FB1DBD" w:rsidRDefault="00F5386F" w:rsidP="0050290F">
                          <w:pPr>
                            <w:jc w:val="center"/>
                            <w:rPr>
                              <w:b/>
                              <w:color w:val="FFFFFF"/>
                            </w:rPr>
                          </w:pPr>
                          <w:r w:rsidRPr="00FB1DBD">
                            <w:rPr>
                              <w:b/>
                              <w:color w:val="FFFFFF"/>
                            </w:rPr>
                            <w:t xml:space="preserve">ИТП </w:t>
                          </w:r>
                          <w:r>
                            <w:rPr>
                              <w:b/>
                              <w:color w:val="FFFFFF"/>
                            </w:rPr>
                            <w:t>"</w:t>
                          </w:r>
                          <w:r w:rsidRPr="00FB1DBD">
                            <w:rPr>
                              <w:b/>
                              <w:color w:val="FFFFFF"/>
                            </w:rPr>
                            <w:t>ГРАД»</w:t>
                          </w:r>
                        </w:p>
                        <w:p w:rsidR="00F5386F" w:rsidRDefault="00F5386F" w:rsidP="0050290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A0945" id="_x0000_t202" coordsize="21600,21600" o:spt="202" path="m,l,21600r21600,l21600,xe">
              <v:stroke joinstyle="miter"/>
              <v:path gradientshapeok="t" o:connecttype="rect"/>
            </v:shapetype>
            <v:shape id="Поле 643" o:spid="_x0000_s1036" type="#_x0000_t202" style="position:absolute;margin-left:449.2pt;margin-top:7.5pt;width:31.8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uAIAAJoFAAAOAAAAZHJzL2Uyb0RvYy54bWysVFuOmzAU/a/UPVj+Z3gMYQANGc2EUFWa&#10;PqRpF+CACVbBprYTMq26lq6iX5W6hiyp1yYk8/ip2vKBLvj6+J57ju/l1a5r0ZZKxQTPsH/mYUR5&#10;KSrG1xn++KFwYoyUJrwireA0w/dU4av5yxeXQ5/SQDSirahEAMJVOvQZbrTuU9dVZUM7os5ETzks&#10;1kJ2RMOnXLuVJAOgd60beF7kDkJWvRQlVQr+5uMinlv8uqalflfXimrUZhhq0/Yt7Xtl3u78kqRr&#10;SfqGlYcyyF9U0RHG4dAjVE40QRvJnkF1rJRCiVqflaJzRV2zkloOwMb3nrC5a0hPLRdojuqPbVL/&#10;D7Z8u30vEasyHGLESQcS7b/vf+1/7n+gKDw3/Rl6lULaXQ+JencjdqCz5ar6W1F+UoiLRUP4ml5L&#10;KYaGkgrq881O98HWEUcZkNXwRlRwENloYYF2texM86AdCNBBp/ujNnSnUQk/Q+88jmClhCU/DuLY&#10;aueSdNrcS6VfUdEhE2RYgvQWnGxvlTbFkHRKMWdxUbC2tfLDEZBifprDrGpfEy9Zxss4dMIgWjqh&#10;l+fOdbEInajwL2b5eb5Y5P43g++HacOqinIDNznID/9MoYOXR+2PHlKiZZWBMyUpuV4tWom2BBxc&#10;2Me2FlZOae7jMixZ4PKEkh+E3k2QOEUUXzhhEc6c5MKLHc9PbpLIC5MwLx5TumWc/jslNGQ4mQWz&#10;0TOnop9w8+zznBtJO6ZhRrSsy3B8TCKpcdqSV1ZCTVg7xg9aYco/tQL0n4S2vjRWHE2pd6udvQK+&#10;9ZQx7UpU9+BUKcBJYDoYcBA0Qn7BaIBhkWH1eUMkxah9zcHtZrJMgZyC1RQQXsLWDGuMxnChxwm0&#10;6SVbN4A83icuruFG1My69VTF4R7BALBkDsPKTJiH3zbrNFLnvwEAAP//AwBQSwMEFAAGAAgAAAAh&#10;AMSKFAffAAAACQEAAA8AAABkcnMvZG93bnJldi54bWxMj0FPg0AQhe8m/ofNNPFml9ZKAFmaxujJ&#10;xEjx4HGBKWzKziK7bfHfO57qbV7elzfv5dvZDuKMkzeOFKyWEQikxrWGOgWf1et9AsIHTa0eHKGC&#10;H/SwLW5vcp217kIlnvehExxCPtMK+hDGTErf9Gi1X7oRib2Dm6wOLKdOtpO+cLgd5DqKYmm1If7Q&#10;6xGfe2yO+5NVsPui8sV8v9cf5aE0VZVG9BYflbpbzLsnEAHncIXhrz5Xh4I71e5ErReDgiRNNoyy&#10;8cibGEjjNR+1gs1DArLI5f8FxS8AAAD//wMAUEsBAi0AFAAGAAgAAAAhALaDOJL+AAAA4QEAABMA&#10;AAAAAAAAAAAAAAAAAAAAAFtDb250ZW50X1R5cGVzXS54bWxQSwECLQAUAAYACAAAACEAOP0h/9YA&#10;AACUAQAACwAAAAAAAAAAAAAAAAAvAQAAX3JlbHMvLnJlbHNQSwECLQAUAAYACAAAACEAuPnWfrgC&#10;AACaBQAADgAAAAAAAAAAAAAAAAAuAgAAZHJzL2Uyb0RvYy54bWxQSwECLQAUAAYACAAAACEAxIoU&#10;B98AAAAJAQAADwAAAAAAAAAAAAAAAAASBQAAZHJzL2Rvd25yZXYueG1sUEsFBgAAAAAEAAQA8wAA&#10;AB4GAAAAAA==&#10;" filled="f" stroked="f">
              <v:textbox inset="0,0,0,0">
                <w:txbxContent>
                  <w:p w:rsidR="00F5386F" w:rsidRPr="00FA57EC" w:rsidRDefault="00F5386F" w:rsidP="0050290F">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100</w:t>
                    </w:r>
                    <w:r w:rsidRPr="00FA57EC">
                      <w:rPr>
                        <w:color w:val="548DD4"/>
                      </w:rPr>
                      <w:fldChar w:fldCharType="end"/>
                    </w:r>
                  </w:p>
                  <w:p w:rsidR="00F5386F" w:rsidRPr="00FB1DBD" w:rsidRDefault="00F5386F" w:rsidP="0050290F">
                    <w:pPr>
                      <w:jc w:val="center"/>
                      <w:rPr>
                        <w:b/>
                        <w:color w:val="FFFFFF"/>
                      </w:rPr>
                    </w:pPr>
                    <w:r w:rsidRPr="00FB1DBD">
                      <w:rPr>
                        <w:b/>
                        <w:color w:val="FFFFFF"/>
                      </w:rPr>
                      <w:t xml:space="preserve">ИТП </w:t>
                    </w:r>
                    <w:r>
                      <w:rPr>
                        <w:b/>
                        <w:color w:val="FFFFFF"/>
                      </w:rPr>
                      <w:t>"</w:t>
                    </w:r>
                    <w:r w:rsidRPr="00FB1DBD">
                      <w:rPr>
                        <w:b/>
                        <w:color w:val="FFFFFF"/>
                      </w:rPr>
                      <w:t>ГРАД»</w:t>
                    </w:r>
                  </w:p>
                  <w:p w:rsidR="00F5386F" w:rsidRDefault="00F5386F" w:rsidP="0050290F"/>
                </w:txbxContent>
              </v:textbox>
            </v:shape>
          </w:pict>
        </mc:Fallback>
      </mc:AlternateContent>
    </w:r>
    <w:r>
      <w:rPr>
        <w:noProof/>
        <w:u w:val="double"/>
      </w:rPr>
      <w:drawing>
        <wp:anchor distT="0" distB="0" distL="114300" distR="114300" simplePos="0" relativeHeight="251657216" behindDoc="1" locked="0" layoutInCell="1" allowOverlap="1" wp14:anchorId="326CDDFF" wp14:editId="158D3CEE">
          <wp:simplePos x="0" y="0"/>
          <wp:positionH relativeFrom="column">
            <wp:posOffset>2596515</wp:posOffset>
          </wp:positionH>
          <wp:positionV relativeFrom="paragraph">
            <wp:posOffset>9525</wp:posOffset>
          </wp:positionV>
          <wp:extent cx="885825" cy="342265"/>
          <wp:effectExtent l="19050" t="19050" r="28575" b="19685"/>
          <wp:wrapNone/>
          <wp:docPr id="51" name="Рисунок 5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8A2561">
    <w:pPr>
      <w:pBdr>
        <w:between w:val="single" w:sz="4" w:space="1" w:color="4F81BD"/>
      </w:pBdr>
      <w:spacing w:line="276" w:lineRule="auto"/>
      <w:jc w:val="right"/>
      <w:rPr>
        <w:rFonts w:ascii="Calibri" w:hAnsi="Calibri" w:cs="Calibri"/>
        <w:color w:val="365F91"/>
        <w:sz w:val="22"/>
        <w:szCs w:val="22"/>
      </w:rPr>
    </w:pPr>
  </w:p>
  <w:p w:rsidR="00F5386F" w:rsidRDefault="00F5386F" w:rsidP="008A2561">
    <w:pPr>
      <w:pBdr>
        <w:between w:val="single" w:sz="4" w:space="1" w:color="4F81BD"/>
      </w:pBdr>
      <w:tabs>
        <w:tab w:val="center" w:pos="4677"/>
        <w:tab w:val="right" w:pos="9354"/>
      </w:tabs>
      <w:spacing w:line="276" w:lineRule="auto"/>
      <w:rPr>
        <w:rFonts w:ascii="Calibri" w:hAnsi="Calibri" w:cs="Calibri"/>
        <w:color w:val="365F91"/>
        <w:sz w:val="22"/>
        <w:szCs w:val="22"/>
      </w:rPr>
    </w:pPr>
    <w:r>
      <w:rPr>
        <w:noProof/>
        <w:u w:val="double"/>
      </w:rPr>
      <w:drawing>
        <wp:anchor distT="0" distB="0" distL="114300" distR="114300" simplePos="0" relativeHeight="251648000" behindDoc="1" locked="0" layoutInCell="1" allowOverlap="1" wp14:anchorId="75560D08" wp14:editId="013EEFC9">
          <wp:simplePos x="0" y="0"/>
          <wp:positionH relativeFrom="column">
            <wp:posOffset>4488815</wp:posOffset>
          </wp:positionH>
          <wp:positionV relativeFrom="paragraph">
            <wp:posOffset>9525</wp:posOffset>
          </wp:positionV>
          <wp:extent cx="885825" cy="342265"/>
          <wp:effectExtent l="19050" t="19050" r="9525" b="635"/>
          <wp:wrapNone/>
          <wp:docPr id="2" name="Рисунок 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r>
      <w:rPr>
        <w:noProof/>
      </w:rPr>
      <mc:AlternateContent>
        <mc:Choice Requires="wps">
          <w:drawing>
            <wp:anchor distT="0" distB="0" distL="114300" distR="114300" simplePos="0" relativeHeight="251651072" behindDoc="0" locked="0" layoutInCell="1" allowOverlap="1" wp14:anchorId="6681B095" wp14:editId="186037AC">
              <wp:simplePos x="0" y="0"/>
              <wp:positionH relativeFrom="column">
                <wp:posOffset>8955405</wp:posOffset>
              </wp:positionH>
              <wp:positionV relativeFrom="paragraph">
                <wp:posOffset>95250</wp:posOffset>
              </wp:positionV>
              <wp:extent cx="403860" cy="182880"/>
              <wp:effectExtent l="0" t="0" r="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8A2561">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25</w:t>
                          </w:r>
                          <w:r w:rsidRPr="00FA57EC">
                            <w:rPr>
                              <w:color w:val="548DD4"/>
                            </w:rPr>
                            <w:fldChar w:fldCharType="end"/>
                          </w:r>
                        </w:p>
                        <w:p w:rsidR="00F5386F" w:rsidRPr="00FB1DBD" w:rsidRDefault="00F5386F" w:rsidP="008A2561">
                          <w:pPr>
                            <w:jc w:val="center"/>
                            <w:rPr>
                              <w:b/>
                              <w:color w:val="FFFFFF"/>
                            </w:rPr>
                          </w:pPr>
                          <w:r w:rsidRPr="00FB1DBD">
                            <w:rPr>
                              <w:b/>
                              <w:color w:val="FFFFFF"/>
                            </w:rPr>
                            <w:t>ИТП «ГРАД»</w:t>
                          </w:r>
                        </w:p>
                        <w:p w:rsidR="00F5386F" w:rsidRDefault="00F5386F" w:rsidP="008A25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1B095" id="_x0000_t202" coordsize="21600,21600" o:spt="202" path="m,l,21600r21600,l21600,xe">
              <v:stroke joinstyle="miter"/>
              <v:path gradientshapeok="t" o:connecttype="rect"/>
            </v:shapetype>
            <v:shape id="_x0000_s1027" type="#_x0000_t202" style="position:absolute;margin-left:705.15pt;margin-top:7.5pt;width:31.8pt;height:1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GNqgIAAJk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Qpq&#10;t8BIkA5q9MBGg27liKKFzc/Q6wzc7ntwNCPsg6/jqvs7Sb9pJOS6IWLHbpSSQ8NIBfGF9qb/5OqE&#10;oy3IdvgoK3iH7I10QGOtOps8SAcCdKjT46k2NhYKm3HwLlnCCYWjMImSxNXOJ9l8uVfavGeyQ9bI&#10;sYLSO3ByuNPGBkOy2cW+JWTJ29aVH54AF7tpH3NV+5kG6SbZJLEXR8uNFwdF4d2U69hbluHlonhX&#10;rNdF+Mvih3HW8KpiwsLNCgrjP6vQUctT7U8a0rLllYWzIWm1265bhQ4EFFy6z6UWTs5u/vMwHFng&#10;8oJSGMXBbZR65TK59OIyXnjpZZB4QZjepssgTuOifE7pjgv275TQkON0AVpydM5Bv+AWuO81N5J1&#10;3MCMaHmX4+TkRDKrtI2oXAkN4e1kP0mFDf+cCqj/XGinSyvFSZRm3I5TC8xy38rqEYSqJAgJNAfz&#10;DYxGqh8YDTArcqy/74liGLUfBIjdDpbZULOxnQ0iKFzNscFoMtdmGkD7XvFdA8hTOwl5Aw1RcydW&#10;2zlTFMc2gv53XI6zyg6Yp//O6zxRV78BAAD//wMAUEsDBBQABgAIAAAAIQBAc23G4AAAAAsBAAAP&#10;AAAAZHJzL2Rvd25yZXYueG1sTI89T8MwEIZ3JP6DdUhs1C4JpU3jVBWCCQmRhqGjE7uJ1fgcYrcN&#10;/57rBNu9ukfvR76ZXM/OZgzWo4T5TAAz2HhtsZXwVb09LIGFqFCr3qOR8GMCbIrbm1xl2l+wNOdd&#10;bBmZYMiUhC7GIeM8NJ1xKsz8YJB+Bz86FUmOLdejupC56/mjEAvulEVK6NRgXjrTHHcnJ2G7x/LV&#10;fn/Un+WhtFW1Evi+OEp5fzdt18CimeIfDNf6VB0K6lT7E+rAetLpXCTE0vVEo65E+pysgNUS0mQJ&#10;vMj5/w3FLwAAAP//AwBQSwECLQAUAAYACAAAACEAtoM4kv4AAADhAQAAEwAAAAAAAAAAAAAAAAAA&#10;AAAAW0NvbnRlbnRfVHlwZXNdLnhtbFBLAQItABQABgAIAAAAIQA4/SH/1gAAAJQBAAALAAAAAAAA&#10;AAAAAAAAAC8BAABfcmVscy8ucmVsc1BLAQItABQABgAIAAAAIQC9zuGNqgIAAJkFAAAOAAAAAAAA&#10;AAAAAAAAAC4CAABkcnMvZTJvRG9jLnhtbFBLAQItABQABgAIAAAAIQBAc23G4AAAAAsBAAAPAAAA&#10;AAAAAAAAAAAAAAQFAABkcnMvZG93bnJldi54bWxQSwUGAAAAAAQABADzAAAAEQYAAAAA&#10;" filled="f" stroked="f">
              <v:textbox inset="0,0,0,0">
                <w:txbxContent>
                  <w:p w:rsidR="00F5386F" w:rsidRPr="00FA57EC" w:rsidRDefault="00F5386F" w:rsidP="008A2561">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25</w:t>
                    </w:r>
                    <w:r w:rsidRPr="00FA57EC">
                      <w:rPr>
                        <w:color w:val="548DD4"/>
                      </w:rPr>
                      <w:fldChar w:fldCharType="end"/>
                    </w:r>
                  </w:p>
                  <w:p w:rsidR="00F5386F" w:rsidRPr="00FB1DBD" w:rsidRDefault="00F5386F" w:rsidP="008A2561">
                    <w:pPr>
                      <w:jc w:val="center"/>
                      <w:rPr>
                        <w:b/>
                        <w:color w:val="FFFFFF"/>
                      </w:rPr>
                    </w:pPr>
                    <w:r w:rsidRPr="00FB1DBD">
                      <w:rPr>
                        <w:b/>
                        <w:color w:val="FFFFFF"/>
                      </w:rPr>
                      <w:t>ИТП «ГРАД»</w:t>
                    </w:r>
                  </w:p>
                  <w:p w:rsidR="00F5386F" w:rsidRDefault="00F5386F" w:rsidP="008A2561"/>
                </w:txbxContent>
              </v:textbox>
            </v:shape>
          </w:pict>
        </mc:Fallback>
      </mc:AlternateContent>
    </w:r>
    <w:r>
      <w:rPr>
        <w:rFonts w:ascii="Calibri" w:hAnsi="Calibri" w:cs="Calibri"/>
        <w:color w:val="365F91"/>
        <w:sz w:val="22"/>
        <w:szCs w:val="22"/>
      </w:rPr>
      <w:tab/>
    </w:r>
    <w:r>
      <w:rPr>
        <w:rFonts w:ascii="Calibri" w:hAnsi="Calibri" w:cs="Calibri"/>
        <w:color w:val="365F91"/>
        <w:sz w:val="22"/>
        <w:szCs w:val="2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75744A">
    <w:pPr>
      <w:pStyle w:val="af7"/>
      <w:framePr w:wrap="around" w:vAnchor="text" w:hAnchor="margin" w:xAlign="center" w:y="1"/>
      <w:rPr>
        <w:rStyle w:val="affffffff4"/>
        <w:rFonts w:cs="Calibri"/>
      </w:rPr>
    </w:pPr>
    <w:r>
      <w:rPr>
        <w:rStyle w:val="affffffff4"/>
        <w:rFonts w:cs="Calibri"/>
      </w:rPr>
      <w:fldChar w:fldCharType="begin"/>
    </w:r>
    <w:r>
      <w:rPr>
        <w:rStyle w:val="affffffff4"/>
        <w:rFonts w:cs="Calibri"/>
      </w:rPr>
      <w:instrText xml:space="preserve">PAGE  </w:instrText>
    </w:r>
    <w:r>
      <w:rPr>
        <w:rStyle w:val="affffffff4"/>
        <w:rFonts w:cs="Calibri"/>
      </w:rPr>
      <w:fldChar w:fldCharType="separate"/>
    </w:r>
    <w:r>
      <w:rPr>
        <w:rStyle w:val="affffffff4"/>
        <w:rFonts w:cs="Calibri"/>
        <w:noProof/>
      </w:rPr>
      <w:t>24</w:t>
    </w:r>
    <w:r>
      <w:rPr>
        <w:rStyle w:val="affffffff4"/>
        <w:rFonts w:cs="Calibri"/>
      </w:rPr>
      <w:fldChar w:fldCharType="end"/>
    </w:r>
  </w:p>
  <w:p w:rsidR="00F5386F" w:rsidRDefault="00F5386F">
    <w:pPr>
      <w:pStyle w:val="af7"/>
    </w:pPr>
  </w:p>
  <w:p w:rsidR="00F5386F" w:rsidRDefault="00F5386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C211A3">
    <w:pPr>
      <w:pBdr>
        <w:between w:val="single" w:sz="4" w:space="1" w:color="4F81BD"/>
      </w:pBdr>
      <w:spacing w:line="276" w:lineRule="auto"/>
      <w:jc w:val="right"/>
      <w:rPr>
        <w:rFonts w:ascii="Calibri" w:hAnsi="Calibri" w:cs="Calibri"/>
        <w:color w:val="365F91"/>
        <w:sz w:val="22"/>
        <w:szCs w:val="22"/>
      </w:rPr>
    </w:pPr>
  </w:p>
  <w:p w:rsidR="00F5386F" w:rsidRDefault="00F5386F" w:rsidP="00C211A3">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mc:AlternateContent>
        <mc:Choice Requires="wps">
          <w:drawing>
            <wp:anchor distT="0" distB="0" distL="114300" distR="114300" simplePos="0" relativeHeight="251632640" behindDoc="0" locked="0" layoutInCell="1" allowOverlap="1" wp14:anchorId="3E4483DF" wp14:editId="6583D94D">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28</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483DF" id="_x0000_t202" coordsize="21600,21600" o:spt="202" path="m,l,21600r21600,l21600,xe">
              <v:stroke joinstyle="miter"/>
              <v:path gradientshapeok="t" o:connecttype="rect"/>
            </v:shapetype>
            <v:shape id="_x0000_s1028" type="#_x0000_t202" style="position:absolute;margin-left:449.2pt;margin-top:7.5pt;width:31.8pt;height:1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o3qgIAAJkFAAAOAAAAZHJzL2Uyb0RvYy54bWysVNuOmzAQfa/Uf7D8znIpyQJastoNoaq0&#10;vUi7/QAHTLAKtms7gW3Vf+/YhGQvL1VbHqzBHh/PmTkzV9dj36EDVZoJnuPwIsCI8krUjO9y/PWh&#10;9BKMtCG8Jp3gNMePVOPr1ds3V4PMaCRa0dVUIQDhOhtkjltjZOb7umppT/SFkJTDYSNUTwz8qp1f&#10;KzIAet/5URAs/UGoWipRUa1ht5gO8crhNw2tzOem0dSgLscQm3GrcuvWrv7qimQ7RWTLqmMY5C+i&#10;6Anj8OgJqiCGoL1ir6B6VimhRWMuKtH7omlYRR0HYBMGL9jct0RSxwWSo+UpTfr/wVafDl8UYjXU&#10;DtLDSQ81eqCjQbdiRNHC5meQOgO3ewmOZoR98HVctbwT1TeNuFi3hO/ojVJiaCmpIb7Q3vSfXJ1w&#10;tAXZDh9FDe+QvREOaGxUb5MH6UCADoE8nmpjY6lgMw7eJUs4qeAoTKIkcbXzSTZflkqb91T0yBo5&#10;VlB6B04Od9rYYEg2u9i3uChZ17nywxPgYjftY65qP9Mg3SSbJPbiaLnx4qAovJtyHXvLMrxcFO+K&#10;9boIf1n8MM5aVteUW7hZQWH8ZxU6anmq/UlDWnSstnA2JK1223Wn0IGAgkv3udTCydnNfx6GIwtc&#10;XlAKozi4jVKvXCaXXlzGCy+9DBIvCNPbdBnEaVyUzyndMU7/nRIacpwuQEuOzjnoF9wC973mRrKe&#10;GZgRHetznJycSGaVtuG1K6EhrJvsJ6mw4Z9TAfWfC+10aaU4idKM29G1QDTLfSvqRxCqEiAk0BzM&#10;NzBaoX5gNMCsyLH+vieKYtR94CB2cDGzoWZjOxuEV3A1xwajyVybaQDtpWK7FpCnduLiBhqiYU6s&#10;tnOmKI5tBP3vuBxnlR0wT/+d13mirn4D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KSwajeqAgAAmQUAAA4AAAAAAAAA&#10;AAAAAAAALgIAAGRycy9lMm9Eb2MueG1sUEsBAi0AFAAGAAgAAAAhAMSKFAffAAAACQEAAA8AAAAA&#10;AAAAAAAAAAAABAUAAGRycy9kb3ducmV2LnhtbFBLBQYAAAAABAAEAPMAAAAQBgAAAAA=&#10;" filled="f" stroked="f">
              <v:textbox inset="0,0,0,0">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28</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v:textbox>
            </v:shape>
          </w:pict>
        </mc:Fallback>
      </mc:AlternateContent>
    </w:r>
    <w:r>
      <w:rPr>
        <w:noProof/>
        <w:u w:val="double"/>
      </w:rPr>
      <w:drawing>
        <wp:anchor distT="0" distB="0" distL="114300" distR="114300" simplePos="0" relativeHeight="251629568" behindDoc="1" locked="0" layoutInCell="1" allowOverlap="1" wp14:anchorId="0E345045" wp14:editId="07F80CC2">
          <wp:simplePos x="0" y="0"/>
          <wp:positionH relativeFrom="column">
            <wp:posOffset>2596515</wp:posOffset>
          </wp:positionH>
          <wp:positionV relativeFrom="paragraph">
            <wp:posOffset>9525</wp:posOffset>
          </wp:positionV>
          <wp:extent cx="885825" cy="342265"/>
          <wp:effectExtent l="19050" t="19050" r="9525" b="635"/>
          <wp:wrapNone/>
          <wp:docPr id="3" name="Рисунок 3"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C211A3">
    <w:pPr>
      <w:pBdr>
        <w:between w:val="single" w:sz="4" w:space="1" w:color="4F81BD"/>
      </w:pBdr>
      <w:spacing w:line="276" w:lineRule="auto"/>
      <w:jc w:val="right"/>
      <w:rPr>
        <w:rFonts w:ascii="Calibri" w:hAnsi="Calibri" w:cs="Calibri"/>
        <w:color w:val="365F91"/>
        <w:sz w:val="22"/>
        <w:szCs w:val="22"/>
      </w:rPr>
    </w:pPr>
  </w:p>
  <w:p w:rsidR="00F5386F" w:rsidRDefault="00F5386F" w:rsidP="00C211A3">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mc:AlternateContent>
        <mc:Choice Requires="wps">
          <w:drawing>
            <wp:anchor distT="0" distB="0" distL="114300" distR="114300" simplePos="0" relativeHeight="251638784" behindDoc="0" locked="0" layoutInCell="1" allowOverlap="1" wp14:anchorId="520E2FF7" wp14:editId="0552E722">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26</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E2FF7" id="_x0000_t202" coordsize="21600,21600" o:spt="202" path="m,l,21600r21600,l21600,xe">
              <v:stroke joinstyle="miter"/>
              <v:path gradientshapeok="t" o:connecttype="rect"/>
            </v:shapetype>
            <v:shape id="_x0000_s1029" type="#_x0000_t202" style="position:absolute;margin-left:449.2pt;margin-top:7.5pt;width:31.8pt;height:14.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dqg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pxgJ0kGJHtho0K0cUbSw6Rl6nYHXfQ9+ZoR9KLOjqvs7Sb9pJOS6IWLHbpSSQ8NIBeGF9qb/5OqE&#10;oy3IdvgoK3iH7I10QGOtOps7yAYCdCjT46k0NhYKm3FwmSzhhMJRmERJ4krnk2y+3Ctt3jPZIWvk&#10;WEHlHTg53GljgyHZ7GLfErLkbeuqD0+Ai920j7mi/UyDdJNsktiLo+XGi4Oi8G7Kdewty/BqUVwW&#10;63UR/rL4YZw1vKqYsHCzgML4zwp0lPJU+pOEtGx5ZeFsSFrttutWoQMBAZfuc6mFk7Ob/zwMRxa4&#10;vKAURnFwG6VeuUyuvLiMF156FSReEKa36TKI07gon1O644L9OyU0gLYWoCVH5xz0C26B+15zI1nH&#10;DYyIlnc5Tk5OJLNK24jKldAQ3k72k1TY8M+pgPrPhXa6tFKcRGnG7eg64HKW+1ZWjyBUJUFIoDkY&#10;b2A0Uv3AaIBRkWP9fU8Uw6j9IEDsdq7MhpqN7WwQQeFqjg1Gk7k20/zZ94rvGkCe2knIG2iImjux&#10;2s6Zoji2EbS/43IcVXa+PP13XueBuvoN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IgL/N2qAgAAmAUAAA4AAAAAAAAA&#10;AAAAAAAALgIAAGRycy9lMm9Eb2MueG1sUEsBAi0AFAAGAAgAAAAhAMSKFAffAAAACQEAAA8AAAAA&#10;AAAAAAAAAAAABAUAAGRycy9kb3ducmV2LnhtbFBLBQYAAAAABAAEAPMAAAAQBgAAAAA=&#10;" filled="f" stroked="f">
              <v:textbox inset="0,0,0,0">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26</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v:textbox>
            </v:shape>
          </w:pict>
        </mc:Fallback>
      </mc:AlternateContent>
    </w:r>
    <w:r>
      <w:rPr>
        <w:noProof/>
        <w:u w:val="double"/>
      </w:rPr>
      <w:drawing>
        <wp:anchor distT="0" distB="0" distL="114300" distR="114300" simplePos="0" relativeHeight="251635712" behindDoc="1" locked="0" layoutInCell="1" allowOverlap="1" wp14:anchorId="5879B301" wp14:editId="4FD51B48">
          <wp:simplePos x="0" y="0"/>
          <wp:positionH relativeFrom="column">
            <wp:posOffset>2596515</wp:posOffset>
          </wp:positionH>
          <wp:positionV relativeFrom="paragraph">
            <wp:posOffset>9525</wp:posOffset>
          </wp:positionV>
          <wp:extent cx="885825" cy="342265"/>
          <wp:effectExtent l="19050" t="19050" r="9525" b="63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C211A3">
    <w:pPr>
      <w:pBdr>
        <w:between w:val="single" w:sz="4" w:space="1" w:color="4F81BD"/>
      </w:pBdr>
      <w:spacing w:line="276" w:lineRule="auto"/>
      <w:jc w:val="right"/>
      <w:rPr>
        <w:rFonts w:ascii="Calibri" w:hAnsi="Calibri" w:cs="Calibri"/>
        <w:color w:val="365F91"/>
        <w:sz w:val="22"/>
        <w:szCs w:val="22"/>
      </w:rPr>
    </w:pPr>
  </w:p>
  <w:p w:rsidR="00F5386F" w:rsidRDefault="00F5386F" w:rsidP="00C211A3">
    <w:pPr>
      <w:pBdr>
        <w:between w:val="single" w:sz="4" w:space="1" w:color="4F81BD"/>
      </w:pBdr>
      <w:tabs>
        <w:tab w:val="center" w:pos="4677"/>
        <w:tab w:val="right" w:pos="9354"/>
      </w:tabs>
      <w:spacing w:line="276" w:lineRule="auto"/>
      <w:rPr>
        <w:rFonts w:ascii="Calibri" w:hAnsi="Calibri" w:cs="Calibri"/>
        <w:color w:val="365F91"/>
        <w:sz w:val="22"/>
        <w:szCs w:val="22"/>
      </w:rPr>
    </w:pPr>
    <w:r>
      <w:rPr>
        <w:noProof/>
        <w:u w:val="double"/>
      </w:rPr>
      <w:drawing>
        <wp:anchor distT="0" distB="0" distL="114300" distR="114300" simplePos="0" relativeHeight="251660288" behindDoc="1" locked="0" layoutInCell="1" allowOverlap="1" wp14:anchorId="3D8484E7" wp14:editId="1FEB7367">
          <wp:simplePos x="0" y="0"/>
          <wp:positionH relativeFrom="column">
            <wp:posOffset>4467225</wp:posOffset>
          </wp:positionH>
          <wp:positionV relativeFrom="paragraph">
            <wp:posOffset>9525</wp:posOffset>
          </wp:positionV>
          <wp:extent cx="885825" cy="342265"/>
          <wp:effectExtent l="19050" t="19050" r="9525" b="635"/>
          <wp:wrapNone/>
          <wp:docPr id="12" name="Рисунок 1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26B6F5F6" wp14:editId="5406930A">
              <wp:simplePos x="0" y="0"/>
              <wp:positionH relativeFrom="column">
                <wp:posOffset>8881110</wp:posOffset>
              </wp:positionH>
              <wp:positionV relativeFrom="paragraph">
                <wp:posOffset>95250</wp:posOffset>
              </wp:positionV>
              <wp:extent cx="403860" cy="182880"/>
              <wp:effectExtent l="0" t="0" r="0"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30</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6F5F6" id="_x0000_t202" coordsize="21600,21600" o:spt="202" path="m,l,21600r21600,l21600,xe">
              <v:stroke joinstyle="miter"/>
              <v:path gradientshapeok="t" o:connecttype="rect"/>
            </v:shapetype>
            <v:shape id="_x0000_s1030" type="#_x0000_t202" style="position:absolute;margin-left:699.3pt;margin-top:7.5pt;width:31.8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IMqQIAAJgFAAAOAAAAZHJzL2Uyb0RvYy54bWysVNuOmzAQfa/Uf7D8znKpkwW0ZLUbQlVp&#10;e5F2+wEOmGAVbGo7gW3Vf+/YhGQvL1VbHqzBl+M5c47n6nrsWnRgSnMpMhxeBBgxUcqKi12Gvz4U&#10;XoyRNlRUtJWCZfiRaXy9evvmauhTFslGthVTCECEToc+w40xfer7umxYR/WF7JmAxVqqjhr4VTu/&#10;UnQA9K71oyBY+oNUVa9kybSG2XxaxCuHX9esNJ/rWjOD2gxDbsaNyo1bO/qrK5ruFO0bXh7ToH+R&#10;RUe5gEtPUDk1FO0VfwXV8VJJLWtzUcrOl3XNS+Y4AJsweMHmvqE9c1ygOLo/lUn/P9jy0+GLQrzK&#10;MAglaAcSPbDRoFs5omhhyzP0OoVd9z3sMyPMg8yOqu7vZPlNIyHXDRU7dqOUHBpGK0gvtCf9J0cn&#10;HG1BtsNHWcE9dG+kAxpr1dnaQTUQoINMjydpbC4lTJLgXbyElRKWwjiKYyedT9P5cK+0ec9kh2yQ&#10;YQXKO3B6uNPGJkPTeYu9S8iCt61TH66ALXbSXuZE+5kEySbexMQj0XLjkSDPvZtiTbxlEV4u8nf5&#10;ep2Hvyx+SNKGVxUTFm42UEj+TKCjlSfpTxbSsuWVhbMpabXbrluFDhQMXLjPlRZWztv852k4ssDl&#10;BaUwIsFtlHjFMr70SEEWXnIZxF4QJrfJMiAJyYvnlO64YP9OCQ0ZThbgJUfnnPQLboH7XnOjaccN&#10;tIiWd+DR0yaaWqdtROUkNJS3U/ykFDb9cylA/1lo50trxcmUZtyO7gWQ2e5bWT2CUZUEI4HnoL1B&#10;0Ej1A6MBWkWG9fc9VQyj9oMAs9u+MgdqDrZzQEUJRzNsMJrCtZn6z75XfNcA8vSchLyBB1FzZ1b7&#10;cqYsjs8Inr/jcmxVtr88/Xe7zg119RsAAP//AwBQSwMEFAAGAAgAAAAhACsuBZDfAAAACwEAAA8A&#10;AABkcnMvZG93bnJldi54bWxMj01Pg0AQhu8m/ofNmHizi7QSiixNY/RkYqR48LiwUyBlZ5Hdtvjv&#10;nZ7qbd7Mk/cj38x2ECecfO9IweMiAoHUONNTq+CrentIQfigyejBESr4RQ+b4vYm15lxZyrxtAut&#10;YBPymVbQhTBmUvqmQ6v9wo1I/Nu7yerAcmqlmfSZze0g4yhKpNU9cUKnR3zpsDnsjlbB9pvK1/7n&#10;o/4s92VfVeuI3pODUvd38/YZRMA5XGG41OfqUHCn2h3JeDGwXq7ThFm+nnjUhVglcQyiVrBapiCL&#10;XP7fUPwBAAD//wMAUEsBAi0AFAAGAAgAAAAhALaDOJL+AAAA4QEAABMAAAAAAAAAAAAAAAAAAAAA&#10;AFtDb250ZW50X1R5cGVzXS54bWxQSwECLQAUAAYACAAAACEAOP0h/9YAAACUAQAACwAAAAAAAAAA&#10;AAAAAAAvAQAAX3JlbHMvLnJlbHNQSwECLQAUAAYACAAAACEA088SDKkCAACYBQAADgAAAAAAAAAA&#10;AAAAAAAuAgAAZHJzL2Uyb0RvYy54bWxQSwECLQAUAAYACAAAACEAKy4FkN8AAAALAQAADwAAAAAA&#10;AAAAAAAAAAADBQAAZHJzL2Rvd25yZXYueG1sUEsFBgAAAAAEAAQA8wAAAA8GAAAAAA==&#10;" filled="f" stroked="f">
              <v:textbox inset="0,0,0,0">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30</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v:textbox>
            </v:shape>
          </w:pict>
        </mc:Fallback>
      </mc:AlternateContent>
    </w:r>
    <w:r>
      <w:rPr>
        <w:rFonts w:ascii="Calibri" w:hAnsi="Calibri" w:cs="Calibri"/>
        <w:color w:val="365F91"/>
        <w:sz w:val="22"/>
        <w:szCs w:val="22"/>
      </w:rPr>
      <w:tab/>
    </w:r>
    <w:r>
      <w:rPr>
        <w:rFonts w:ascii="Calibri" w:hAnsi="Calibri" w:cs="Calibri"/>
        <w:color w:val="365F91"/>
        <w:sz w:val="22"/>
        <w:szCs w:val="22"/>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C211A3">
    <w:pPr>
      <w:pBdr>
        <w:between w:val="single" w:sz="4" w:space="1" w:color="4F81BD"/>
      </w:pBdr>
      <w:spacing w:line="276" w:lineRule="auto"/>
      <w:jc w:val="right"/>
      <w:rPr>
        <w:rFonts w:ascii="Calibri" w:hAnsi="Calibri" w:cs="Calibri"/>
        <w:color w:val="365F91"/>
        <w:sz w:val="22"/>
        <w:szCs w:val="22"/>
      </w:rPr>
    </w:pPr>
  </w:p>
  <w:p w:rsidR="00F5386F" w:rsidRDefault="00F5386F" w:rsidP="00C211A3">
    <w:pPr>
      <w:pBdr>
        <w:between w:val="single" w:sz="4" w:space="1" w:color="4F81BD"/>
      </w:pBdr>
      <w:tabs>
        <w:tab w:val="center" w:pos="4677"/>
        <w:tab w:val="right" w:pos="9354"/>
      </w:tabs>
      <w:spacing w:line="276" w:lineRule="auto"/>
      <w:rPr>
        <w:rFonts w:ascii="Calibri" w:hAnsi="Calibri" w:cs="Calibri"/>
        <w:color w:val="365F91"/>
        <w:sz w:val="22"/>
        <w:szCs w:val="22"/>
      </w:rPr>
    </w:pPr>
    <w:r>
      <w:rPr>
        <w:noProof/>
        <w:u w:val="double"/>
      </w:rPr>
      <w:drawing>
        <wp:anchor distT="0" distB="0" distL="114300" distR="114300" simplePos="0" relativeHeight="251654144" behindDoc="1" locked="0" layoutInCell="1" allowOverlap="1" wp14:anchorId="1B43DB13" wp14:editId="153825B9">
          <wp:simplePos x="0" y="0"/>
          <wp:positionH relativeFrom="column">
            <wp:posOffset>4425315</wp:posOffset>
          </wp:positionH>
          <wp:positionV relativeFrom="paragraph">
            <wp:posOffset>9525</wp:posOffset>
          </wp:positionV>
          <wp:extent cx="885825" cy="342265"/>
          <wp:effectExtent l="19050" t="19050" r="9525" b="635"/>
          <wp:wrapNone/>
          <wp:docPr id="13" name="Рисунок 13"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r>
      <w:rPr>
        <w:noProof/>
      </w:rPr>
      <mc:AlternateContent>
        <mc:Choice Requires="wps">
          <w:drawing>
            <wp:anchor distT="0" distB="0" distL="114300" distR="114300" simplePos="0" relativeHeight="251657216" behindDoc="0" locked="0" layoutInCell="1" allowOverlap="1" wp14:anchorId="260BD811" wp14:editId="2F6CBDF2">
              <wp:simplePos x="0" y="0"/>
              <wp:positionH relativeFrom="column">
                <wp:posOffset>8860155</wp:posOffset>
              </wp:positionH>
              <wp:positionV relativeFrom="paragraph">
                <wp:posOffset>95250</wp:posOffset>
              </wp:positionV>
              <wp:extent cx="403860" cy="182880"/>
              <wp:effectExtent l="0" t="0" r="0" b="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29</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BD811" id="_x0000_t202" coordsize="21600,21600" o:spt="202" path="m,l,21600r21600,l21600,xe">
              <v:stroke joinstyle="miter"/>
              <v:path gradientshapeok="t" o:connecttype="rect"/>
            </v:shapetype>
            <v:shape id="_x0000_s1031" type="#_x0000_t202" style="position:absolute;margin-left:697.65pt;margin-top:7.5pt;width:31.8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SVqgIAAJgFAAAOAAAAZHJzL2Uyb0RvYy54bWysVNuOmzAQfa/Uf7D8TrgsSQAtWW1CqCpt&#10;L9JuP8ABE6yCTW0nsF313zs2IdnLS9WWB2uwx8dzZs7M9c3QNuhIpWKCp9ifeRhRXoiS8X2Kvz3k&#10;ToSR0oSXpBGcpviRKnyzev/uuu8SGohaNCWVCEC4SvouxbXWXeK6qqhpS9RMdJTDYSVkSzT8yr1b&#10;StIDetu4gect3F7IspOioErBbjYe4pXFrypa6C9VpahGTYohNm1XadedWd3VNUn2knQ1K05hkL+I&#10;oiWMw6NnqIxogg6SvYFqWSGFEpWeFaJ1RVWxgloOwMb3XrG5r0lHLRdIjurOaVL/D7b4fPwqEStT&#10;vMSIkxZK9EAHjdZiQMHcpKfvVAJe9x346QH2ocyWquruRPFdIS42NeF7eiul6GtKSgjPNzfdZ1dH&#10;HGVAdv0nUcI75KCFBRoq2ZrcQTYQoEOZHs+lMbEUsBl6V9ECTgo48qMgimzpXJJMlzup9AcqWmSM&#10;FEuovAUnxzulTTAkmVzMW1zkrGls9eEJcDGb5jFbtKfYi7fRNgqdMFhsndDLMuc234TOIveX8+wq&#10;22wy/5fB98OkZmVJuYGbBOSHf1agk5TH0p8lpETDSgNnQlJyv9s0Eh0JCDi3n00tnFzc3JdhWLLA&#10;5RUlPwi9dRA7+SJaOmEezp146UWO58freOGFcZjlLyndMU7/nRLqUxzPQUuWziXoV9w8+73lRpKW&#10;aRgRDWtTHJ2dSGKUtuWlLaEmrBntZ6kw4V9SAfWfCm11aaQ4ilIPu8F2wFnuO1E+glClACGB5mC8&#10;gVEL+ROjHkZFitWPA5EUo+YjB7GbuTIZcjJ2k0F4AVdTrDEazY0e58+hk2xfA/LYTlzcQkNUzIrV&#10;dM4YxamNoP0tl9OoMvPl+b/1ugzU1W8AAAD//wMAUEsDBBQABgAIAAAAIQDnDLIZ4AAAAAsBAAAP&#10;AAAAZHJzL2Rvd25yZXYueG1sTI89T8MwEIZ3JP6DdZXYqFPSVEmIU1UIJiREGgZGJ3YTq/E5xG4b&#10;/j3XqWz36h69H8V2tgM768kbhwJWywiYxtYpg52Ar/rtMQXmg0QlB4dawK/2sC3v7wqZK3fBSp/3&#10;oWNkgj6XAvoQxpxz3/baSr90o0b6HdxkZSA5dVxN8kLmduBPUbThVhqkhF6O+qXX7XF/sgJ231i9&#10;mp+P5rM6VKauswjfN0chHhbz7hlY0HO4wXCtT9WhpE6NO6HybCAdZ0lMLF0JjboS6yTNgDUC1nEK&#10;vCz4/w3lHwAAAP//AwBQSwECLQAUAAYACAAAACEAtoM4kv4AAADhAQAAEwAAAAAAAAAAAAAAAAAA&#10;AAAAW0NvbnRlbnRfVHlwZXNdLnhtbFBLAQItABQABgAIAAAAIQA4/SH/1gAAAJQBAAALAAAAAAAA&#10;AAAAAAAAAC8BAABfcmVscy8ucmVsc1BLAQItABQABgAIAAAAIQA0hySVqgIAAJgFAAAOAAAAAAAA&#10;AAAAAAAAAC4CAABkcnMvZTJvRG9jLnhtbFBLAQItABQABgAIAAAAIQDnDLIZ4AAAAAsBAAAPAAAA&#10;AAAAAAAAAAAAAAQFAABkcnMvZG93bnJldi54bWxQSwUGAAAAAAQABADzAAAAEQYAAAAA&#10;" filled="f" stroked="f">
              <v:textbox inset="0,0,0,0">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29</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v:textbox>
            </v:shape>
          </w:pict>
        </mc:Fallback>
      </mc:AlternateContent>
    </w:r>
    <w:r>
      <w:rPr>
        <w:rFonts w:ascii="Calibri" w:hAnsi="Calibri" w:cs="Calibri"/>
        <w:color w:val="365F91"/>
        <w:sz w:val="22"/>
        <w:szCs w:val="22"/>
      </w:rPr>
      <w:tab/>
    </w:r>
    <w:r>
      <w:rPr>
        <w:rFonts w:ascii="Calibri" w:hAnsi="Calibri" w:cs="Calibri"/>
        <w:color w:val="365F91"/>
        <w:sz w:val="22"/>
        <w:szCs w:val="22"/>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C211A3">
    <w:pPr>
      <w:pBdr>
        <w:between w:val="single" w:sz="4" w:space="1" w:color="4F81BD"/>
      </w:pBdr>
      <w:spacing w:line="276" w:lineRule="auto"/>
      <w:jc w:val="right"/>
      <w:rPr>
        <w:rFonts w:ascii="Calibri" w:hAnsi="Calibri" w:cs="Calibri"/>
        <w:color w:val="365F91"/>
        <w:sz w:val="22"/>
        <w:szCs w:val="22"/>
      </w:rPr>
    </w:pPr>
  </w:p>
  <w:p w:rsidR="00F5386F" w:rsidRDefault="00F5386F" w:rsidP="00C211A3">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mc:AlternateContent>
        <mc:Choice Requires="wps">
          <w:drawing>
            <wp:anchor distT="0" distB="0" distL="114300" distR="114300" simplePos="0" relativeHeight="251669504" behindDoc="0" locked="0" layoutInCell="1" allowOverlap="1" wp14:anchorId="79BFC879" wp14:editId="4D7AC8CF">
              <wp:simplePos x="0" y="0"/>
              <wp:positionH relativeFrom="column">
                <wp:posOffset>5704840</wp:posOffset>
              </wp:positionH>
              <wp:positionV relativeFrom="paragraph">
                <wp:posOffset>95250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41</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FC879" id="_x0000_t202" coordsize="21600,21600" o:spt="202" path="m,l,21600r21600,l21600,xe">
              <v:stroke joinstyle="miter"/>
              <v:path gradientshapeok="t" o:connecttype="rect"/>
            </v:shapetype>
            <v:shape id="_x0000_s1032" type="#_x0000_t202" style="position:absolute;margin-left:449.2pt;margin-top:7.5pt;width:31.8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z1qwIAAJgFAAAOAAAAZHJzL2Uyb0RvYy54bWysVNtunDAQfa/Uf7D8TriEJYDCRsmyVJXS&#10;i5T0A7xgFqtgU9u7kEb9947NsrtJXqq2PFiDPT6eM3Nmrm/GrkV7KhUTPMP+hYcR5aWoGN9m+Ntj&#10;4cQYKU14RVrBaYafqMI3y/fvroc+pYFoRFtRiQCEq3ToM9xo3aeuq8qGdkRdiJ5yOKyF7IiGX7l1&#10;K0kGQO9aN/C8yB2ErHopSqoU7ObTIV5a/Lqmpf5S14pq1GYYYtN2lXbdmNVdXpN0K0nfsPIQBvmL&#10;KDrCODx6hMqJJmgn2RuojpVSKFHri1J0rqhrVlLLAdj43is2Dw3pqeUCyVH9MU3q/8GWn/dfJWJV&#10;hhcYcdJBiR7pqNGdGFGwMOkZepWC10MPfnqEfSizpar6e1F+V4iLVUP4lt5KKYaGkgrC881N9+zq&#10;hKMMyGb4JCp4h+y0sEBjLTuTO8gGAnQo09OxNCaWEjZD7zKO4KSEIz8O4tiWziXpfLmXSn+gokPG&#10;yLCEyltwsr9X2gRD0tnFvMVFwdrWVh+eABezaR6zRXtOvGQdr+PQCYNo7YRenju3xSp0osK/WuSX&#10;+WqV+78Mvh+mDasqyg3cLCA//LMCHaQ8lf4oISVaVhk4E5KS282qlWhPQMCF/Wxq4eTk5r4Mw5IF&#10;Lq8o+UHo3QWJU0TxlRMW4cJJrrzY8fzkLom8MAnz4iWle8bpv1NCQ4aTBWjJ0jkF/YqbZ7+33Eja&#10;MQ0jomVdhuOjE0mN0ta8siXUhLWTfZYKE/4pFVD/udBWl0aKkyj1uBltB0Sz3DeiegKhSgFCAs3B&#10;eAOjEfInRgOMigyrHzsiKUbtRw5iN3NlNuRsbGaD8BKuZlhjNJkrPc2fXS/ZtgHkqZ24uIWGqJkV&#10;q+mcKYpDG0H7Wy6HUWXmy/m/9ToN1OVv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mqDz1qwIAAJgFAAAOAAAAAAAA&#10;AAAAAAAAAC4CAABkcnMvZTJvRG9jLnhtbFBLAQItABQABgAIAAAAIQDEihQH3wAAAAkBAAAPAAAA&#10;AAAAAAAAAAAAAAUFAABkcnMvZG93bnJldi54bWxQSwUGAAAAAAQABADzAAAAEQYAAAAA&#10;" filled="f" stroked="f">
              <v:textbox inset="0,0,0,0">
                <w:txbxContent>
                  <w:p w:rsidR="00F5386F" w:rsidRPr="00FA57EC" w:rsidRDefault="00F5386F" w:rsidP="00C211A3">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41</w:t>
                    </w:r>
                    <w:r w:rsidRPr="00FA57EC">
                      <w:rPr>
                        <w:color w:val="548DD4"/>
                      </w:rPr>
                      <w:fldChar w:fldCharType="end"/>
                    </w:r>
                  </w:p>
                  <w:p w:rsidR="00F5386F" w:rsidRPr="00FB1DBD" w:rsidRDefault="00F5386F" w:rsidP="00C211A3">
                    <w:pPr>
                      <w:jc w:val="center"/>
                      <w:rPr>
                        <w:b/>
                        <w:color w:val="FFFFFF"/>
                      </w:rPr>
                    </w:pPr>
                    <w:r w:rsidRPr="00FB1DBD">
                      <w:rPr>
                        <w:b/>
                        <w:color w:val="FFFFFF"/>
                      </w:rPr>
                      <w:t>ИТП «ГРАД»</w:t>
                    </w:r>
                  </w:p>
                  <w:p w:rsidR="00F5386F" w:rsidRDefault="00F5386F" w:rsidP="00C211A3"/>
                </w:txbxContent>
              </v:textbox>
            </v:shape>
          </w:pict>
        </mc:Fallback>
      </mc:AlternateContent>
    </w:r>
    <w:r>
      <w:rPr>
        <w:noProof/>
        <w:u w:val="double"/>
      </w:rPr>
      <w:drawing>
        <wp:anchor distT="0" distB="0" distL="114300" distR="114300" simplePos="0" relativeHeight="251666432" behindDoc="1" locked="0" layoutInCell="1" allowOverlap="1" wp14:anchorId="7A769AF7" wp14:editId="3323F9E8">
          <wp:simplePos x="0" y="0"/>
          <wp:positionH relativeFrom="column">
            <wp:posOffset>2596515</wp:posOffset>
          </wp:positionH>
          <wp:positionV relativeFrom="paragraph">
            <wp:posOffset>9525</wp:posOffset>
          </wp:positionV>
          <wp:extent cx="885825" cy="342265"/>
          <wp:effectExtent l="19050" t="19050" r="9525" b="635"/>
          <wp:wrapNone/>
          <wp:docPr id="14" name="Рисунок 1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0B2C47">
    <w:pPr>
      <w:pBdr>
        <w:between w:val="single" w:sz="4" w:space="1" w:color="4F81BD"/>
      </w:pBdr>
      <w:spacing w:line="276" w:lineRule="auto"/>
      <w:jc w:val="right"/>
      <w:rPr>
        <w:rFonts w:ascii="Calibri" w:hAnsi="Calibri" w:cs="Calibri"/>
        <w:color w:val="365F91"/>
        <w:sz w:val="22"/>
        <w:szCs w:val="22"/>
      </w:rPr>
    </w:pPr>
  </w:p>
  <w:p w:rsidR="00F5386F" w:rsidRDefault="00F5386F" w:rsidP="000B2C47">
    <w:pPr>
      <w:pBdr>
        <w:between w:val="single" w:sz="4" w:space="1" w:color="4F81BD"/>
      </w:pBdr>
      <w:tabs>
        <w:tab w:val="center" w:pos="4677"/>
        <w:tab w:val="right" w:pos="9354"/>
      </w:tabs>
      <w:spacing w:line="276" w:lineRule="auto"/>
      <w:rPr>
        <w:rFonts w:ascii="Calibri" w:hAnsi="Calibri" w:cs="Calibri"/>
        <w:color w:val="365F91"/>
        <w:sz w:val="22"/>
        <w:szCs w:val="22"/>
      </w:rPr>
    </w:pPr>
    <w:r>
      <w:rPr>
        <w:noProof/>
        <w:u w:val="double"/>
      </w:rPr>
      <w:drawing>
        <wp:anchor distT="0" distB="0" distL="114300" distR="114300" simplePos="0" relativeHeight="251672576" behindDoc="1" locked="0" layoutInCell="1" allowOverlap="1" wp14:anchorId="0636FCA5" wp14:editId="068704BC">
          <wp:simplePos x="0" y="0"/>
          <wp:positionH relativeFrom="column">
            <wp:posOffset>4669436</wp:posOffset>
          </wp:positionH>
          <wp:positionV relativeFrom="paragraph">
            <wp:posOffset>9525</wp:posOffset>
          </wp:positionV>
          <wp:extent cx="885825" cy="342265"/>
          <wp:effectExtent l="19050" t="19050" r="9525" b="635"/>
          <wp:wrapNone/>
          <wp:docPr id="16" name="Рисунок 1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w="9525">
                    <a:solidFill>
                      <a:srgbClr val="4F81BD">
                        <a:alpha val="0"/>
                      </a:srgbClr>
                    </a:solidFill>
                    <a:miter lim="800000"/>
                    <a:headEnd/>
                    <a:tailEnd/>
                  </a:ln>
                </pic:spPr>
              </pic:pic>
            </a:graphicData>
          </a:graphic>
        </wp:anchor>
      </w:drawing>
    </w:r>
    <w:r>
      <w:rPr>
        <w:noProof/>
      </w:rPr>
      <mc:AlternateContent>
        <mc:Choice Requires="wps">
          <w:drawing>
            <wp:anchor distT="0" distB="0" distL="114300" distR="114300" simplePos="0" relativeHeight="251675648" behindDoc="0" locked="0" layoutInCell="1" allowOverlap="1" wp14:anchorId="04CD5C05" wp14:editId="554FD660">
              <wp:simplePos x="0" y="0"/>
              <wp:positionH relativeFrom="column">
                <wp:posOffset>8860155</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86F" w:rsidRPr="00FA57EC" w:rsidRDefault="00F5386F" w:rsidP="000B2C47">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44</w:t>
                          </w:r>
                          <w:r w:rsidRPr="00FA57EC">
                            <w:rPr>
                              <w:color w:val="548DD4"/>
                            </w:rPr>
                            <w:fldChar w:fldCharType="end"/>
                          </w:r>
                        </w:p>
                        <w:p w:rsidR="00F5386F" w:rsidRPr="00FB1DBD" w:rsidRDefault="00F5386F" w:rsidP="000B2C47">
                          <w:pPr>
                            <w:jc w:val="center"/>
                            <w:rPr>
                              <w:b/>
                              <w:color w:val="FFFFFF"/>
                            </w:rPr>
                          </w:pPr>
                          <w:r w:rsidRPr="00FB1DBD">
                            <w:rPr>
                              <w:b/>
                              <w:color w:val="FFFFFF"/>
                            </w:rPr>
                            <w:t>ИТП «ГРАД»</w:t>
                          </w:r>
                        </w:p>
                        <w:p w:rsidR="00F5386F" w:rsidRDefault="00F5386F" w:rsidP="000B2C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D5C05" id="_x0000_t202" coordsize="21600,21600" o:spt="202" path="m,l,21600r21600,l21600,xe">
              <v:stroke joinstyle="miter"/>
              <v:path gradientshapeok="t" o:connecttype="rect"/>
            </v:shapetype>
            <v:shape id="_x0000_s1033" type="#_x0000_t202" style="position:absolute;margin-left:697.65pt;margin-top:7.5pt;width:31.8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VqrAIAAJoFAAAOAAAAZHJzL2Uyb0RvYy54bWysVNuOmzAQfa/Uf7D8znJZQgA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WXGHHSgUgPdNToVowoWJgCDb1KYd99Dzv1CPMgtCWr+jtRfleIi3VD+I7eSCmGhpIKEvTNSffZ&#10;0QlHGZDt8ElUcA/Za2GBxlp2pnpQDwToINTjSRyTSwmToXcZR7BSwpIfB3FsxXNJOh/updIfqOiQ&#10;CTIsQXsLTg53SptkSDpvMXdxUbC2tfrDFbDFTJrLrGxPiZds4k0cOmEQbZzQy3PnpliHTlT4y0V+&#10;ma/Xuf/L4Pth2rCqotzAzRbywz+T6GjmSfyTiZRoWWXgTEpK7rbrVqIDAQsX9rOlhZXzNvdlGpYs&#10;cHlFyQ9C7zZInCKKl05YhAsnWXqx4/nJbRJ5YRLmxUtKd4zTf6eEhgwnC/CSpXNO+hU3z35vuZG0&#10;YxqaRMu6DMenTSQ1TtvwykqoCWun+FkpTPrnUoD+s9DWl8aKkyn1uB3tG1jOdt+K6hGMKgUYCTwH&#10;DQ6CRsifGA3QLDKsfuyJpBi1HzmY3XSWOZBzsJ0Dwks4mmGN0RSu9dSB9r1kuwaQp+fExQ08iJpZ&#10;s5qXM2VxfEbQACyXY7MyHeb5v911bqmr3wAAAP//AwBQSwMEFAAGAAgAAAAhAOcMshngAAAACwEA&#10;AA8AAABkcnMvZG93bnJldi54bWxMjz1PwzAQhnck/oN1ldioU9JUSYhTVQgmJEQaBkYndhOr8TnE&#10;bhv+PdepbPfqHr0fxXa2AzvryRuHAlbLCJjG1imDnYCv+u0xBeaDRCUHh1rAr/awLe/vCpkrd8FK&#10;n/ehY2SCPpcC+hDGnHPf9tpKv3SjRvod3GRlIDl1XE3yQuZ24E9RtOFWGqSEXo76pdftcX+yAnbf&#10;WL2an4/mszpUpq6zCN83RyEeFvPuGVjQc7jBcK1P1aGkTo07ofJsIB1nSUwsXQmNuhLrJM2ANQLW&#10;cQq8LPj/DeUfAAAA//8DAFBLAQItABQABgAIAAAAIQC2gziS/gAAAOEBAAATAAAAAAAAAAAAAAAA&#10;AAAAAABbQ29udGVudF9UeXBlc10ueG1sUEsBAi0AFAAGAAgAAAAhADj9If/WAAAAlAEAAAsAAAAA&#10;AAAAAAAAAAAALwEAAF9yZWxzLy5yZWxzUEsBAi0AFAAGAAgAAAAhAMpBZWqsAgAAmgUAAA4AAAAA&#10;AAAAAAAAAAAALgIAAGRycy9lMm9Eb2MueG1sUEsBAi0AFAAGAAgAAAAhAOcMshngAAAACwEAAA8A&#10;AAAAAAAAAAAAAAAABgUAAGRycy9kb3ducmV2LnhtbFBLBQYAAAAABAAEAPMAAAATBgAAAAA=&#10;" filled="f" stroked="f">
              <v:textbox inset="0,0,0,0">
                <w:txbxContent>
                  <w:p w:rsidR="00F5386F" w:rsidRPr="00FA57EC" w:rsidRDefault="00F5386F" w:rsidP="000B2C47">
                    <w:pPr>
                      <w:jc w:val="center"/>
                      <w:rPr>
                        <w:color w:val="548DD4"/>
                      </w:rPr>
                    </w:pPr>
                    <w:r w:rsidRPr="00FA57EC">
                      <w:rPr>
                        <w:color w:val="548DD4"/>
                      </w:rPr>
                      <w:fldChar w:fldCharType="begin"/>
                    </w:r>
                    <w:r w:rsidRPr="00FA57EC">
                      <w:rPr>
                        <w:color w:val="548DD4"/>
                      </w:rPr>
                      <w:instrText>PAGE    \* MERGEFORMAT</w:instrText>
                    </w:r>
                    <w:r w:rsidRPr="00FA57EC">
                      <w:rPr>
                        <w:color w:val="548DD4"/>
                      </w:rPr>
                      <w:fldChar w:fldCharType="separate"/>
                    </w:r>
                    <w:r w:rsidR="00F470F1">
                      <w:rPr>
                        <w:noProof/>
                        <w:color w:val="548DD4"/>
                      </w:rPr>
                      <w:t>44</w:t>
                    </w:r>
                    <w:r w:rsidRPr="00FA57EC">
                      <w:rPr>
                        <w:color w:val="548DD4"/>
                      </w:rPr>
                      <w:fldChar w:fldCharType="end"/>
                    </w:r>
                  </w:p>
                  <w:p w:rsidR="00F5386F" w:rsidRPr="00FB1DBD" w:rsidRDefault="00F5386F" w:rsidP="000B2C47">
                    <w:pPr>
                      <w:jc w:val="center"/>
                      <w:rPr>
                        <w:b/>
                        <w:color w:val="FFFFFF"/>
                      </w:rPr>
                    </w:pPr>
                    <w:r w:rsidRPr="00FB1DBD">
                      <w:rPr>
                        <w:b/>
                        <w:color w:val="FFFFFF"/>
                      </w:rPr>
                      <w:t>ИТП «ГРАД»</w:t>
                    </w:r>
                  </w:p>
                  <w:p w:rsidR="00F5386F" w:rsidRDefault="00F5386F" w:rsidP="000B2C47"/>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86F" w:rsidRDefault="00F5386F" w:rsidP="00DC0FA1">
      <w:r>
        <w:separator/>
      </w:r>
    </w:p>
  </w:footnote>
  <w:footnote w:type="continuationSeparator" w:id="0">
    <w:p w:rsidR="00F5386F" w:rsidRDefault="00F5386F" w:rsidP="00DC0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Pr="00EB38DF" w:rsidRDefault="00F5386F" w:rsidP="008A2561">
    <w:pPr>
      <w:pBdr>
        <w:between w:val="single" w:sz="4" w:space="1" w:color="4F81BD"/>
      </w:pBdr>
      <w:spacing w:line="276" w:lineRule="auto"/>
      <w:jc w:val="right"/>
      <w:rPr>
        <w:color w:val="365F91"/>
        <w:sz w:val="22"/>
        <w:szCs w:val="22"/>
      </w:rPr>
    </w:pPr>
    <w:r w:rsidRPr="00EB38DF">
      <w:rPr>
        <w:color w:val="365F91"/>
        <w:sz w:val="22"/>
        <w:szCs w:val="22"/>
      </w:rPr>
      <w:t>Пояснительная записка</w:t>
    </w:r>
    <w:r>
      <w:rPr>
        <w:color w:val="365F91"/>
        <w:sz w:val="22"/>
        <w:szCs w:val="22"/>
      </w:rPr>
      <w:t xml:space="preserve"> (Том 1)</w:t>
    </w:r>
  </w:p>
  <w:p w:rsidR="00F5386F" w:rsidRDefault="00F5386F" w:rsidP="008A2561">
    <w:pPr>
      <w:pBdr>
        <w:between w:val="single" w:sz="4" w:space="1" w:color="4F81BD"/>
      </w:pBdr>
      <w:spacing w:line="276"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Pr="00EB38DF" w:rsidRDefault="00F5386F" w:rsidP="00BF62A8">
    <w:pPr>
      <w:pBdr>
        <w:between w:val="single" w:sz="4" w:space="1" w:color="4F81BD"/>
      </w:pBdr>
      <w:spacing w:line="276" w:lineRule="auto"/>
      <w:jc w:val="right"/>
      <w:rPr>
        <w:color w:val="365F91"/>
        <w:sz w:val="22"/>
        <w:szCs w:val="22"/>
      </w:rPr>
    </w:pPr>
    <w:r w:rsidRPr="00EB38DF">
      <w:rPr>
        <w:color w:val="365F91"/>
        <w:sz w:val="22"/>
        <w:szCs w:val="22"/>
      </w:rPr>
      <w:t>Пояснительная записка</w:t>
    </w:r>
    <w:r>
      <w:rPr>
        <w:color w:val="365F91"/>
        <w:sz w:val="22"/>
        <w:szCs w:val="22"/>
      </w:rPr>
      <w:t xml:space="preserve"> (Том 1)</w:t>
    </w:r>
  </w:p>
  <w:p w:rsidR="00F5386F" w:rsidRPr="000B2C47" w:rsidRDefault="00F5386F" w:rsidP="008A2561">
    <w:pPr>
      <w:pBdr>
        <w:between w:val="single" w:sz="4" w:space="1" w:color="4F81BD"/>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Pr="00EB38DF" w:rsidRDefault="00F5386F" w:rsidP="00BF62A8">
    <w:pPr>
      <w:pBdr>
        <w:between w:val="single" w:sz="4" w:space="1" w:color="4F81BD"/>
      </w:pBdr>
      <w:spacing w:line="276" w:lineRule="auto"/>
      <w:jc w:val="right"/>
      <w:rPr>
        <w:color w:val="365F91"/>
        <w:sz w:val="22"/>
        <w:szCs w:val="22"/>
      </w:rPr>
    </w:pPr>
    <w:r w:rsidRPr="00EB38DF">
      <w:rPr>
        <w:color w:val="365F91"/>
        <w:sz w:val="22"/>
        <w:szCs w:val="22"/>
      </w:rPr>
      <w:t>Пояснительная записка</w:t>
    </w:r>
    <w:r>
      <w:rPr>
        <w:color w:val="365F91"/>
        <w:sz w:val="22"/>
        <w:szCs w:val="22"/>
      </w:rPr>
      <w:t xml:space="preserve"> (Том 1)</w:t>
    </w:r>
  </w:p>
  <w:p w:rsidR="00F5386F" w:rsidRDefault="00F5386F" w:rsidP="00193CBC">
    <w:pPr>
      <w:pBdr>
        <w:between w:val="single" w:sz="4" w:space="1" w:color="4F81BD"/>
      </w:pBdr>
      <w:spacing w:line="276" w:lineRule="aut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Default="00F5386F" w:rsidP="00D37230">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462"/>
    </w:tblGrid>
    <w:tr w:rsidR="00F5386F">
      <w:trPr>
        <w:trHeight w:val="274"/>
      </w:trPr>
      <w:tc>
        <w:tcPr>
          <w:tcW w:w="9745" w:type="dxa"/>
          <w:tcBorders>
            <w:top w:val="nil"/>
            <w:left w:val="nil"/>
            <w:bottom w:val="single" w:sz="4" w:space="0" w:color="auto"/>
            <w:right w:val="nil"/>
          </w:tcBorders>
        </w:tcPr>
        <w:p w:rsidR="00F5386F" w:rsidRDefault="00F5386F">
          <w:pPr>
            <w:jc w:val="right"/>
            <w:rPr>
              <w:rFonts w:ascii="Arial" w:hAnsi="Arial" w:cs="Arial"/>
              <w:b/>
              <w:i/>
              <w:sz w:val="20"/>
              <w:szCs w:val="20"/>
            </w:rPr>
          </w:pPr>
          <w:r>
            <w:rPr>
              <w:rFonts w:ascii="Arial" w:hAnsi="Arial" w:cs="Arial"/>
              <w:b/>
              <w:i/>
              <w:sz w:val="20"/>
              <w:szCs w:val="20"/>
            </w:rPr>
            <w:t>Руководство по эксплуатации</w:t>
          </w:r>
        </w:p>
      </w:tc>
    </w:tr>
  </w:tbl>
  <w:p w:rsidR="00F5386F" w:rsidRDefault="00F5386F"/>
  <w:p w:rsidR="00F5386F" w:rsidRDefault="00F5386F"/>
  <w:p w:rsidR="00F5386F" w:rsidRDefault="00F5386F"/>
  <w:p w:rsidR="00F5386F" w:rsidRDefault="00F5386F"/>
  <w:p w:rsidR="00F5386F" w:rsidRDefault="00F5386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Pr="00EB38DF" w:rsidRDefault="00F5386F" w:rsidP="00FE4A10">
    <w:pPr>
      <w:pBdr>
        <w:between w:val="single" w:sz="4" w:space="1" w:color="4F81BD"/>
      </w:pBdr>
      <w:spacing w:line="276" w:lineRule="auto"/>
      <w:jc w:val="right"/>
      <w:rPr>
        <w:color w:val="365F91"/>
        <w:sz w:val="22"/>
        <w:szCs w:val="22"/>
      </w:rPr>
    </w:pPr>
    <w:r w:rsidRPr="00EB38DF">
      <w:rPr>
        <w:color w:val="365F91"/>
        <w:sz w:val="22"/>
        <w:szCs w:val="22"/>
      </w:rPr>
      <w:t>Пояснительная записка</w:t>
    </w:r>
    <w:r>
      <w:rPr>
        <w:color w:val="365F91"/>
        <w:sz w:val="22"/>
        <w:szCs w:val="22"/>
      </w:rPr>
      <w:t xml:space="preserve"> (Том 1)</w:t>
    </w:r>
  </w:p>
  <w:p w:rsidR="00F5386F" w:rsidRDefault="00F5386F">
    <w:pPr>
      <w:pBdr>
        <w:between w:val="single" w:sz="4" w:space="1" w:color="4F81BD"/>
      </w:pBdr>
      <w:spacing w:line="276" w:lineRule="auto"/>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86F" w:rsidRPr="00E429D6" w:rsidRDefault="00F5386F" w:rsidP="00D37230">
    <w:pPr>
      <w:pBdr>
        <w:between w:val="single" w:sz="4" w:space="1" w:color="4F81BD"/>
      </w:pBdr>
      <w:spacing w:line="276" w:lineRule="auto"/>
      <w:jc w:val="right"/>
      <w:rPr>
        <w:rFonts w:ascii="Calibri" w:hAnsi="Calibri" w:cs="Calibri"/>
        <w:color w:val="365F91"/>
        <w:sz w:val="22"/>
        <w:szCs w:val="22"/>
      </w:rPr>
    </w:pPr>
    <w:r>
      <w:rPr>
        <w:rFonts w:ascii="Calibri" w:hAnsi="Calibri" w:cs="Calibri"/>
        <w:color w:val="365F91"/>
        <w:sz w:val="22"/>
        <w:szCs w:val="22"/>
      </w:rPr>
      <w:t>Пояснительная записка</w:t>
    </w:r>
  </w:p>
  <w:p w:rsidR="00F5386F" w:rsidRDefault="00F5386F" w:rsidP="00D37230">
    <w:pPr>
      <w:pBdr>
        <w:between w:val="single" w:sz="4" w:space="1" w:color="4F81BD"/>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 w15:restartNumberingAfterBreak="0">
    <w:nsid w:val="015A11C3"/>
    <w:multiLevelType w:val="hybridMultilevel"/>
    <w:tmpl w:val="41F604EC"/>
    <w:lvl w:ilvl="0" w:tplc="ED265AEA">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41B246B"/>
    <w:multiLevelType w:val="multilevel"/>
    <w:tmpl w:val="11A06654"/>
    <w:lvl w:ilvl="0">
      <w:start w:val="1"/>
      <w:numFmt w:val="decimal"/>
      <w:pStyle w:val="1"/>
      <w:lvlText w:val="%1."/>
      <w:lvlJc w:val="left"/>
      <w:pPr>
        <w:tabs>
          <w:tab w:val="num" w:pos="360"/>
        </w:tabs>
        <w:ind w:left="360" w:hanging="360"/>
      </w:pPr>
    </w:lvl>
    <w:lvl w:ilvl="1">
      <w:start w:val="1"/>
      <w:numFmt w:val="decimal"/>
      <w:lvlText w:val="%1.%2."/>
      <w:lvlJc w:val="left"/>
      <w:pPr>
        <w:tabs>
          <w:tab w:val="num" w:pos="1142"/>
        </w:tabs>
        <w:ind w:left="1142" w:hanging="432"/>
      </w:pPr>
      <w:rPr>
        <w:b/>
      </w:rPr>
    </w:lvl>
    <w:lvl w:ilvl="2">
      <w:start w:val="1"/>
      <w:numFmt w:val="decimal"/>
      <w:lvlText w:val="%1.%2.%3."/>
      <w:lvlJc w:val="center"/>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5814BCF"/>
    <w:multiLevelType w:val="multilevel"/>
    <w:tmpl w:val="0419001D"/>
    <w:styleLink w:val="1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6A229AF"/>
    <w:multiLevelType w:val="hybridMultilevel"/>
    <w:tmpl w:val="B5F87AC8"/>
    <w:lvl w:ilvl="0" w:tplc="ED265AEA">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7D46FD3"/>
    <w:multiLevelType w:val="multilevel"/>
    <w:tmpl w:val="B9A468A0"/>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91179FB"/>
    <w:multiLevelType w:val="hybridMultilevel"/>
    <w:tmpl w:val="B09A8C2E"/>
    <w:lvl w:ilvl="0" w:tplc="FA529E9A">
      <w:start w:val="1"/>
      <w:numFmt w:val="decimal"/>
      <w:pStyle w:val="10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2724B5"/>
    <w:multiLevelType w:val="hybridMultilevel"/>
    <w:tmpl w:val="D18C90E0"/>
    <w:lvl w:ilvl="0" w:tplc="1AE05E6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040274C"/>
    <w:multiLevelType w:val="hybridMultilevel"/>
    <w:tmpl w:val="7A84AC74"/>
    <w:lvl w:ilvl="0" w:tplc="ED265AEA">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0541707"/>
    <w:multiLevelType w:val="multilevel"/>
    <w:tmpl w:val="B396033A"/>
    <w:styleLink w:val="3"/>
    <w:lvl w:ilvl="0">
      <w:start w:val="1"/>
      <w:numFmt w:val="bullet"/>
      <w:lvlText w:val="­"/>
      <w:lvlJc w:val="left"/>
      <w:pPr>
        <w:tabs>
          <w:tab w:val="num" w:pos="1440"/>
        </w:tabs>
        <w:ind w:left="1440" w:hanging="360"/>
      </w:pPr>
      <w:rPr>
        <w:rFonts w:ascii="Courier New" w:hAnsi="Courier New"/>
        <w:sz w:val="26"/>
      </w:rPr>
    </w:lvl>
    <w:lvl w:ilvl="1">
      <w:start w:val="1"/>
      <w:numFmt w:val="bullet"/>
      <w:pStyle w:val="12"/>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0762241"/>
    <w:multiLevelType w:val="hybridMultilevel"/>
    <w:tmpl w:val="292E3542"/>
    <w:lvl w:ilvl="0" w:tplc="FFFFFFFF">
      <w:start w:val="1"/>
      <w:numFmt w:val="decimal"/>
      <w:pStyle w:val="S"/>
      <w:lvlText w:val="Таблица %1"/>
      <w:lvlJc w:val="right"/>
      <w:pPr>
        <w:tabs>
          <w:tab w:val="num" w:pos="9356"/>
        </w:tabs>
        <w:ind w:left="9469" w:hanging="113"/>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FFFFFFFF">
      <w:start w:val="1"/>
      <w:numFmt w:val="lowerLetter"/>
      <w:lvlText w:val="%2."/>
      <w:lvlJc w:val="left"/>
      <w:pPr>
        <w:tabs>
          <w:tab w:val="num" w:pos="1014"/>
        </w:tabs>
        <w:ind w:left="1014" w:hanging="360"/>
      </w:pPr>
    </w:lvl>
    <w:lvl w:ilvl="2" w:tplc="FFFFFFFF">
      <w:start w:val="1"/>
      <w:numFmt w:val="lowerRoman"/>
      <w:lvlText w:val="%3."/>
      <w:lvlJc w:val="right"/>
      <w:pPr>
        <w:tabs>
          <w:tab w:val="num" w:pos="1734"/>
        </w:tabs>
        <w:ind w:left="1734" w:hanging="180"/>
      </w:pPr>
    </w:lvl>
    <w:lvl w:ilvl="3" w:tplc="FFFFFFFF">
      <w:start w:val="1"/>
      <w:numFmt w:val="decimal"/>
      <w:lvlText w:val="%4."/>
      <w:lvlJc w:val="left"/>
      <w:pPr>
        <w:tabs>
          <w:tab w:val="num" w:pos="2454"/>
        </w:tabs>
        <w:ind w:left="2454" w:hanging="360"/>
      </w:pPr>
    </w:lvl>
    <w:lvl w:ilvl="4" w:tplc="FFFFFFFF">
      <w:start w:val="1"/>
      <w:numFmt w:val="lowerLetter"/>
      <w:lvlText w:val="%5."/>
      <w:lvlJc w:val="left"/>
      <w:pPr>
        <w:tabs>
          <w:tab w:val="num" w:pos="3174"/>
        </w:tabs>
        <w:ind w:left="3174" w:hanging="360"/>
      </w:pPr>
    </w:lvl>
    <w:lvl w:ilvl="5" w:tplc="FFFFFFFF">
      <w:start w:val="1"/>
      <w:numFmt w:val="lowerRoman"/>
      <w:lvlText w:val="%6."/>
      <w:lvlJc w:val="right"/>
      <w:pPr>
        <w:tabs>
          <w:tab w:val="num" w:pos="3894"/>
        </w:tabs>
        <w:ind w:left="3894" w:hanging="180"/>
      </w:pPr>
    </w:lvl>
    <w:lvl w:ilvl="6" w:tplc="FFFFFFFF">
      <w:start w:val="1"/>
      <w:numFmt w:val="decimal"/>
      <w:lvlText w:val="%7."/>
      <w:lvlJc w:val="left"/>
      <w:pPr>
        <w:tabs>
          <w:tab w:val="num" w:pos="4614"/>
        </w:tabs>
        <w:ind w:left="4614" w:hanging="360"/>
      </w:pPr>
    </w:lvl>
    <w:lvl w:ilvl="7" w:tplc="FFFFFFFF">
      <w:start w:val="1"/>
      <w:numFmt w:val="lowerLetter"/>
      <w:lvlText w:val="%8."/>
      <w:lvlJc w:val="left"/>
      <w:pPr>
        <w:tabs>
          <w:tab w:val="num" w:pos="5334"/>
        </w:tabs>
        <w:ind w:left="5334" w:hanging="360"/>
      </w:pPr>
    </w:lvl>
    <w:lvl w:ilvl="8" w:tplc="FFFFFFFF">
      <w:start w:val="1"/>
      <w:numFmt w:val="lowerRoman"/>
      <w:lvlText w:val="%9."/>
      <w:lvlJc w:val="right"/>
      <w:pPr>
        <w:tabs>
          <w:tab w:val="num" w:pos="6054"/>
        </w:tabs>
        <w:ind w:left="6054" w:hanging="180"/>
      </w:pPr>
    </w:lvl>
  </w:abstractNum>
  <w:abstractNum w:abstractNumId="11" w15:restartNumberingAfterBreak="0">
    <w:nsid w:val="11CD2184"/>
    <w:multiLevelType w:val="hybridMultilevel"/>
    <w:tmpl w:val="DF1A941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11DB2D33"/>
    <w:multiLevelType w:val="hybridMultilevel"/>
    <w:tmpl w:val="80A4B98C"/>
    <w:lvl w:ilvl="0" w:tplc="FE4A0C1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4F60AC"/>
    <w:multiLevelType w:val="hybridMultilevel"/>
    <w:tmpl w:val="0250EE3A"/>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7ED0924"/>
    <w:multiLevelType w:val="hybridMultilevel"/>
    <w:tmpl w:val="998884A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16" w15:restartNumberingAfterBreak="0">
    <w:nsid w:val="1C0B7994"/>
    <w:multiLevelType w:val="multilevel"/>
    <w:tmpl w:val="04190023"/>
    <w:styleLink w:val="111111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BC712E"/>
    <w:multiLevelType w:val="hybridMultilevel"/>
    <w:tmpl w:val="A7469518"/>
    <w:lvl w:ilvl="0" w:tplc="927297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5DB7370"/>
    <w:multiLevelType w:val="hybridMultilevel"/>
    <w:tmpl w:val="BB041BE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7285085"/>
    <w:multiLevelType w:val="hybridMultilevel"/>
    <w:tmpl w:val="9DB6E03C"/>
    <w:lvl w:ilvl="0" w:tplc="1AE05E60">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1" w15:restartNumberingAfterBreak="0">
    <w:nsid w:val="2A8850BC"/>
    <w:multiLevelType w:val="multilevel"/>
    <w:tmpl w:val="B396033A"/>
    <w:numStyleLink w:val="3"/>
  </w:abstractNum>
  <w:abstractNum w:abstractNumId="22"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ECF683D"/>
    <w:multiLevelType w:val="hybridMultilevel"/>
    <w:tmpl w:val="94E45538"/>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2065AFC"/>
    <w:multiLevelType w:val="hybridMultilevel"/>
    <w:tmpl w:val="7BFE3106"/>
    <w:lvl w:ilvl="0" w:tplc="ED265AEA">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33F27949"/>
    <w:multiLevelType w:val="hybridMultilevel"/>
    <w:tmpl w:val="9D789ECE"/>
    <w:lvl w:ilvl="0" w:tplc="3856C0FA">
      <w:start w:val="1"/>
      <w:numFmt w:val="bullet"/>
      <w:lvlText w:val=""/>
      <w:lvlJc w:val="left"/>
      <w:pPr>
        <w:ind w:left="1429" w:hanging="360"/>
      </w:pPr>
      <w:rPr>
        <w:rFonts w:ascii="Symbol" w:hAnsi="Symbol" w:hint="default"/>
      </w:rPr>
    </w:lvl>
    <w:lvl w:ilvl="1" w:tplc="3856C0F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8345307"/>
    <w:multiLevelType w:val="multilevel"/>
    <w:tmpl w:val="8494A5C0"/>
    <w:lvl w:ilvl="0">
      <w:start w:val="1"/>
      <w:numFmt w:val="decimal"/>
      <w:pStyle w:val="S1"/>
      <w:lvlText w:val="%1"/>
      <w:lvlJc w:val="left"/>
      <w:pPr>
        <w:tabs>
          <w:tab w:val="num" w:pos="360"/>
        </w:tabs>
        <w:ind w:left="360" w:hanging="360"/>
      </w:pPr>
      <w:rPr>
        <w:b/>
      </w:rPr>
    </w:lvl>
    <w:lvl w:ilvl="1">
      <w:start w:val="1"/>
      <w:numFmt w:val="decimal"/>
      <w:pStyle w:val="S2"/>
      <w:lvlText w:val="%1.%2"/>
      <w:lvlJc w:val="left"/>
      <w:pPr>
        <w:tabs>
          <w:tab w:val="num" w:pos="720"/>
        </w:tabs>
        <w:ind w:left="720" w:hanging="360"/>
      </w:pPr>
      <w:rPr>
        <w:b/>
      </w:rPr>
    </w:lvl>
    <w:lvl w:ilvl="2">
      <w:start w:val="1"/>
      <w:numFmt w:val="decimal"/>
      <w:pStyle w:val="S3"/>
      <w:lvlText w:val="%1.%2.%3"/>
      <w:lvlJc w:val="left"/>
      <w:pPr>
        <w:tabs>
          <w:tab w:val="num" w:pos="10643"/>
        </w:tabs>
        <w:snapToGrid w:val="0"/>
        <w:ind w:left="10643" w:hanging="72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7" w15:restartNumberingAfterBreak="0">
    <w:nsid w:val="3D911A42"/>
    <w:multiLevelType w:val="multilevel"/>
    <w:tmpl w:val="215E6E0C"/>
    <w:lvl w:ilvl="0">
      <w:start w:val="1"/>
      <w:numFmt w:val="decimal"/>
      <w:pStyle w:val="13"/>
      <w:suff w:val="space"/>
      <w:lvlText w:val="%1"/>
      <w:lvlJc w:val="left"/>
      <w:pPr>
        <w:ind w:left="0" w:firstLine="567"/>
      </w:pPr>
      <w:rPr>
        <w:rFonts w:ascii="Times New Roman" w:hAnsi="Times New Roman" w:cs="Times New Roman" w:hint="default"/>
      </w:rPr>
    </w:lvl>
    <w:lvl w:ilvl="1">
      <w:start w:val="1"/>
      <w:numFmt w:val="decimal"/>
      <w:pStyle w:val="21"/>
      <w:suff w:val="space"/>
      <w:lvlText w:val="%1.%2"/>
      <w:lvlJc w:val="left"/>
      <w:pPr>
        <w:ind w:left="0" w:firstLine="567"/>
      </w:pPr>
      <w:rPr>
        <w:color w:val="FFFFFF"/>
      </w:rPr>
    </w:lvl>
    <w:lvl w:ilvl="2">
      <w:start w:val="1"/>
      <w:numFmt w:val="decimal"/>
      <w:pStyle w:val="31"/>
      <w:suff w:val="space"/>
      <w:lvlText w:val="%1.%2.%3"/>
      <w:lvlJc w:val="left"/>
      <w:pPr>
        <w:ind w:left="0" w:firstLine="567"/>
      </w:pPr>
    </w:lvl>
    <w:lvl w:ilvl="3">
      <w:start w:val="1"/>
      <w:numFmt w:val="decimal"/>
      <w:pStyle w:val="4"/>
      <w:suff w:val="space"/>
      <w:lvlText w:val="%1.%2.%3.%4"/>
      <w:lvlJc w:val="left"/>
      <w:pPr>
        <w:ind w:left="0" w:firstLine="567"/>
      </w:pPr>
    </w:lvl>
    <w:lvl w:ilvl="4">
      <w:start w:val="1"/>
      <w:numFmt w:val="decimal"/>
      <w:pStyle w:val="5"/>
      <w:suff w:val="space"/>
      <w:lvlText w:val="%1.%2.%3.%4.%5"/>
      <w:lvlJc w:val="left"/>
      <w:pPr>
        <w:ind w:left="0" w:firstLine="567"/>
      </w:pPr>
    </w:lvl>
    <w:lvl w:ilvl="5">
      <w:start w:val="1"/>
      <w:numFmt w:val="decimal"/>
      <w:pStyle w:val="6"/>
      <w:suff w:val="space"/>
      <w:lvlText w:val="%1.%2.%3.%4.%5.%6"/>
      <w:lvlJc w:val="left"/>
      <w:pPr>
        <w:ind w:left="0" w:firstLine="567"/>
      </w:pPr>
    </w:lvl>
    <w:lvl w:ilvl="6">
      <w:start w:val="1"/>
      <w:numFmt w:val="decimal"/>
      <w:pStyle w:val="7"/>
      <w:suff w:val="space"/>
      <w:lvlText w:val="%1.%2.%3.%4.%5.%6.%7"/>
      <w:lvlJc w:val="left"/>
      <w:pPr>
        <w:ind w:left="0" w:firstLine="567"/>
      </w:pPr>
    </w:lvl>
    <w:lvl w:ilvl="7">
      <w:start w:val="1"/>
      <w:numFmt w:val="decimal"/>
      <w:pStyle w:val="8"/>
      <w:suff w:val="space"/>
      <w:lvlText w:val="%1.%2.%3.%4.%5.%6.%7.%8"/>
      <w:lvlJc w:val="left"/>
      <w:pPr>
        <w:ind w:left="0" w:firstLine="567"/>
      </w:pPr>
    </w:lvl>
    <w:lvl w:ilvl="8">
      <w:start w:val="1"/>
      <w:numFmt w:val="decimal"/>
      <w:pStyle w:val="9"/>
      <w:suff w:val="space"/>
      <w:lvlText w:val="%1.%2.%3.%4.%5.%6.%7.%8.%9"/>
      <w:lvlJc w:val="left"/>
      <w:pPr>
        <w:ind w:left="0" w:firstLine="567"/>
      </w:pPr>
    </w:lvl>
  </w:abstractNum>
  <w:abstractNum w:abstractNumId="28" w15:restartNumberingAfterBreak="0">
    <w:nsid w:val="42B2672B"/>
    <w:multiLevelType w:val="hybridMultilevel"/>
    <w:tmpl w:val="393C1782"/>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8E669A2"/>
    <w:multiLevelType w:val="hybridMultilevel"/>
    <w:tmpl w:val="51AA660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9643F15"/>
    <w:multiLevelType w:val="hybridMultilevel"/>
    <w:tmpl w:val="51220E92"/>
    <w:styleLink w:val="1ai"/>
    <w:lvl w:ilvl="0" w:tplc="2EF02FDE">
      <w:start w:val="1"/>
      <w:numFmt w:val="decimal"/>
      <w:lvlText w:val="%1."/>
      <w:lvlJc w:val="left"/>
      <w:pPr>
        <w:tabs>
          <w:tab w:val="num" w:pos="2448"/>
        </w:tabs>
        <w:ind w:left="2448" w:hanging="1368"/>
      </w:pPr>
    </w:lvl>
    <w:lvl w:ilvl="1" w:tplc="BECAD932">
      <w:start w:val="1"/>
      <w:numFmt w:val="lowerLetter"/>
      <w:lvlText w:val="%2."/>
      <w:lvlJc w:val="left"/>
      <w:pPr>
        <w:tabs>
          <w:tab w:val="num" w:pos="2160"/>
        </w:tabs>
        <w:ind w:left="2160" w:hanging="360"/>
      </w:pPr>
    </w:lvl>
    <w:lvl w:ilvl="2" w:tplc="017C644C">
      <w:start w:val="1"/>
      <w:numFmt w:val="lowerRoman"/>
      <w:lvlText w:val="%3."/>
      <w:lvlJc w:val="right"/>
      <w:pPr>
        <w:tabs>
          <w:tab w:val="num" w:pos="2880"/>
        </w:tabs>
        <w:ind w:left="2880" w:hanging="180"/>
      </w:pPr>
    </w:lvl>
    <w:lvl w:ilvl="3" w:tplc="0BF2B224">
      <w:start w:val="1"/>
      <w:numFmt w:val="decimal"/>
      <w:lvlText w:val="%4."/>
      <w:lvlJc w:val="left"/>
      <w:pPr>
        <w:tabs>
          <w:tab w:val="num" w:pos="3600"/>
        </w:tabs>
        <w:ind w:left="3600" w:hanging="360"/>
      </w:pPr>
    </w:lvl>
    <w:lvl w:ilvl="4" w:tplc="C36E0462">
      <w:start w:val="1"/>
      <w:numFmt w:val="lowerLetter"/>
      <w:lvlText w:val="%5."/>
      <w:lvlJc w:val="left"/>
      <w:pPr>
        <w:tabs>
          <w:tab w:val="num" w:pos="4320"/>
        </w:tabs>
        <w:ind w:left="4320" w:hanging="360"/>
      </w:pPr>
    </w:lvl>
    <w:lvl w:ilvl="5" w:tplc="7B96B702">
      <w:start w:val="1"/>
      <w:numFmt w:val="lowerRoman"/>
      <w:lvlText w:val="%6."/>
      <w:lvlJc w:val="right"/>
      <w:pPr>
        <w:tabs>
          <w:tab w:val="num" w:pos="5040"/>
        </w:tabs>
        <w:ind w:left="5040" w:hanging="180"/>
      </w:pPr>
    </w:lvl>
    <w:lvl w:ilvl="6" w:tplc="5E14BB54">
      <w:start w:val="1"/>
      <w:numFmt w:val="decimal"/>
      <w:lvlText w:val="%7."/>
      <w:lvlJc w:val="left"/>
      <w:pPr>
        <w:tabs>
          <w:tab w:val="num" w:pos="5760"/>
        </w:tabs>
        <w:ind w:left="5760" w:hanging="360"/>
      </w:pPr>
    </w:lvl>
    <w:lvl w:ilvl="7" w:tplc="FA46FCA6">
      <w:start w:val="1"/>
      <w:numFmt w:val="lowerLetter"/>
      <w:lvlText w:val="%8."/>
      <w:lvlJc w:val="left"/>
      <w:pPr>
        <w:tabs>
          <w:tab w:val="num" w:pos="6480"/>
        </w:tabs>
        <w:ind w:left="6480" w:hanging="360"/>
      </w:pPr>
    </w:lvl>
    <w:lvl w:ilvl="8" w:tplc="2E781E4C">
      <w:start w:val="1"/>
      <w:numFmt w:val="lowerRoman"/>
      <w:lvlText w:val="%9."/>
      <w:lvlJc w:val="right"/>
      <w:pPr>
        <w:tabs>
          <w:tab w:val="num" w:pos="7200"/>
        </w:tabs>
        <w:ind w:left="7200" w:hanging="180"/>
      </w:pPr>
    </w:lvl>
  </w:abstractNum>
  <w:abstractNum w:abstractNumId="31"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4F65195B"/>
    <w:multiLevelType w:val="multilevel"/>
    <w:tmpl w:val="E7569266"/>
    <w:lvl w:ilvl="0">
      <w:start w:val="1"/>
      <w:numFmt w:val="decimal"/>
      <w:pStyle w:val="14"/>
      <w:suff w:val="space"/>
      <w:lvlText w:val="%1)"/>
      <w:lvlJc w:val="left"/>
      <w:pPr>
        <w:ind w:left="0" w:firstLine="567"/>
      </w:p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3" w15:restartNumberingAfterBreak="0">
    <w:nsid w:val="51352914"/>
    <w:multiLevelType w:val="hybridMultilevel"/>
    <w:tmpl w:val="241E0062"/>
    <w:lvl w:ilvl="0" w:tplc="69CAFBE2">
      <w:start w:val="1"/>
      <w:numFmt w:val="bullet"/>
      <w:pStyle w:val="OTCHET0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2D61529"/>
    <w:multiLevelType w:val="hybridMultilevel"/>
    <w:tmpl w:val="F0AC868E"/>
    <w:name w:val="WW8Num82"/>
    <w:lvl w:ilvl="0" w:tplc="E9BEDB32">
      <w:start w:val="1"/>
      <w:numFmt w:val="bullet"/>
      <w:pStyle w:val="-S"/>
      <w:lvlText w:val=""/>
      <w:lvlJc w:val="left"/>
      <w:pPr>
        <w:ind w:left="1429"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36" w15:restartNumberingAfterBreak="0">
    <w:nsid w:val="63685A12"/>
    <w:multiLevelType w:val="multilevel"/>
    <w:tmpl w:val="30267690"/>
    <w:lvl w:ilvl="0">
      <w:start w:val="1"/>
      <w:numFmt w:val="decimal"/>
      <w:pStyle w:val="15"/>
      <w:lvlText w:val="%1."/>
      <w:lvlJc w:val="left"/>
      <w:pPr>
        <w:ind w:left="360" w:hanging="360"/>
      </w:pPr>
    </w:lvl>
    <w:lvl w:ilvl="1">
      <w:start w:val="1"/>
      <w:numFmt w:val="decimal"/>
      <w:pStyle w:val="20"/>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36D237D"/>
    <w:multiLevelType w:val="multilevel"/>
    <w:tmpl w:val="4D0894EA"/>
    <w:lvl w:ilvl="0">
      <w:start w:val="1"/>
      <w:numFmt w:val="bullet"/>
      <w:pStyle w:val="a2"/>
      <w:suff w:val="space"/>
      <w:lvlText w:val="–"/>
      <w:lvlJc w:val="left"/>
      <w:pPr>
        <w:ind w:left="-141"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15:restartNumberingAfterBreak="0">
    <w:nsid w:val="64822321"/>
    <w:multiLevelType w:val="hybridMultilevel"/>
    <w:tmpl w:val="C3BEDD2C"/>
    <w:lvl w:ilvl="0" w:tplc="ED265AEA">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6A910E2B"/>
    <w:multiLevelType w:val="hybridMultilevel"/>
    <w:tmpl w:val="24C852FC"/>
    <w:lvl w:ilvl="0" w:tplc="CB0039B2">
      <w:start w:val="1"/>
      <w:numFmt w:val="decimal"/>
      <w:lvlText w:val="%1)"/>
      <w:lvlJc w:val="left"/>
      <w:pPr>
        <w:ind w:left="1361" w:hanging="705"/>
      </w:pPr>
      <w:rPr>
        <w:rFonts w:hint="default"/>
      </w:rPr>
    </w:lvl>
    <w:lvl w:ilvl="1" w:tplc="04190019" w:tentative="1">
      <w:start w:val="1"/>
      <w:numFmt w:val="lowerLetter"/>
      <w:lvlText w:val="%2."/>
      <w:lvlJc w:val="left"/>
      <w:pPr>
        <w:ind w:left="1798" w:hanging="360"/>
      </w:pPr>
    </w:lvl>
    <w:lvl w:ilvl="2" w:tplc="0419001B" w:tentative="1">
      <w:start w:val="1"/>
      <w:numFmt w:val="lowerRoman"/>
      <w:lvlText w:val="%3."/>
      <w:lvlJc w:val="right"/>
      <w:pPr>
        <w:ind w:left="2518" w:hanging="180"/>
      </w:pPr>
    </w:lvl>
    <w:lvl w:ilvl="3" w:tplc="0419000F" w:tentative="1">
      <w:start w:val="1"/>
      <w:numFmt w:val="decimal"/>
      <w:lvlText w:val="%4."/>
      <w:lvlJc w:val="left"/>
      <w:pPr>
        <w:ind w:left="3238" w:hanging="360"/>
      </w:pPr>
    </w:lvl>
    <w:lvl w:ilvl="4" w:tplc="04190019" w:tentative="1">
      <w:start w:val="1"/>
      <w:numFmt w:val="lowerLetter"/>
      <w:lvlText w:val="%5."/>
      <w:lvlJc w:val="left"/>
      <w:pPr>
        <w:ind w:left="3958" w:hanging="360"/>
      </w:pPr>
    </w:lvl>
    <w:lvl w:ilvl="5" w:tplc="0419001B" w:tentative="1">
      <w:start w:val="1"/>
      <w:numFmt w:val="lowerRoman"/>
      <w:lvlText w:val="%6."/>
      <w:lvlJc w:val="right"/>
      <w:pPr>
        <w:ind w:left="4678" w:hanging="180"/>
      </w:pPr>
    </w:lvl>
    <w:lvl w:ilvl="6" w:tplc="0419000F" w:tentative="1">
      <w:start w:val="1"/>
      <w:numFmt w:val="decimal"/>
      <w:lvlText w:val="%7."/>
      <w:lvlJc w:val="left"/>
      <w:pPr>
        <w:ind w:left="5398" w:hanging="360"/>
      </w:pPr>
    </w:lvl>
    <w:lvl w:ilvl="7" w:tplc="04190019" w:tentative="1">
      <w:start w:val="1"/>
      <w:numFmt w:val="lowerLetter"/>
      <w:lvlText w:val="%8."/>
      <w:lvlJc w:val="left"/>
      <w:pPr>
        <w:ind w:left="6118" w:hanging="360"/>
      </w:pPr>
    </w:lvl>
    <w:lvl w:ilvl="8" w:tplc="0419001B" w:tentative="1">
      <w:start w:val="1"/>
      <w:numFmt w:val="lowerRoman"/>
      <w:lvlText w:val="%9."/>
      <w:lvlJc w:val="right"/>
      <w:pPr>
        <w:ind w:left="6838" w:hanging="180"/>
      </w:pPr>
    </w:lvl>
  </w:abstractNum>
  <w:abstractNum w:abstractNumId="40" w15:restartNumberingAfterBreak="0">
    <w:nsid w:val="6D214C78"/>
    <w:multiLevelType w:val="hybridMultilevel"/>
    <w:tmpl w:val="BDA29B9E"/>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0CC008F"/>
    <w:multiLevelType w:val="multilevel"/>
    <w:tmpl w:val="D3A4E860"/>
    <w:lvl w:ilvl="0">
      <w:start w:val="1"/>
      <w:numFmt w:val="decimal"/>
      <w:pStyle w:val="a3"/>
      <w:suff w:val="space"/>
      <w:lvlText w:val="1.%1"/>
      <w:lvlJc w:val="left"/>
      <w:pPr>
        <w:ind w:left="927" w:hanging="360"/>
      </w:pPr>
      <w:rPr>
        <w:b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1">
      <w:start w:val="1"/>
      <w:numFmt w:val="decimal"/>
      <w:pStyle w:val="a3"/>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42" w15:restartNumberingAfterBreak="0">
    <w:nsid w:val="77F242EE"/>
    <w:multiLevelType w:val="hybridMultilevel"/>
    <w:tmpl w:val="B818156C"/>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lvlOverride w:ilvl="2"/>
    <w:lvlOverride w:ilvl="3"/>
    <w:lvlOverride w:ilvl="4"/>
    <w:lvlOverride w:ilvl="5"/>
    <w:lvlOverride w:ilvl="6"/>
    <w:lvlOverride w:ilvl="7"/>
    <w:lvlOverride w:ilvl="8"/>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6"/>
  </w:num>
  <w:num w:numId="19">
    <w:abstractNumId w:val="30"/>
  </w:num>
  <w:num w:numId="20">
    <w:abstractNumId w:val="31"/>
  </w:num>
  <w:num w:numId="21">
    <w:abstractNumId w:val="20"/>
  </w:num>
  <w:num w:numId="22">
    <w:abstractNumId w:val="17"/>
  </w:num>
  <w:num w:numId="23">
    <w:abstractNumId w:val="9"/>
  </w:num>
  <w:num w:numId="24">
    <w:abstractNumId w:val="21"/>
  </w:num>
  <w:num w:numId="25">
    <w:abstractNumId w:val="29"/>
  </w:num>
  <w:num w:numId="26">
    <w:abstractNumId w:val="14"/>
  </w:num>
  <w:num w:numId="27">
    <w:abstractNumId w:val="23"/>
  </w:num>
  <w:num w:numId="28">
    <w:abstractNumId w:val="42"/>
  </w:num>
  <w:num w:numId="29">
    <w:abstractNumId w:val="28"/>
  </w:num>
  <w:num w:numId="30">
    <w:abstractNumId w:val="40"/>
  </w:num>
  <w:num w:numId="31">
    <w:abstractNumId w:val="18"/>
  </w:num>
  <w:num w:numId="32">
    <w:abstractNumId w:val="6"/>
  </w:num>
  <w:num w:numId="33">
    <w:abstractNumId w:val="12"/>
  </w:num>
  <w:num w:numId="34">
    <w:abstractNumId w:val="13"/>
  </w:num>
  <w:num w:numId="35">
    <w:abstractNumId w:val="25"/>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
  </w:num>
  <w:num w:numId="43">
    <w:abstractNumId w:val="4"/>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8"/>
  </w:num>
  <w:num w:numId="47">
    <w:abstractNumId w:val="38"/>
  </w:num>
  <w:num w:numId="48">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FA1"/>
    <w:rsid w:val="00004103"/>
    <w:rsid w:val="00007806"/>
    <w:rsid w:val="00007D30"/>
    <w:rsid w:val="000107B9"/>
    <w:rsid w:val="0001231C"/>
    <w:rsid w:val="000140A5"/>
    <w:rsid w:val="00014A40"/>
    <w:rsid w:val="00015F8E"/>
    <w:rsid w:val="00017FC1"/>
    <w:rsid w:val="00020A9C"/>
    <w:rsid w:val="00021F64"/>
    <w:rsid w:val="00022816"/>
    <w:rsid w:val="00023227"/>
    <w:rsid w:val="00025DE2"/>
    <w:rsid w:val="000266E0"/>
    <w:rsid w:val="00026BA3"/>
    <w:rsid w:val="00031084"/>
    <w:rsid w:val="00034CE3"/>
    <w:rsid w:val="0003705E"/>
    <w:rsid w:val="00037DF2"/>
    <w:rsid w:val="00040CE8"/>
    <w:rsid w:val="00041CA5"/>
    <w:rsid w:val="00043BF5"/>
    <w:rsid w:val="00045958"/>
    <w:rsid w:val="00045F3F"/>
    <w:rsid w:val="00054086"/>
    <w:rsid w:val="000569F4"/>
    <w:rsid w:val="00060D2D"/>
    <w:rsid w:val="00060D42"/>
    <w:rsid w:val="000617F7"/>
    <w:rsid w:val="00062E37"/>
    <w:rsid w:val="00063EBA"/>
    <w:rsid w:val="00072300"/>
    <w:rsid w:val="00075FC9"/>
    <w:rsid w:val="00076FC6"/>
    <w:rsid w:val="00081DC2"/>
    <w:rsid w:val="00082350"/>
    <w:rsid w:val="000826AF"/>
    <w:rsid w:val="00084CF4"/>
    <w:rsid w:val="00085423"/>
    <w:rsid w:val="000870C2"/>
    <w:rsid w:val="00087530"/>
    <w:rsid w:val="00091B1D"/>
    <w:rsid w:val="0009328E"/>
    <w:rsid w:val="000937E2"/>
    <w:rsid w:val="00094915"/>
    <w:rsid w:val="00096943"/>
    <w:rsid w:val="000A1787"/>
    <w:rsid w:val="000A2010"/>
    <w:rsid w:val="000A2E42"/>
    <w:rsid w:val="000A3737"/>
    <w:rsid w:val="000A7DAE"/>
    <w:rsid w:val="000B1279"/>
    <w:rsid w:val="000B2678"/>
    <w:rsid w:val="000B271F"/>
    <w:rsid w:val="000B2C47"/>
    <w:rsid w:val="000C603D"/>
    <w:rsid w:val="000D0335"/>
    <w:rsid w:val="000D0468"/>
    <w:rsid w:val="000E042C"/>
    <w:rsid w:val="000E326B"/>
    <w:rsid w:val="000F07C2"/>
    <w:rsid w:val="000F0D85"/>
    <w:rsid w:val="000F166B"/>
    <w:rsid w:val="000F182F"/>
    <w:rsid w:val="000F3F38"/>
    <w:rsid w:val="000F6445"/>
    <w:rsid w:val="000F71C6"/>
    <w:rsid w:val="001052F7"/>
    <w:rsid w:val="00106BD2"/>
    <w:rsid w:val="0011414D"/>
    <w:rsid w:val="001151AE"/>
    <w:rsid w:val="0011747C"/>
    <w:rsid w:val="00120BD7"/>
    <w:rsid w:val="00121A03"/>
    <w:rsid w:val="00122F53"/>
    <w:rsid w:val="00123A31"/>
    <w:rsid w:val="001255F2"/>
    <w:rsid w:val="00126D1B"/>
    <w:rsid w:val="00130702"/>
    <w:rsid w:val="00133868"/>
    <w:rsid w:val="00142353"/>
    <w:rsid w:val="00142C73"/>
    <w:rsid w:val="0014592B"/>
    <w:rsid w:val="00145D0F"/>
    <w:rsid w:val="00152EE9"/>
    <w:rsid w:val="00155FA6"/>
    <w:rsid w:val="001567B3"/>
    <w:rsid w:val="0016251D"/>
    <w:rsid w:val="00164ADD"/>
    <w:rsid w:val="00170B50"/>
    <w:rsid w:val="00170FF8"/>
    <w:rsid w:val="001726F7"/>
    <w:rsid w:val="00174392"/>
    <w:rsid w:val="001802B7"/>
    <w:rsid w:val="001804BD"/>
    <w:rsid w:val="001806A7"/>
    <w:rsid w:val="00181FFE"/>
    <w:rsid w:val="00182D1D"/>
    <w:rsid w:val="00184339"/>
    <w:rsid w:val="00186601"/>
    <w:rsid w:val="00193CBC"/>
    <w:rsid w:val="00197DEF"/>
    <w:rsid w:val="001A2431"/>
    <w:rsid w:val="001A4F49"/>
    <w:rsid w:val="001B1BA4"/>
    <w:rsid w:val="001B2254"/>
    <w:rsid w:val="001B2630"/>
    <w:rsid w:val="001B2B9A"/>
    <w:rsid w:val="001B45DC"/>
    <w:rsid w:val="001B4982"/>
    <w:rsid w:val="001B4BF8"/>
    <w:rsid w:val="001C109E"/>
    <w:rsid w:val="001C1FB2"/>
    <w:rsid w:val="001C31D3"/>
    <w:rsid w:val="001C339D"/>
    <w:rsid w:val="001C3D7C"/>
    <w:rsid w:val="001C5B01"/>
    <w:rsid w:val="001C7A2B"/>
    <w:rsid w:val="001D031A"/>
    <w:rsid w:val="001D0848"/>
    <w:rsid w:val="001E05A1"/>
    <w:rsid w:val="001E149E"/>
    <w:rsid w:val="001E46BA"/>
    <w:rsid w:val="001E5AF0"/>
    <w:rsid w:val="001E7932"/>
    <w:rsid w:val="001E7F39"/>
    <w:rsid w:val="001F1894"/>
    <w:rsid w:val="001F2050"/>
    <w:rsid w:val="001F21E6"/>
    <w:rsid w:val="001F286C"/>
    <w:rsid w:val="001F2F59"/>
    <w:rsid w:val="001F3A83"/>
    <w:rsid w:val="001F3D16"/>
    <w:rsid w:val="001F5C4B"/>
    <w:rsid w:val="001F6AED"/>
    <w:rsid w:val="001F7018"/>
    <w:rsid w:val="00200873"/>
    <w:rsid w:val="00200E7E"/>
    <w:rsid w:val="00204175"/>
    <w:rsid w:val="002042FB"/>
    <w:rsid w:val="0020465F"/>
    <w:rsid w:val="00205F4A"/>
    <w:rsid w:val="00206BC3"/>
    <w:rsid w:val="00207418"/>
    <w:rsid w:val="00210301"/>
    <w:rsid w:val="00210D6B"/>
    <w:rsid w:val="00210DB0"/>
    <w:rsid w:val="00215F1D"/>
    <w:rsid w:val="002207D1"/>
    <w:rsid w:val="00223056"/>
    <w:rsid w:val="00223CA0"/>
    <w:rsid w:val="002243EF"/>
    <w:rsid w:val="002268E2"/>
    <w:rsid w:val="00226E2A"/>
    <w:rsid w:val="00234634"/>
    <w:rsid w:val="00236143"/>
    <w:rsid w:val="0023645A"/>
    <w:rsid w:val="00236DE6"/>
    <w:rsid w:val="0024131B"/>
    <w:rsid w:val="002505AF"/>
    <w:rsid w:val="00251A99"/>
    <w:rsid w:val="00255F3E"/>
    <w:rsid w:val="00256F8B"/>
    <w:rsid w:val="00263CDB"/>
    <w:rsid w:val="00263DCD"/>
    <w:rsid w:val="00263E54"/>
    <w:rsid w:val="00264C5E"/>
    <w:rsid w:val="0026599C"/>
    <w:rsid w:val="00265EE1"/>
    <w:rsid w:val="0027155D"/>
    <w:rsid w:val="002749D3"/>
    <w:rsid w:val="00282487"/>
    <w:rsid w:val="002831AE"/>
    <w:rsid w:val="002833BC"/>
    <w:rsid w:val="002852E7"/>
    <w:rsid w:val="002872AB"/>
    <w:rsid w:val="00290140"/>
    <w:rsid w:val="002910ED"/>
    <w:rsid w:val="0029255A"/>
    <w:rsid w:val="002932E8"/>
    <w:rsid w:val="00297A46"/>
    <w:rsid w:val="00297F9E"/>
    <w:rsid w:val="002B0A07"/>
    <w:rsid w:val="002B7F20"/>
    <w:rsid w:val="002C09FA"/>
    <w:rsid w:val="002C7456"/>
    <w:rsid w:val="002D5CBD"/>
    <w:rsid w:val="002D6655"/>
    <w:rsid w:val="002D6793"/>
    <w:rsid w:val="002E34F7"/>
    <w:rsid w:val="002E680D"/>
    <w:rsid w:val="002F1019"/>
    <w:rsid w:val="002F3D4D"/>
    <w:rsid w:val="002F5EF7"/>
    <w:rsid w:val="00300D4F"/>
    <w:rsid w:val="00301172"/>
    <w:rsid w:val="00303D82"/>
    <w:rsid w:val="003041B2"/>
    <w:rsid w:val="003046EB"/>
    <w:rsid w:val="00305331"/>
    <w:rsid w:val="00305D34"/>
    <w:rsid w:val="00306965"/>
    <w:rsid w:val="003111F6"/>
    <w:rsid w:val="00311231"/>
    <w:rsid w:val="00311F9A"/>
    <w:rsid w:val="00312F07"/>
    <w:rsid w:val="00313317"/>
    <w:rsid w:val="003161FB"/>
    <w:rsid w:val="00317A22"/>
    <w:rsid w:val="00321F65"/>
    <w:rsid w:val="00331739"/>
    <w:rsid w:val="00333498"/>
    <w:rsid w:val="00333E2D"/>
    <w:rsid w:val="003341FF"/>
    <w:rsid w:val="00337799"/>
    <w:rsid w:val="0034183C"/>
    <w:rsid w:val="00342D1D"/>
    <w:rsid w:val="003432E8"/>
    <w:rsid w:val="00344B63"/>
    <w:rsid w:val="003450B3"/>
    <w:rsid w:val="003460FC"/>
    <w:rsid w:val="00347E0C"/>
    <w:rsid w:val="00350C30"/>
    <w:rsid w:val="00350F56"/>
    <w:rsid w:val="0035327D"/>
    <w:rsid w:val="003555B0"/>
    <w:rsid w:val="003575D5"/>
    <w:rsid w:val="003576D4"/>
    <w:rsid w:val="00360416"/>
    <w:rsid w:val="00360589"/>
    <w:rsid w:val="00360E08"/>
    <w:rsid w:val="0036134E"/>
    <w:rsid w:val="00362279"/>
    <w:rsid w:val="003643FB"/>
    <w:rsid w:val="00365AC6"/>
    <w:rsid w:val="00365B2E"/>
    <w:rsid w:val="003700E7"/>
    <w:rsid w:val="003707E7"/>
    <w:rsid w:val="00371A27"/>
    <w:rsid w:val="0037227E"/>
    <w:rsid w:val="00373587"/>
    <w:rsid w:val="00373986"/>
    <w:rsid w:val="00373A3C"/>
    <w:rsid w:val="00380FCD"/>
    <w:rsid w:val="00382DFF"/>
    <w:rsid w:val="0038782E"/>
    <w:rsid w:val="00391FA8"/>
    <w:rsid w:val="003942BE"/>
    <w:rsid w:val="003977F4"/>
    <w:rsid w:val="003A05AD"/>
    <w:rsid w:val="003A0978"/>
    <w:rsid w:val="003A0A97"/>
    <w:rsid w:val="003A1AFB"/>
    <w:rsid w:val="003A39E4"/>
    <w:rsid w:val="003A5339"/>
    <w:rsid w:val="003B019F"/>
    <w:rsid w:val="003B440F"/>
    <w:rsid w:val="003B4C4A"/>
    <w:rsid w:val="003B6233"/>
    <w:rsid w:val="003B6E60"/>
    <w:rsid w:val="003C15ED"/>
    <w:rsid w:val="003C605E"/>
    <w:rsid w:val="003C6913"/>
    <w:rsid w:val="003C6F4E"/>
    <w:rsid w:val="003E27D7"/>
    <w:rsid w:val="003E4197"/>
    <w:rsid w:val="003F0B6E"/>
    <w:rsid w:val="003F22BC"/>
    <w:rsid w:val="003F3CDC"/>
    <w:rsid w:val="003F5613"/>
    <w:rsid w:val="00403C7E"/>
    <w:rsid w:val="00404F5E"/>
    <w:rsid w:val="00405E6B"/>
    <w:rsid w:val="0040719B"/>
    <w:rsid w:val="00407520"/>
    <w:rsid w:val="004132DC"/>
    <w:rsid w:val="004133DE"/>
    <w:rsid w:val="004140F0"/>
    <w:rsid w:val="00420EA2"/>
    <w:rsid w:val="00421C65"/>
    <w:rsid w:val="00422E27"/>
    <w:rsid w:val="00425E1A"/>
    <w:rsid w:val="00427097"/>
    <w:rsid w:val="00427799"/>
    <w:rsid w:val="00427F4F"/>
    <w:rsid w:val="00430BB8"/>
    <w:rsid w:val="004311DA"/>
    <w:rsid w:val="00432490"/>
    <w:rsid w:val="00433A16"/>
    <w:rsid w:val="004357D1"/>
    <w:rsid w:val="00440CD5"/>
    <w:rsid w:val="0044766E"/>
    <w:rsid w:val="004513B7"/>
    <w:rsid w:val="00451B07"/>
    <w:rsid w:val="00451D7B"/>
    <w:rsid w:val="004523CE"/>
    <w:rsid w:val="00452D9A"/>
    <w:rsid w:val="004543ED"/>
    <w:rsid w:val="004572AB"/>
    <w:rsid w:val="004576B8"/>
    <w:rsid w:val="0046041A"/>
    <w:rsid w:val="00460F09"/>
    <w:rsid w:val="004611B0"/>
    <w:rsid w:val="00462830"/>
    <w:rsid w:val="004643AE"/>
    <w:rsid w:val="00474812"/>
    <w:rsid w:val="00483F1D"/>
    <w:rsid w:val="00494EEB"/>
    <w:rsid w:val="004950BF"/>
    <w:rsid w:val="004A00B2"/>
    <w:rsid w:val="004A2B92"/>
    <w:rsid w:val="004A3455"/>
    <w:rsid w:val="004A526D"/>
    <w:rsid w:val="004A5AF7"/>
    <w:rsid w:val="004A5C05"/>
    <w:rsid w:val="004A727C"/>
    <w:rsid w:val="004B1CB5"/>
    <w:rsid w:val="004B1D1C"/>
    <w:rsid w:val="004B6A29"/>
    <w:rsid w:val="004B6C20"/>
    <w:rsid w:val="004B6FEB"/>
    <w:rsid w:val="004C0509"/>
    <w:rsid w:val="004C31AF"/>
    <w:rsid w:val="004C35E4"/>
    <w:rsid w:val="004C377F"/>
    <w:rsid w:val="004D0094"/>
    <w:rsid w:val="004D1D6C"/>
    <w:rsid w:val="004D23EF"/>
    <w:rsid w:val="004D2E55"/>
    <w:rsid w:val="004D3430"/>
    <w:rsid w:val="004D37B7"/>
    <w:rsid w:val="004D41E4"/>
    <w:rsid w:val="004D670D"/>
    <w:rsid w:val="004D7553"/>
    <w:rsid w:val="004E09D9"/>
    <w:rsid w:val="004E17B7"/>
    <w:rsid w:val="004E1F13"/>
    <w:rsid w:val="004E241A"/>
    <w:rsid w:val="004E28DB"/>
    <w:rsid w:val="004F01D7"/>
    <w:rsid w:val="004F0775"/>
    <w:rsid w:val="004F213E"/>
    <w:rsid w:val="004F4D35"/>
    <w:rsid w:val="004F60CD"/>
    <w:rsid w:val="004F6600"/>
    <w:rsid w:val="004F787B"/>
    <w:rsid w:val="0050290F"/>
    <w:rsid w:val="00505760"/>
    <w:rsid w:val="00506219"/>
    <w:rsid w:val="00507633"/>
    <w:rsid w:val="00507D3D"/>
    <w:rsid w:val="00510A6A"/>
    <w:rsid w:val="00511068"/>
    <w:rsid w:val="005114DC"/>
    <w:rsid w:val="00511F5B"/>
    <w:rsid w:val="00512602"/>
    <w:rsid w:val="00514B36"/>
    <w:rsid w:val="00515240"/>
    <w:rsid w:val="00516FC1"/>
    <w:rsid w:val="005201C4"/>
    <w:rsid w:val="00521228"/>
    <w:rsid w:val="0052253C"/>
    <w:rsid w:val="0052725A"/>
    <w:rsid w:val="00530A50"/>
    <w:rsid w:val="00530FD6"/>
    <w:rsid w:val="00530FEF"/>
    <w:rsid w:val="00531442"/>
    <w:rsid w:val="00535798"/>
    <w:rsid w:val="00536B4D"/>
    <w:rsid w:val="00536C1D"/>
    <w:rsid w:val="00537AE2"/>
    <w:rsid w:val="00540670"/>
    <w:rsid w:val="005419A7"/>
    <w:rsid w:val="005439F4"/>
    <w:rsid w:val="00544CA3"/>
    <w:rsid w:val="00544CE8"/>
    <w:rsid w:val="00547694"/>
    <w:rsid w:val="00550467"/>
    <w:rsid w:val="00550920"/>
    <w:rsid w:val="00554B81"/>
    <w:rsid w:val="00556A64"/>
    <w:rsid w:val="00561779"/>
    <w:rsid w:val="00561D60"/>
    <w:rsid w:val="00562F42"/>
    <w:rsid w:val="00563121"/>
    <w:rsid w:val="00563FAD"/>
    <w:rsid w:val="005646A7"/>
    <w:rsid w:val="005648BC"/>
    <w:rsid w:val="005655E7"/>
    <w:rsid w:val="00567AB4"/>
    <w:rsid w:val="00570BB1"/>
    <w:rsid w:val="00575773"/>
    <w:rsid w:val="00575F3E"/>
    <w:rsid w:val="0057735E"/>
    <w:rsid w:val="005846CD"/>
    <w:rsid w:val="00584D41"/>
    <w:rsid w:val="0059074F"/>
    <w:rsid w:val="00590DE8"/>
    <w:rsid w:val="005913B1"/>
    <w:rsid w:val="00595CFE"/>
    <w:rsid w:val="00596C5B"/>
    <w:rsid w:val="00596DE2"/>
    <w:rsid w:val="005A08E7"/>
    <w:rsid w:val="005A0C93"/>
    <w:rsid w:val="005A1C12"/>
    <w:rsid w:val="005A5B25"/>
    <w:rsid w:val="005A64FF"/>
    <w:rsid w:val="005A7A92"/>
    <w:rsid w:val="005B0795"/>
    <w:rsid w:val="005B22C7"/>
    <w:rsid w:val="005B5253"/>
    <w:rsid w:val="005B54AA"/>
    <w:rsid w:val="005C0B78"/>
    <w:rsid w:val="005C37B2"/>
    <w:rsid w:val="005C3840"/>
    <w:rsid w:val="005C54DB"/>
    <w:rsid w:val="005D1E59"/>
    <w:rsid w:val="005E4BFE"/>
    <w:rsid w:val="005E7371"/>
    <w:rsid w:val="005F02BF"/>
    <w:rsid w:val="005F38B4"/>
    <w:rsid w:val="00602A3D"/>
    <w:rsid w:val="00604D39"/>
    <w:rsid w:val="00606179"/>
    <w:rsid w:val="0061055F"/>
    <w:rsid w:val="006108CA"/>
    <w:rsid w:val="00611433"/>
    <w:rsid w:val="0062058F"/>
    <w:rsid w:val="0062397C"/>
    <w:rsid w:val="0062469D"/>
    <w:rsid w:val="00626344"/>
    <w:rsid w:val="00632EAD"/>
    <w:rsid w:val="006345E7"/>
    <w:rsid w:val="0063539D"/>
    <w:rsid w:val="006355C6"/>
    <w:rsid w:val="00635815"/>
    <w:rsid w:val="00641147"/>
    <w:rsid w:val="006417D4"/>
    <w:rsid w:val="00650723"/>
    <w:rsid w:val="00650D2F"/>
    <w:rsid w:val="00652224"/>
    <w:rsid w:val="00652542"/>
    <w:rsid w:val="00652ECE"/>
    <w:rsid w:val="006531E6"/>
    <w:rsid w:val="00654923"/>
    <w:rsid w:val="006602F5"/>
    <w:rsid w:val="00662801"/>
    <w:rsid w:val="00670AF8"/>
    <w:rsid w:val="00670D57"/>
    <w:rsid w:val="00670E1E"/>
    <w:rsid w:val="00671BFB"/>
    <w:rsid w:val="006720F4"/>
    <w:rsid w:val="00674090"/>
    <w:rsid w:val="006810F7"/>
    <w:rsid w:val="00681851"/>
    <w:rsid w:val="00681988"/>
    <w:rsid w:val="00684683"/>
    <w:rsid w:val="0068574B"/>
    <w:rsid w:val="00686D14"/>
    <w:rsid w:val="0069181F"/>
    <w:rsid w:val="00692A81"/>
    <w:rsid w:val="0069584F"/>
    <w:rsid w:val="00695B23"/>
    <w:rsid w:val="006967F6"/>
    <w:rsid w:val="00696A57"/>
    <w:rsid w:val="00696A58"/>
    <w:rsid w:val="006B0806"/>
    <w:rsid w:val="006B15E4"/>
    <w:rsid w:val="006B1C7C"/>
    <w:rsid w:val="006B40C8"/>
    <w:rsid w:val="006C128F"/>
    <w:rsid w:val="006C19AC"/>
    <w:rsid w:val="006C3194"/>
    <w:rsid w:val="006C4C73"/>
    <w:rsid w:val="006C5B4B"/>
    <w:rsid w:val="006C6A8B"/>
    <w:rsid w:val="006D0C71"/>
    <w:rsid w:val="006D0E4A"/>
    <w:rsid w:val="006D2662"/>
    <w:rsid w:val="006D362F"/>
    <w:rsid w:val="006D54A3"/>
    <w:rsid w:val="006D5D39"/>
    <w:rsid w:val="006D5DF7"/>
    <w:rsid w:val="006D5FEF"/>
    <w:rsid w:val="006D6E3D"/>
    <w:rsid w:val="006D7D78"/>
    <w:rsid w:val="006E16C4"/>
    <w:rsid w:val="006E2D90"/>
    <w:rsid w:val="006E4C29"/>
    <w:rsid w:val="006E78CF"/>
    <w:rsid w:val="006F0460"/>
    <w:rsid w:val="006F10DF"/>
    <w:rsid w:val="006F165E"/>
    <w:rsid w:val="006F1B17"/>
    <w:rsid w:val="006F47F8"/>
    <w:rsid w:val="006F69F6"/>
    <w:rsid w:val="00702E8D"/>
    <w:rsid w:val="00703ADB"/>
    <w:rsid w:val="00705359"/>
    <w:rsid w:val="007110E4"/>
    <w:rsid w:val="007119E6"/>
    <w:rsid w:val="00717557"/>
    <w:rsid w:val="00721D6D"/>
    <w:rsid w:val="00725025"/>
    <w:rsid w:val="0072623B"/>
    <w:rsid w:val="00730C8B"/>
    <w:rsid w:val="0073111A"/>
    <w:rsid w:val="00736E71"/>
    <w:rsid w:val="00743327"/>
    <w:rsid w:val="0074614E"/>
    <w:rsid w:val="007466C0"/>
    <w:rsid w:val="00746D77"/>
    <w:rsid w:val="00747D6E"/>
    <w:rsid w:val="00753A85"/>
    <w:rsid w:val="00753C02"/>
    <w:rsid w:val="0075744A"/>
    <w:rsid w:val="00760554"/>
    <w:rsid w:val="007636DB"/>
    <w:rsid w:val="00763A3C"/>
    <w:rsid w:val="00766216"/>
    <w:rsid w:val="00770E36"/>
    <w:rsid w:val="00773D80"/>
    <w:rsid w:val="00773EC4"/>
    <w:rsid w:val="007747D1"/>
    <w:rsid w:val="00774914"/>
    <w:rsid w:val="00775710"/>
    <w:rsid w:val="007766B8"/>
    <w:rsid w:val="0077723F"/>
    <w:rsid w:val="00780AC1"/>
    <w:rsid w:val="00781FEE"/>
    <w:rsid w:val="00786196"/>
    <w:rsid w:val="0078720F"/>
    <w:rsid w:val="00787CFF"/>
    <w:rsid w:val="00787EA3"/>
    <w:rsid w:val="00790E7D"/>
    <w:rsid w:val="0079105C"/>
    <w:rsid w:val="0079211E"/>
    <w:rsid w:val="007929A3"/>
    <w:rsid w:val="007930EE"/>
    <w:rsid w:val="00794813"/>
    <w:rsid w:val="007968C3"/>
    <w:rsid w:val="007A114D"/>
    <w:rsid w:val="007A368D"/>
    <w:rsid w:val="007A4D17"/>
    <w:rsid w:val="007A5FF2"/>
    <w:rsid w:val="007B2AA3"/>
    <w:rsid w:val="007B3924"/>
    <w:rsid w:val="007B727E"/>
    <w:rsid w:val="007C1EE8"/>
    <w:rsid w:val="007C3AAA"/>
    <w:rsid w:val="007C6709"/>
    <w:rsid w:val="007C70A7"/>
    <w:rsid w:val="007D2484"/>
    <w:rsid w:val="007D7FE4"/>
    <w:rsid w:val="007E02DD"/>
    <w:rsid w:val="007E09C7"/>
    <w:rsid w:val="007E472B"/>
    <w:rsid w:val="007E507D"/>
    <w:rsid w:val="007E7185"/>
    <w:rsid w:val="007E72BA"/>
    <w:rsid w:val="007E7A73"/>
    <w:rsid w:val="007F4BA3"/>
    <w:rsid w:val="007F5395"/>
    <w:rsid w:val="007F5755"/>
    <w:rsid w:val="00802544"/>
    <w:rsid w:val="008058C0"/>
    <w:rsid w:val="00806959"/>
    <w:rsid w:val="00807F40"/>
    <w:rsid w:val="00811AA0"/>
    <w:rsid w:val="008152CB"/>
    <w:rsid w:val="0081603F"/>
    <w:rsid w:val="00816682"/>
    <w:rsid w:val="008225F6"/>
    <w:rsid w:val="00822CB0"/>
    <w:rsid w:val="00824505"/>
    <w:rsid w:val="00825546"/>
    <w:rsid w:val="00827972"/>
    <w:rsid w:val="00831A29"/>
    <w:rsid w:val="00833359"/>
    <w:rsid w:val="00840BA2"/>
    <w:rsid w:val="008436B5"/>
    <w:rsid w:val="00843C9D"/>
    <w:rsid w:val="008447FB"/>
    <w:rsid w:val="00845009"/>
    <w:rsid w:val="00850383"/>
    <w:rsid w:val="0085258B"/>
    <w:rsid w:val="00856A1F"/>
    <w:rsid w:val="0086135D"/>
    <w:rsid w:val="00862556"/>
    <w:rsid w:val="00864E86"/>
    <w:rsid w:val="008724AE"/>
    <w:rsid w:val="0088294F"/>
    <w:rsid w:val="00886042"/>
    <w:rsid w:val="008916CB"/>
    <w:rsid w:val="00895076"/>
    <w:rsid w:val="008A2561"/>
    <w:rsid w:val="008A6092"/>
    <w:rsid w:val="008A6FAE"/>
    <w:rsid w:val="008B0FE8"/>
    <w:rsid w:val="008B4293"/>
    <w:rsid w:val="008C14EB"/>
    <w:rsid w:val="008C2C05"/>
    <w:rsid w:val="008C7B4F"/>
    <w:rsid w:val="008E1E9E"/>
    <w:rsid w:val="008E36B8"/>
    <w:rsid w:val="008E4E44"/>
    <w:rsid w:val="008E6F6E"/>
    <w:rsid w:val="008E7296"/>
    <w:rsid w:val="008F3E52"/>
    <w:rsid w:val="008F4340"/>
    <w:rsid w:val="008F4780"/>
    <w:rsid w:val="00902E99"/>
    <w:rsid w:val="00904294"/>
    <w:rsid w:val="009051E0"/>
    <w:rsid w:val="00906147"/>
    <w:rsid w:val="00916AD6"/>
    <w:rsid w:val="00916C90"/>
    <w:rsid w:val="00920656"/>
    <w:rsid w:val="0093102C"/>
    <w:rsid w:val="00933945"/>
    <w:rsid w:val="00933BE5"/>
    <w:rsid w:val="00933D06"/>
    <w:rsid w:val="009349DE"/>
    <w:rsid w:val="00935116"/>
    <w:rsid w:val="009364C7"/>
    <w:rsid w:val="009375BF"/>
    <w:rsid w:val="009446FF"/>
    <w:rsid w:val="009458FD"/>
    <w:rsid w:val="00947EBC"/>
    <w:rsid w:val="00953FB3"/>
    <w:rsid w:val="009549FC"/>
    <w:rsid w:val="009552EB"/>
    <w:rsid w:val="00956D09"/>
    <w:rsid w:val="009604EE"/>
    <w:rsid w:val="00960AB5"/>
    <w:rsid w:val="00960BA6"/>
    <w:rsid w:val="00966D2E"/>
    <w:rsid w:val="00972D56"/>
    <w:rsid w:val="0098486A"/>
    <w:rsid w:val="009859D1"/>
    <w:rsid w:val="009859F0"/>
    <w:rsid w:val="00986E98"/>
    <w:rsid w:val="009878D0"/>
    <w:rsid w:val="00993EF3"/>
    <w:rsid w:val="009940CB"/>
    <w:rsid w:val="00994B6A"/>
    <w:rsid w:val="00995638"/>
    <w:rsid w:val="009A017E"/>
    <w:rsid w:val="009A17C5"/>
    <w:rsid w:val="009A276E"/>
    <w:rsid w:val="009A3162"/>
    <w:rsid w:val="009A49CC"/>
    <w:rsid w:val="009A79E5"/>
    <w:rsid w:val="009B18D9"/>
    <w:rsid w:val="009B2822"/>
    <w:rsid w:val="009B44B6"/>
    <w:rsid w:val="009B6710"/>
    <w:rsid w:val="009C1795"/>
    <w:rsid w:val="009C1DC4"/>
    <w:rsid w:val="009C2F52"/>
    <w:rsid w:val="009C4B7A"/>
    <w:rsid w:val="009C582F"/>
    <w:rsid w:val="009C620F"/>
    <w:rsid w:val="009C6CAB"/>
    <w:rsid w:val="009C726A"/>
    <w:rsid w:val="009C79CA"/>
    <w:rsid w:val="009D008B"/>
    <w:rsid w:val="009D232C"/>
    <w:rsid w:val="009D44AF"/>
    <w:rsid w:val="009D46EF"/>
    <w:rsid w:val="009D48E3"/>
    <w:rsid w:val="009D58F3"/>
    <w:rsid w:val="009D66E3"/>
    <w:rsid w:val="009E0540"/>
    <w:rsid w:val="009E1BF2"/>
    <w:rsid w:val="009E4AF9"/>
    <w:rsid w:val="009E5F7C"/>
    <w:rsid w:val="009E65A6"/>
    <w:rsid w:val="009E71F0"/>
    <w:rsid w:val="009E7D0F"/>
    <w:rsid w:val="009F18B6"/>
    <w:rsid w:val="009F324C"/>
    <w:rsid w:val="009F3E98"/>
    <w:rsid w:val="00A0062A"/>
    <w:rsid w:val="00A01A8C"/>
    <w:rsid w:val="00A0372C"/>
    <w:rsid w:val="00A06488"/>
    <w:rsid w:val="00A06A1D"/>
    <w:rsid w:val="00A070FB"/>
    <w:rsid w:val="00A1105C"/>
    <w:rsid w:val="00A137EA"/>
    <w:rsid w:val="00A14789"/>
    <w:rsid w:val="00A1515D"/>
    <w:rsid w:val="00A17337"/>
    <w:rsid w:val="00A17667"/>
    <w:rsid w:val="00A201FD"/>
    <w:rsid w:val="00A219E5"/>
    <w:rsid w:val="00A21CBC"/>
    <w:rsid w:val="00A2202E"/>
    <w:rsid w:val="00A22844"/>
    <w:rsid w:val="00A23A16"/>
    <w:rsid w:val="00A23BC4"/>
    <w:rsid w:val="00A25520"/>
    <w:rsid w:val="00A27187"/>
    <w:rsid w:val="00A27A65"/>
    <w:rsid w:val="00A31ABD"/>
    <w:rsid w:val="00A33527"/>
    <w:rsid w:val="00A35E3A"/>
    <w:rsid w:val="00A35FA8"/>
    <w:rsid w:val="00A374A1"/>
    <w:rsid w:val="00A40374"/>
    <w:rsid w:val="00A436E8"/>
    <w:rsid w:val="00A4429F"/>
    <w:rsid w:val="00A45898"/>
    <w:rsid w:val="00A51413"/>
    <w:rsid w:val="00A534FD"/>
    <w:rsid w:val="00A55909"/>
    <w:rsid w:val="00A60D30"/>
    <w:rsid w:val="00A646B1"/>
    <w:rsid w:val="00A647E6"/>
    <w:rsid w:val="00A67CEE"/>
    <w:rsid w:val="00A742A3"/>
    <w:rsid w:val="00A743DD"/>
    <w:rsid w:val="00A747A5"/>
    <w:rsid w:val="00A76900"/>
    <w:rsid w:val="00A77E72"/>
    <w:rsid w:val="00A803B2"/>
    <w:rsid w:val="00A810B0"/>
    <w:rsid w:val="00A8479D"/>
    <w:rsid w:val="00A8504C"/>
    <w:rsid w:val="00A857A4"/>
    <w:rsid w:val="00A87B17"/>
    <w:rsid w:val="00A87B41"/>
    <w:rsid w:val="00A93BE7"/>
    <w:rsid w:val="00A93D57"/>
    <w:rsid w:val="00A96A23"/>
    <w:rsid w:val="00A96A92"/>
    <w:rsid w:val="00AA3F8B"/>
    <w:rsid w:val="00AA6AD7"/>
    <w:rsid w:val="00AA777E"/>
    <w:rsid w:val="00AB2DF9"/>
    <w:rsid w:val="00AB3809"/>
    <w:rsid w:val="00AB3EA5"/>
    <w:rsid w:val="00AB511A"/>
    <w:rsid w:val="00AB6F27"/>
    <w:rsid w:val="00AC06CB"/>
    <w:rsid w:val="00AC4D33"/>
    <w:rsid w:val="00AD05A0"/>
    <w:rsid w:val="00AD28A0"/>
    <w:rsid w:val="00AD509E"/>
    <w:rsid w:val="00AD70DA"/>
    <w:rsid w:val="00AE2BBD"/>
    <w:rsid w:val="00AE4B8C"/>
    <w:rsid w:val="00AE58DC"/>
    <w:rsid w:val="00AE6897"/>
    <w:rsid w:val="00AF23E0"/>
    <w:rsid w:val="00AF3F91"/>
    <w:rsid w:val="00AF427C"/>
    <w:rsid w:val="00B01B36"/>
    <w:rsid w:val="00B04A02"/>
    <w:rsid w:val="00B0641F"/>
    <w:rsid w:val="00B11D65"/>
    <w:rsid w:val="00B13B24"/>
    <w:rsid w:val="00B15D5A"/>
    <w:rsid w:val="00B16BA8"/>
    <w:rsid w:val="00B17E4B"/>
    <w:rsid w:val="00B33AA7"/>
    <w:rsid w:val="00B40FFC"/>
    <w:rsid w:val="00B4221C"/>
    <w:rsid w:val="00B43DB0"/>
    <w:rsid w:val="00B4471C"/>
    <w:rsid w:val="00B4552A"/>
    <w:rsid w:val="00B60D06"/>
    <w:rsid w:val="00B61681"/>
    <w:rsid w:val="00B617C1"/>
    <w:rsid w:val="00B61A50"/>
    <w:rsid w:val="00B629B1"/>
    <w:rsid w:val="00B63418"/>
    <w:rsid w:val="00B67BA5"/>
    <w:rsid w:val="00B720B7"/>
    <w:rsid w:val="00B72477"/>
    <w:rsid w:val="00B742C2"/>
    <w:rsid w:val="00B75B2C"/>
    <w:rsid w:val="00B774F2"/>
    <w:rsid w:val="00B77F4E"/>
    <w:rsid w:val="00B82325"/>
    <w:rsid w:val="00B83195"/>
    <w:rsid w:val="00B842C9"/>
    <w:rsid w:val="00B86737"/>
    <w:rsid w:val="00B87260"/>
    <w:rsid w:val="00B87741"/>
    <w:rsid w:val="00B920D1"/>
    <w:rsid w:val="00B93341"/>
    <w:rsid w:val="00B947C9"/>
    <w:rsid w:val="00B94A31"/>
    <w:rsid w:val="00B9731E"/>
    <w:rsid w:val="00BA27C8"/>
    <w:rsid w:val="00BA339A"/>
    <w:rsid w:val="00BA425C"/>
    <w:rsid w:val="00BA4FEC"/>
    <w:rsid w:val="00BA5EF9"/>
    <w:rsid w:val="00BB006D"/>
    <w:rsid w:val="00BB1055"/>
    <w:rsid w:val="00BB11F5"/>
    <w:rsid w:val="00BB537C"/>
    <w:rsid w:val="00BB692B"/>
    <w:rsid w:val="00BC2BDA"/>
    <w:rsid w:val="00BC3074"/>
    <w:rsid w:val="00BC6549"/>
    <w:rsid w:val="00BD2727"/>
    <w:rsid w:val="00BD27AA"/>
    <w:rsid w:val="00BD2E28"/>
    <w:rsid w:val="00BD4339"/>
    <w:rsid w:val="00BE3411"/>
    <w:rsid w:val="00BE3CF4"/>
    <w:rsid w:val="00BE54B3"/>
    <w:rsid w:val="00BE6135"/>
    <w:rsid w:val="00BE7AF7"/>
    <w:rsid w:val="00BF16B0"/>
    <w:rsid w:val="00BF204E"/>
    <w:rsid w:val="00BF214F"/>
    <w:rsid w:val="00BF26EC"/>
    <w:rsid w:val="00BF62A8"/>
    <w:rsid w:val="00BF6CC3"/>
    <w:rsid w:val="00C010AD"/>
    <w:rsid w:val="00C01AF8"/>
    <w:rsid w:val="00C03FF2"/>
    <w:rsid w:val="00C0470E"/>
    <w:rsid w:val="00C048D2"/>
    <w:rsid w:val="00C056A4"/>
    <w:rsid w:val="00C05B52"/>
    <w:rsid w:val="00C0799B"/>
    <w:rsid w:val="00C107A4"/>
    <w:rsid w:val="00C11400"/>
    <w:rsid w:val="00C12656"/>
    <w:rsid w:val="00C14685"/>
    <w:rsid w:val="00C160E9"/>
    <w:rsid w:val="00C2015F"/>
    <w:rsid w:val="00C205BA"/>
    <w:rsid w:val="00C211A3"/>
    <w:rsid w:val="00C22AD3"/>
    <w:rsid w:val="00C33A0E"/>
    <w:rsid w:val="00C3401B"/>
    <w:rsid w:val="00C3728E"/>
    <w:rsid w:val="00C37982"/>
    <w:rsid w:val="00C430F5"/>
    <w:rsid w:val="00C479BB"/>
    <w:rsid w:val="00C555C6"/>
    <w:rsid w:val="00C66BA7"/>
    <w:rsid w:val="00C72284"/>
    <w:rsid w:val="00C72E01"/>
    <w:rsid w:val="00C733A7"/>
    <w:rsid w:val="00C74EE3"/>
    <w:rsid w:val="00C83B6F"/>
    <w:rsid w:val="00C9010F"/>
    <w:rsid w:val="00C91946"/>
    <w:rsid w:val="00C94A7A"/>
    <w:rsid w:val="00C95659"/>
    <w:rsid w:val="00C961CB"/>
    <w:rsid w:val="00C969B1"/>
    <w:rsid w:val="00CA6F83"/>
    <w:rsid w:val="00CB2F44"/>
    <w:rsid w:val="00CB3157"/>
    <w:rsid w:val="00CB3CA9"/>
    <w:rsid w:val="00CC168D"/>
    <w:rsid w:val="00CC4168"/>
    <w:rsid w:val="00CC4C32"/>
    <w:rsid w:val="00CD0076"/>
    <w:rsid w:val="00CD5656"/>
    <w:rsid w:val="00CE2182"/>
    <w:rsid w:val="00CE6252"/>
    <w:rsid w:val="00CF04E9"/>
    <w:rsid w:val="00CF35F2"/>
    <w:rsid w:val="00CF379A"/>
    <w:rsid w:val="00CF5A9B"/>
    <w:rsid w:val="00CF7CA4"/>
    <w:rsid w:val="00CF7E81"/>
    <w:rsid w:val="00D0760B"/>
    <w:rsid w:val="00D10ACA"/>
    <w:rsid w:val="00D11479"/>
    <w:rsid w:val="00D1396C"/>
    <w:rsid w:val="00D15BBB"/>
    <w:rsid w:val="00D1682C"/>
    <w:rsid w:val="00D20377"/>
    <w:rsid w:val="00D24E76"/>
    <w:rsid w:val="00D26482"/>
    <w:rsid w:val="00D3341A"/>
    <w:rsid w:val="00D3481A"/>
    <w:rsid w:val="00D35F4A"/>
    <w:rsid w:val="00D37230"/>
    <w:rsid w:val="00D43824"/>
    <w:rsid w:val="00D500FD"/>
    <w:rsid w:val="00D508C1"/>
    <w:rsid w:val="00D5426C"/>
    <w:rsid w:val="00D54C0E"/>
    <w:rsid w:val="00D55AFE"/>
    <w:rsid w:val="00D64789"/>
    <w:rsid w:val="00D64B72"/>
    <w:rsid w:val="00D651AD"/>
    <w:rsid w:val="00D66A2F"/>
    <w:rsid w:val="00D7263A"/>
    <w:rsid w:val="00D73DF2"/>
    <w:rsid w:val="00D7675D"/>
    <w:rsid w:val="00D771DF"/>
    <w:rsid w:val="00D77512"/>
    <w:rsid w:val="00D80005"/>
    <w:rsid w:val="00D806BF"/>
    <w:rsid w:val="00D80950"/>
    <w:rsid w:val="00D80E13"/>
    <w:rsid w:val="00D82AE4"/>
    <w:rsid w:val="00D8343D"/>
    <w:rsid w:val="00D86D63"/>
    <w:rsid w:val="00D87404"/>
    <w:rsid w:val="00D92DFB"/>
    <w:rsid w:val="00D9382A"/>
    <w:rsid w:val="00D940F3"/>
    <w:rsid w:val="00D956B4"/>
    <w:rsid w:val="00D95C45"/>
    <w:rsid w:val="00D9782A"/>
    <w:rsid w:val="00DA0C4F"/>
    <w:rsid w:val="00DA2858"/>
    <w:rsid w:val="00DA50FB"/>
    <w:rsid w:val="00DB2178"/>
    <w:rsid w:val="00DB7394"/>
    <w:rsid w:val="00DB79F7"/>
    <w:rsid w:val="00DC0803"/>
    <w:rsid w:val="00DC0FA1"/>
    <w:rsid w:val="00DC2F6A"/>
    <w:rsid w:val="00DC419A"/>
    <w:rsid w:val="00DC6DA4"/>
    <w:rsid w:val="00DD254D"/>
    <w:rsid w:val="00DD2FD6"/>
    <w:rsid w:val="00DD39C1"/>
    <w:rsid w:val="00DD58B7"/>
    <w:rsid w:val="00DE02D8"/>
    <w:rsid w:val="00DE2E06"/>
    <w:rsid w:val="00DE3E5F"/>
    <w:rsid w:val="00DE5114"/>
    <w:rsid w:val="00DF1F33"/>
    <w:rsid w:val="00DF4589"/>
    <w:rsid w:val="00E00DE8"/>
    <w:rsid w:val="00E01650"/>
    <w:rsid w:val="00E04B65"/>
    <w:rsid w:val="00E0521B"/>
    <w:rsid w:val="00E12D89"/>
    <w:rsid w:val="00E14E50"/>
    <w:rsid w:val="00E15C6B"/>
    <w:rsid w:val="00E1651A"/>
    <w:rsid w:val="00E16753"/>
    <w:rsid w:val="00E16FEA"/>
    <w:rsid w:val="00E248BF"/>
    <w:rsid w:val="00E248E1"/>
    <w:rsid w:val="00E27055"/>
    <w:rsid w:val="00E27122"/>
    <w:rsid w:val="00E322C6"/>
    <w:rsid w:val="00E33074"/>
    <w:rsid w:val="00E33B6B"/>
    <w:rsid w:val="00E33CA7"/>
    <w:rsid w:val="00E34ADB"/>
    <w:rsid w:val="00E350EE"/>
    <w:rsid w:val="00E360E0"/>
    <w:rsid w:val="00E36CE6"/>
    <w:rsid w:val="00E43104"/>
    <w:rsid w:val="00E43C89"/>
    <w:rsid w:val="00E4480D"/>
    <w:rsid w:val="00E5398A"/>
    <w:rsid w:val="00E56D60"/>
    <w:rsid w:val="00E56FDF"/>
    <w:rsid w:val="00E57A57"/>
    <w:rsid w:val="00E672FD"/>
    <w:rsid w:val="00E71EE6"/>
    <w:rsid w:val="00E72460"/>
    <w:rsid w:val="00E72DE0"/>
    <w:rsid w:val="00E73143"/>
    <w:rsid w:val="00E748DA"/>
    <w:rsid w:val="00E8303C"/>
    <w:rsid w:val="00E838DC"/>
    <w:rsid w:val="00E83FF7"/>
    <w:rsid w:val="00E8531F"/>
    <w:rsid w:val="00E860A8"/>
    <w:rsid w:val="00E86694"/>
    <w:rsid w:val="00E8669D"/>
    <w:rsid w:val="00E9029E"/>
    <w:rsid w:val="00E910C6"/>
    <w:rsid w:val="00E93D39"/>
    <w:rsid w:val="00EA0D1C"/>
    <w:rsid w:val="00EA14AB"/>
    <w:rsid w:val="00EA31A8"/>
    <w:rsid w:val="00EA5F95"/>
    <w:rsid w:val="00EB38DF"/>
    <w:rsid w:val="00EB5A28"/>
    <w:rsid w:val="00EC11B5"/>
    <w:rsid w:val="00EC38A3"/>
    <w:rsid w:val="00EC5A7B"/>
    <w:rsid w:val="00ED3370"/>
    <w:rsid w:val="00ED3906"/>
    <w:rsid w:val="00ED4C7F"/>
    <w:rsid w:val="00ED7BDF"/>
    <w:rsid w:val="00EE0642"/>
    <w:rsid w:val="00EE1553"/>
    <w:rsid w:val="00EE1A04"/>
    <w:rsid w:val="00EE295B"/>
    <w:rsid w:val="00EE3287"/>
    <w:rsid w:val="00EE3545"/>
    <w:rsid w:val="00EE390A"/>
    <w:rsid w:val="00EE73FA"/>
    <w:rsid w:val="00EF2F20"/>
    <w:rsid w:val="00EF3134"/>
    <w:rsid w:val="00EF4BD3"/>
    <w:rsid w:val="00EF5499"/>
    <w:rsid w:val="00EF6E5C"/>
    <w:rsid w:val="00F007D2"/>
    <w:rsid w:val="00F0137D"/>
    <w:rsid w:val="00F06C86"/>
    <w:rsid w:val="00F074EC"/>
    <w:rsid w:val="00F130EF"/>
    <w:rsid w:val="00F2542C"/>
    <w:rsid w:val="00F271E7"/>
    <w:rsid w:val="00F310B8"/>
    <w:rsid w:val="00F33198"/>
    <w:rsid w:val="00F35166"/>
    <w:rsid w:val="00F35B5F"/>
    <w:rsid w:val="00F373FF"/>
    <w:rsid w:val="00F37FDB"/>
    <w:rsid w:val="00F402CE"/>
    <w:rsid w:val="00F470F1"/>
    <w:rsid w:val="00F51307"/>
    <w:rsid w:val="00F5386F"/>
    <w:rsid w:val="00F53CF4"/>
    <w:rsid w:val="00F53E8A"/>
    <w:rsid w:val="00F53FE2"/>
    <w:rsid w:val="00F54784"/>
    <w:rsid w:val="00F57C04"/>
    <w:rsid w:val="00F60EE4"/>
    <w:rsid w:val="00F60FB6"/>
    <w:rsid w:val="00F61C73"/>
    <w:rsid w:val="00F63497"/>
    <w:rsid w:val="00F71EDB"/>
    <w:rsid w:val="00F7233A"/>
    <w:rsid w:val="00F741C5"/>
    <w:rsid w:val="00F750A1"/>
    <w:rsid w:val="00F7708E"/>
    <w:rsid w:val="00F771BF"/>
    <w:rsid w:val="00F77CC2"/>
    <w:rsid w:val="00F77CC7"/>
    <w:rsid w:val="00F81756"/>
    <w:rsid w:val="00F929C1"/>
    <w:rsid w:val="00F934FC"/>
    <w:rsid w:val="00F951C1"/>
    <w:rsid w:val="00F97167"/>
    <w:rsid w:val="00FA1FAB"/>
    <w:rsid w:val="00FA6360"/>
    <w:rsid w:val="00FB02C2"/>
    <w:rsid w:val="00FB1CAE"/>
    <w:rsid w:val="00FB39C6"/>
    <w:rsid w:val="00FB52E6"/>
    <w:rsid w:val="00FB7583"/>
    <w:rsid w:val="00FC0F49"/>
    <w:rsid w:val="00FC229A"/>
    <w:rsid w:val="00FC2ABA"/>
    <w:rsid w:val="00FC47E7"/>
    <w:rsid w:val="00FC79B8"/>
    <w:rsid w:val="00FD19FB"/>
    <w:rsid w:val="00FD28C6"/>
    <w:rsid w:val="00FE425F"/>
    <w:rsid w:val="00FE4A10"/>
    <w:rsid w:val="00FE5496"/>
    <w:rsid w:val="00FE779B"/>
    <w:rsid w:val="00FE7D93"/>
    <w:rsid w:val="00FF120F"/>
    <w:rsid w:val="00FF2400"/>
    <w:rsid w:val="00FF77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5:docId w15:val="{738A6C03-2461-42FC-B001-7A52FAEB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C0FA1"/>
    <w:pPr>
      <w:tabs>
        <w:tab w:val="left" w:pos="708"/>
      </w:tabs>
      <w:spacing w:after="0" w:line="240" w:lineRule="auto"/>
    </w:pPr>
    <w:rPr>
      <w:rFonts w:ascii="Times New Roman" w:eastAsia="Times New Roman" w:hAnsi="Times New Roman" w:cs="Times New Roman"/>
      <w:sz w:val="24"/>
      <w:szCs w:val="24"/>
      <w:lang w:eastAsia="ru-RU"/>
    </w:rPr>
  </w:style>
  <w:style w:type="paragraph" w:styleId="13">
    <w:name w:val="heading 1"/>
    <w:aliases w:val="Заголовок 1 Знак Знак,Заголовок 1 Знак Знак Знак,Caaieiaie aei?ac,caaieiaie 1"/>
    <w:basedOn w:val="a4"/>
    <w:next w:val="a5"/>
    <w:link w:val="16"/>
    <w:uiPriority w:val="9"/>
    <w:qFormat/>
    <w:rsid w:val="00DC0FA1"/>
    <w:pPr>
      <w:keepNext/>
      <w:pageBreakBefore/>
      <w:numPr>
        <w:numId w:val="1"/>
      </w:numPr>
      <w:pBdr>
        <w:top w:val="single" w:sz="4" w:space="1" w:color="1F497D"/>
        <w:left w:val="single" w:sz="4" w:space="4" w:color="1F497D"/>
        <w:bottom w:val="single" w:sz="4" w:space="1" w:color="1F497D"/>
        <w:right w:val="single" w:sz="4" w:space="4" w:color="1F497D"/>
      </w:pBdr>
      <w:shd w:val="clear" w:color="auto" w:fill="1F497D"/>
      <w:tabs>
        <w:tab w:val="clear" w:pos="708"/>
        <w:tab w:val="left" w:pos="851"/>
      </w:tabs>
      <w:spacing w:before="240" w:after="120"/>
      <w:jc w:val="center"/>
      <w:outlineLvl w:val="0"/>
    </w:pPr>
    <w:rPr>
      <w:rFonts w:ascii="Calibri" w:hAnsi="Calibri"/>
      <w:b/>
      <w:bCs/>
      <w:caps/>
      <w:color w:val="FFFFFF"/>
      <w:kern w:val="32"/>
      <w:sz w:val="28"/>
      <w:szCs w:val="28"/>
    </w:rPr>
  </w:style>
  <w:style w:type="paragraph" w:styleId="22">
    <w:name w:val="heading 2"/>
    <w:aliases w:val=" Знак2, Знак2 Знак Знак Знак, Знак2 Знак1,Знак2 Знак"/>
    <w:basedOn w:val="a4"/>
    <w:next w:val="a5"/>
    <w:link w:val="23"/>
    <w:qFormat/>
    <w:rsid w:val="00506219"/>
    <w:pPr>
      <w:keepNext/>
      <w:pBdr>
        <w:top w:val="single" w:sz="4" w:space="1" w:color="4F81BD"/>
        <w:left w:val="single" w:sz="4" w:space="4" w:color="4F81BD"/>
        <w:bottom w:val="single" w:sz="4" w:space="1" w:color="4F81BD"/>
        <w:right w:val="single" w:sz="4" w:space="4" w:color="4F81BD"/>
      </w:pBdr>
      <w:shd w:val="clear" w:color="auto" w:fill="4F81BD"/>
      <w:tabs>
        <w:tab w:val="clear" w:pos="708"/>
        <w:tab w:val="left" w:pos="1134"/>
        <w:tab w:val="left" w:pos="1276"/>
      </w:tabs>
      <w:spacing w:before="180" w:after="60"/>
      <w:ind w:left="426" w:firstLine="567"/>
      <w:outlineLvl w:val="1"/>
    </w:pPr>
    <w:rPr>
      <w:rFonts w:ascii="Calibri" w:eastAsiaTheme="minorHAnsi" w:hAnsi="Calibri" w:cstheme="minorBidi"/>
      <w:b/>
      <w:bCs/>
      <w:iCs/>
      <w:color w:val="FFFFFF"/>
      <w:sz w:val="28"/>
      <w:szCs w:val="28"/>
    </w:rPr>
  </w:style>
  <w:style w:type="paragraph" w:styleId="32">
    <w:name w:val="heading 3"/>
    <w:aliases w:val=" Знак3, Знак3 Знак Знак Знак, Знак,Заголовок 3 Знак3 Знак,Заголовок 3 Знак2 Знак Знак,Заголовок 3 Знак Знак Знак Знак, Знак2 Знак Знак1 Знак Знак,Заголовок 3 Знак1 Знак Знак Знак, Знак2 Знак Знак Знак Знак Знак,Заголовок 3 Знак Знак1 Знак"/>
    <w:basedOn w:val="a4"/>
    <w:next w:val="a4"/>
    <w:link w:val="310"/>
    <w:uiPriority w:val="9"/>
    <w:unhideWhenUsed/>
    <w:qFormat/>
    <w:rsid w:val="0050621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unhideWhenUsed/>
    <w:qFormat/>
    <w:rsid w:val="00DC0FA1"/>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tabs>
        <w:tab w:val="clear" w:pos="708"/>
        <w:tab w:val="left" w:pos="1418"/>
      </w:tabs>
      <w:spacing w:before="120" w:after="60"/>
      <w:outlineLvl w:val="3"/>
    </w:pPr>
    <w:rPr>
      <w:rFonts w:ascii="Calibri" w:hAnsi="Calibri"/>
      <w:b/>
      <w:bCs/>
      <w:color w:val="FFFFFF"/>
    </w:rPr>
  </w:style>
  <w:style w:type="paragraph" w:styleId="5">
    <w:name w:val="heading 5"/>
    <w:basedOn w:val="a4"/>
    <w:next w:val="a4"/>
    <w:link w:val="50"/>
    <w:unhideWhenUsed/>
    <w:qFormat/>
    <w:rsid w:val="00DC0FA1"/>
    <w:pPr>
      <w:numPr>
        <w:ilvl w:val="4"/>
        <w:numId w:val="1"/>
      </w:numPr>
      <w:tabs>
        <w:tab w:val="clear" w:pos="708"/>
        <w:tab w:val="left" w:pos="1701"/>
      </w:tabs>
      <w:spacing w:before="240" w:after="60"/>
      <w:outlineLvl w:val="4"/>
    </w:pPr>
    <w:rPr>
      <w:b/>
      <w:bCs/>
      <w:iCs/>
      <w:sz w:val="22"/>
      <w:szCs w:val="22"/>
    </w:rPr>
  </w:style>
  <w:style w:type="paragraph" w:styleId="6">
    <w:name w:val="heading 6"/>
    <w:basedOn w:val="a4"/>
    <w:next w:val="a4"/>
    <w:link w:val="60"/>
    <w:unhideWhenUsed/>
    <w:qFormat/>
    <w:rsid w:val="00DC0FA1"/>
    <w:pPr>
      <w:numPr>
        <w:ilvl w:val="5"/>
        <w:numId w:val="1"/>
      </w:numPr>
      <w:spacing w:before="240" w:after="60"/>
      <w:outlineLvl w:val="5"/>
    </w:pPr>
    <w:rPr>
      <w:b/>
      <w:bCs/>
      <w:sz w:val="22"/>
      <w:szCs w:val="22"/>
    </w:rPr>
  </w:style>
  <w:style w:type="paragraph" w:styleId="7">
    <w:name w:val="heading 7"/>
    <w:aliases w:val="Заголовок x.x"/>
    <w:basedOn w:val="a4"/>
    <w:next w:val="a4"/>
    <w:link w:val="70"/>
    <w:unhideWhenUsed/>
    <w:qFormat/>
    <w:rsid w:val="00DC0FA1"/>
    <w:pPr>
      <w:numPr>
        <w:ilvl w:val="6"/>
        <w:numId w:val="1"/>
      </w:numPr>
      <w:spacing w:before="240" w:after="60"/>
      <w:outlineLvl w:val="6"/>
    </w:pPr>
  </w:style>
  <w:style w:type="paragraph" w:styleId="8">
    <w:name w:val="heading 8"/>
    <w:basedOn w:val="a4"/>
    <w:next w:val="a4"/>
    <w:link w:val="80"/>
    <w:unhideWhenUsed/>
    <w:qFormat/>
    <w:rsid w:val="00DC0FA1"/>
    <w:pPr>
      <w:numPr>
        <w:ilvl w:val="7"/>
        <w:numId w:val="1"/>
      </w:numPr>
      <w:spacing w:before="240" w:after="60"/>
      <w:outlineLvl w:val="7"/>
    </w:pPr>
    <w:rPr>
      <w:i/>
      <w:iCs/>
    </w:rPr>
  </w:style>
  <w:style w:type="paragraph" w:styleId="9">
    <w:name w:val="heading 9"/>
    <w:basedOn w:val="a4"/>
    <w:next w:val="a4"/>
    <w:link w:val="90"/>
    <w:unhideWhenUsed/>
    <w:qFormat/>
    <w:rsid w:val="00DC0FA1"/>
    <w:pPr>
      <w:numPr>
        <w:ilvl w:val="8"/>
        <w:numId w:val="1"/>
      </w:numPr>
      <w:spacing w:before="240" w:after="60"/>
      <w:outlineLvl w:val="8"/>
    </w:pPr>
    <w:rPr>
      <w:rFonts w:ascii="Arial" w:hAnsi="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6">
    <w:name w:val="Заголовок 1 Знак"/>
    <w:aliases w:val="Заголовок 1 Знак Знак Знак1,Заголовок 1 Знак Знак Знак Знак,Caaieiaie aei?ac Знак,caaieiaie 1 Знак"/>
    <w:basedOn w:val="a6"/>
    <w:link w:val="13"/>
    <w:uiPriority w:val="9"/>
    <w:rsid w:val="00DC0FA1"/>
    <w:rPr>
      <w:rFonts w:ascii="Calibri" w:eastAsia="Times New Roman" w:hAnsi="Calibri" w:cs="Times New Roman"/>
      <w:b/>
      <w:bCs/>
      <w:caps/>
      <w:color w:val="FFFFFF"/>
      <w:kern w:val="32"/>
      <w:sz w:val="28"/>
      <w:szCs w:val="28"/>
      <w:shd w:val="clear" w:color="auto" w:fill="1F497D"/>
      <w:lang w:eastAsia="ru-RU"/>
    </w:rPr>
  </w:style>
  <w:style w:type="character" w:customStyle="1" w:styleId="40">
    <w:name w:val="Заголовок 4 Знак"/>
    <w:basedOn w:val="a6"/>
    <w:link w:val="4"/>
    <w:rsid w:val="00DC0FA1"/>
    <w:rPr>
      <w:rFonts w:ascii="Calibri" w:eastAsia="Times New Roman" w:hAnsi="Calibri" w:cs="Times New Roman"/>
      <w:b/>
      <w:bCs/>
      <w:color w:val="FFFFFF"/>
      <w:sz w:val="24"/>
      <w:szCs w:val="24"/>
      <w:shd w:val="clear" w:color="auto" w:fill="95B3D7"/>
      <w:lang w:eastAsia="ru-RU"/>
    </w:rPr>
  </w:style>
  <w:style w:type="character" w:customStyle="1" w:styleId="50">
    <w:name w:val="Заголовок 5 Знак"/>
    <w:basedOn w:val="a6"/>
    <w:link w:val="5"/>
    <w:rsid w:val="00DC0FA1"/>
    <w:rPr>
      <w:rFonts w:ascii="Times New Roman" w:eastAsia="Times New Roman" w:hAnsi="Times New Roman" w:cs="Times New Roman"/>
      <w:b/>
      <w:bCs/>
      <w:iCs/>
      <w:lang w:eastAsia="ru-RU"/>
    </w:rPr>
  </w:style>
  <w:style w:type="character" w:customStyle="1" w:styleId="60">
    <w:name w:val="Заголовок 6 Знак"/>
    <w:basedOn w:val="a6"/>
    <w:link w:val="6"/>
    <w:rsid w:val="00DC0FA1"/>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rsid w:val="00DC0FA1"/>
    <w:rPr>
      <w:rFonts w:ascii="Times New Roman" w:eastAsia="Times New Roman" w:hAnsi="Times New Roman" w:cs="Times New Roman"/>
      <w:sz w:val="24"/>
      <w:szCs w:val="24"/>
      <w:lang w:eastAsia="ru-RU"/>
    </w:rPr>
  </w:style>
  <w:style w:type="character" w:customStyle="1" w:styleId="80">
    <w:name w:val="Заголовок 8 Знак"/>
    <w:basedOn w:val="a6"/>
    <w:link w:val="8"/>
    <w:rsid w:val="00DC0FA1"/>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DC0FA1"/>
    <w:rPr>
      <w:rFonts w:ascii="Arial" w:eastAsia="Times New Roman" w:hAnsi="Arial" w:cs="Times New Roman"/>
      <w:lang w:eastAsia="ru-RU"/>
    </w:rPr>
  </w:style>
  <w:style w:type="character" w:styleId="a9">
    <w:name w:val="Hyperlink"/>
    <w:uiPriority w:val="99"/>
    <w:unhideWhenUsed/>
    <w:rsid w:val="00DC0FA1"/>
    <w:rPr>
      <w:color w:val="0000FF"/>
      <w:u w:val="single"/>
    </w:rPr>
  </w:style>
  <w:style w:type="character" w:styleId="aa">
    <w:name w:val="FollowedHyperlink"/>
    <w:unhideWhenUsed/>
    <w:rsid w:val="00DC0FA1"/>
    <w:rPr>
      <w:color w:val="800080"/>
      <w:u w:val="single"/>
    </w:rPr>
  </w:style>
  <w:style w:type="character" w:styleId="HTML">
    <w:name w:val="HTML Acronym"/>
    <w:uiPriority w:val="99"/>
    <w:semiHidden/>
    <w:unhideWhenUsed/>
    <w:rsid w:val="00DC0FA1"/>
    <w:rPr>
      <w:lang w:val="ru-RU"/>
    </w:rPr>
  </w:style>
  <w:style w:type="paragraph" w:styleId="HTML0">
    <w:name w:val="HTML Address"/>
    <w:basedOn w:val="a4"/>
    <w:link w:val="HTML1"/>
    <w:uiPriority w:val="99"/>
    <w:semiHidden/>
    <w:unhideWhenUsed/>
    <w:rsid w:val="00DC0FA1"/>
    <w:pPr>
      <w:spacing w:before="200" w:after="200" w:line="360" w:lineRule="auto"/>
      <w:ind w:left="1080" w:firstLine="709"/>
      <w:jc w:val="both"/>
    </w:pPr>
    <w:rPr>
      <w:rFonts w:ascii="Arial" w:hAnsi="Arial"/>
      <w:i/>
      <w:iCs/>
      <w:spacing w:val="-5"/>
      <w:sz w:val="20"/>
      <w:szCs w:val="20"/>
      <w:lang w:val="en-US" w:eastAsia="en-US"/>
    </w:rPr>
  </w:style>
  <w:style w:type="character" w:customStyle="1" w:styleId="HTML1">
    <w:name w:val="Адрес HTML Знак"/>
    <w:basedOn w:val="a6"/>
    <w:link w:val="HTML0"/>
    <w:uiPriority w:val="99"/>
    <w:semiHidden/>
    <w:rsid w:val="00DC0FA1"/>
    <w:rPr>
      <w:rFonts w:ascii="Arial" w:eastAsia="Times New Roman" w:hAnsi="Arial" w:cs="Times New Roman"/>
      <w:i/>
      <w:iCs/>
      <w:spacing w:val="-5"/>
      <w:sz w:val="20"/>
      <w:szCs w:val="20"/>
      <w:lang w:val="en-US"/>
    </w:rPr>
  </w:style>
  <w:style w:type="character" w:styleId="HTML2">
    <w:name w:val="HTML Cite"/>
    <w:uiPriority w:val="99"/>
    <w:semiHidden/>
    <w:unhideWhenUsed/>
    <w:rsid w:val="00DC0FA1"/>
    <w:rPr>
      <w:i/>
      <w:iCs/>
      <w:lang w:val="ru-RU"/>
    </w:rPr>
  </w:style>
  <w:style w:type="character" w:styleId="HTML3">
    <w:name w:val="HTML Code"/>
    <w:uiPriority w:val="99"/>
    <w:semiHidden/>
    <w:unhideWhenUsed/>
    <w:rsid w:val="00DC0FA1"/>
    <w:rPr>
      <w:rFonts w:ascii="Courier New" w:eastAsia="Times New Roman" w:hAnsi="Courier New" w:cs="Courier New" w:hint="default"/>
      <w:sz w:val="20"/>
      <w:szCs w:val="20"/>
      <w:lang w:val="ru-RU"/>
    </w:rPr>
  </w:style>
  <w:style w:type="character" w:styleId="HTML4">
    <w:name w:val="HTML Definition"/>
    <w:uiPriority w:val="99"/>
    <w:semiHidden/>
    <w:unhideWhenUsed/>
    <w:rsid w:val="00DC0FA1"/>
    <w:rPr>
      <w:i/>
      <w:iCs/>
      <w:lang w:val="ru-RU"/>
    </w:rPr>
  </w:style>
  <w:style w:type="character" w:styleId="ab">
    <w:name w:val="Emphasis"/>
    <w:qFormat/>
    <w:rsid w:val="00DC0FA1"/>
    <w:rPr>
      <w:i w:val="0"/>
      <w:iCs w:val="0"/>
      <w:caps/>
      <w:color w:val="243F60"/>
      <w:spacing w:val="5"/>
    </w:rPr>
  </w:style>
  <w:style w:type="paragraph" w:customStyle="1" w:styleId="a5">
    <w:name w:val="Абзац"/>
    <w:basedOn w:val="a4"/>
    <w:link w:val="ac"/>
    <w:qFormat/>
    <w:rsid w:val="00DC0FA1"/>
    <w:pPr>
      <w:spacing w:before="120" w:after="60"/>
      <w:ind w:firstLine="567"/>
      <w:jc w:val="both"/>
    </w:pPr>
    <w:rPr>
      <w:rFonts w:ascii="Calibri" w:hAnsi="Calibri"/>
    </w:rPr>
  </w:style>
  <w:style w:type="character" w:customStyle="1" w:styleId="110">
    <w:name w:val="Заголовок 1 Знак1"/>
    <w:aliases w:val="Заголовок 1 Знак Знак Знак2,Заголовок 1 Знак Знак Знак Знак1,Caaieiaie aei?ac Знак1,caaieiaie 1 Знак1"/>
    <w:basedOn w:val="a6"/>
    <w:rsid w:val="00DC0FA1"/>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aliases w:val=" Знак2 Знак, Знак2 Знак Знак Знак Знак, Знак2 Знак1 Знак,Знак2 Знак Знак"/>
    <w:basedOn w:val="a6"/>
    <w:link w:val="22"/>
    <w:locked/>
    <w:rsid w:val="00DC0FA1"/>
    <w:rPr>
      <w:rFonts w:ascii="Calibri" w:hAnsi="Calibri"/>
      <w:b/>
      <w:bCs/>
      <w:iCs/>
      <w:color w:val="FFFFFF"/>
      <w:sz w:val="28"/>
      <w:szCs w:val="28"/>
      <w:shd w:val="clear" w:color="auto" w:fill="4F81BD"/>
    </w:rPr>
  </w:style>
  <w:style w:type="paragraph" w:customStyle="1" w:styleId="21">
    <w:name w:val="Заголовок 21"/>
    <w:aliases w:val="Знак2,Знак2 Знак Знак Знак,Знак2 Знак1,ГЛАВА,Заголовок 2 Знак1,Заголовок 2 Знак Знак"/>
    <w:basedOn w:val="a4"/>
    <w:next w:val="a5"/>
    <w:qFormat/>
    <w:rsid w:val="00DC0FA1"/>
    <w:pPr>
      <w:keepNext/>
      <w:numPr>
        <w:ilvl w:val="1"/>
        <w:numId w:val="1"/>
      </w:numPr>
      <w:pBdr>
        <w:top w:val="single" w:sz="4" w:space="1" w:color="4F81BD"/>
        <w:left w:val="single" w:sz="4" w:space="4" w:color="4F81BD"/>
        <w:bottom w:val="single" w:sz="4" w:space="1" w:color="4F81BD"/>
        <w:right w:val="single" w:sz="4" w:space="4" w:color="4F81BD"/>
      </w:pBdr>
      <w:shd w:val="clear" w:color="auto" w:fill="4F81BD"/>
      <w:tabs>
        <w:tab w:val="clear" w:pos="708"/>
        <w:tab w:val="left" w:pos="1134"/>
        <w:tab w:val="left" w:pos="1276"/>
      </w:tabs>
      <w:spacing w:before="180" w:after="60"/>
      <w:outlineLvl w:val="1"/>
    </w:pPr>
    <w:rPr>
      <w:rFonts w:ascii="Calibri" w:hAnsi="Calibri"/>
      <w:b/>
      <w:bCs/>
      <w:iCs/>
      <w:color w:val="FFFFFF"/>
      <w:sz w:val="28"/>
      <w:szCs w:val="28"/>
    </w:rPr>
  </w:style>
  <w:style w:type="character" w:customStyle="1" w:styleId="33">
    <w:name w:val="Заголовок 3 Знак"/>
    <w:aliases w:val="Знак3 Знак Знак,Знак3 Знак,Знак3 Знак Знак Знак Знак,Знак3 Знак1,ПодЗаголовок Знак,Знак14 Знак,Заголовок 31 Знак,Знак3 Знак Знак Знак Знак Знак Знак, Знак3 Знак, Знак3 Знак Знак Знак Знак,Знак Знак1"/>
    <w:basedOn w:val="a6"/>
    <w:uiPriority w:val="9"/>
    <w:locked/>
    <w:rsid w:val="00DC0FA1"/>
    <w:rPr>
      <w:rFonts w:ascii="Calibri" w:hAnsi="Calibri" w:hint="default"/>
      <w:b/>
      <w:bCs/>
      <w:color w:val="FFFFFF"/>
      <w:sz w:val="26"/>
      <w:szCs w:val="26"/>
      <w:shd w:val="clear" w:color="auto" w:fill="8DB3E2"/>
    </w:rPr>
  </w:style>
  <w:style w:type="paragraph" w:customStyle="1" w:styleId="31">
    <w:name w:val="Заголовок 31"/>
    <w:aliases w:val="Знак3,Знак3 Знак Знак Знак,ПодЗаголовок,Знак14,Знак3 Знак Знак Знак Знак Знак"/>
    <w:basedOn w:val="a4"/>
    <w:next w:val="a5"/>
    <w:qFormat/>
    <w:rsid w:val="00DC0FA1"/>
    <w:pPr>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clear" w:pos="708"/>
        <w:tab w:val="left" w:pos="1276"/>
      </w:tabs>
      <w:spacing w:before="120" w:after="120"/>
      <w:outlineLvl w:val="2"/>
    </w:pPr>
    <w:rPr>
      <w:rFonts w:ascii="Calibri" w:hAnsi="Calibri"/>
      <w:b/>
      <w:bCs/>
      <w:color w:val="FFFFFF"/>
      <w:sz w:val="26"/>
      <w:szCs w:val="26"/>
    </w:rPr>
  </w:style>
  <w:style w:type="character" w:styleId="HTML5">
    <w:name w:val="HTML Keyboard"/>
    <w:uiPriority w:val="99"/>
    <w:semiHidden/>
    <w:unhideWhenUsed/>
    <w:rsid w:val="00DC0FA1"/>
    <w:rPr>
      <w:rFonts w:ascii="Courier New" w:eastAsia="Times New Roman" w:hAnsi="Courier New" w:cs="Courier New" w:hint="default"/>
      <w:sz w:val="20"/>
      <w:szCs w:val="20"/>
      <w:lang w:val="ru-RU"/>
    </w:rPr>
  </w:style>
  <w:style w:type="paragraph" w:styleId="HTML6">
    <w:name w:val="HTML Preformatted"/>
    <w:basedOn w:val="a4"/>
    <w:link w:val="HTML7"/>
    <w:unhideWhenUsed/>
    <w:rsid w:val="00DC0FA1"/>
    <w:pPr>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00" w:line="360" w:lineRule="auto"/>
      <w:ind w:left="1080" w:firstLine="709"/>
      <w:jc w:val="both"/>
    </w:pPr>
    <w:rPr>
      <w:rFonts w:ascii="Courier New" w:hAnsi="Courier New"/>
      <w:spacing w:val="-5"/>
      <w:sz w:val="20"/>
      <w:szCs w:val="20"/>
      <w:lang w:val="en-US" w:eastAsia="en-US"/>
    </w:rPr>
  </w:style>
  <w:style w:type="character" w:customStyle="1" w:styleId="HTML7">
    <w:name w:val="Стандартный HTML Знак"/>
    <w:basedOn w:val="a6"/>
    <w:link w:val="HTML6"/>
    <w:semiHidden/>
    <w:rsid w:val="00DC0FA1"/>
    <w:rPr>
      <w:rFonts w:ascii="Courier New" w:eastAsia="Times New Roman" w:hAnsi="Courier New" w:cs="Times New Roman"/>
      <w:spacing w:val="-5"/>
      <w:sz w:val="20"/>
      <w:szCs w:val="20"/>
      <w:lang w:val="en-US"/>
    </w:rPr>
  </w:style>
  <w:style w:type="character" w:styleId="HTML8">
    <w:name w:val="HTML Sample"/>
    <w:uiPriority w:val="99"/>
    <w:semiHidden/>
    <w:unhideWhenUsed/>
    <w:rsid w:val="00DC0FA1"/>
    <w:rPr>
      <w:rFonts w:ascii="Courier New" w:eastAsia="Times New Roman" w:hAnsi="Courier New" w:cs="Courier New" w:hint="default"/>
      <w:lang w:val="ru-RU"/>
    </w:rPr>
  </w:style>
  <w:style w:type="character" w:styleId="HTML9">
    <w:name w:val="HTML Typewriter"/>
    <w:uiPriority w:val="99"/>
    <w:semiHidden/>
    <w:unhideWhenUsed/>
    <w:rsid w:val="00DC0FA1"/>
    <w:rPr>
      <w:rFonts w:ascii="Courier New" w:eastAsia="Times New Roman" w:hAnsi="Courier New" w:cs="Courier New" w:hint="default"/>
      <w:sz w:val="20"/>
      <w:szCs w:val="20"/>
      <w:lang w:val="ru-RU"/>
    </w:rPr>
  </w:style>
  <w:style w:type="character" w:styleId="HTMLa">
    <w:name w:val="HTML Variable"/>
    <w:uiPriority w:val="99"/>
    <w:semiHidden/>
    <w:unhideWhenUsed/>
    <w:rsid w:val="00DC0FA1"/>
    <w:rPr>
      <w:i/>
      <w:iCs/>
      <w:lang w:val="ru-RU"/>
    </w:rPr>
  </w:style>
  <w:style w:type="paragraph" w:styleId="ad">
    <w:name w:val="Normal (Web)"/>
    <w:aliases w:val="Обычный (Web),Обычный (веб) Знак Знак,Обычный (Web) Знак Знак Знак"/>
    <w:basedOn w:val="a4"/>
    <w:link w:val="ae"/>
    <w:uiPriority w:val="99"/>
    <w:unhideWhenUsed/>
    <w:qFormat/>
    <w:rsid w:val="00DC0FA1"/>
    <w:pPr>
      <w:tabs>
        <w:tab w:val="clear" w:pos="708"/>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character" w:customStyle="1" w:styleId="71">
    <w:name w:val="Заголовок 7 Знак1"/>
    <w:aliases w:val="Заголовок x.x Знак1"/>
    <w:basedOn w:val="a6"/>
    <w:semiHidden/>
    <w:rsid w:val="00DC0FA1"/>
    <w:rPr>
      <w:rFonts w:asciiTheme="majorHAnsi" w:eastAsiaTheme="majorEastAsia" w:hAnsiTheme="majorHAnsi" w:cstheme="majorBidi"/>
      <w:i/>
      <w:iCs/>
      <w:color w:val="404040" w:themeColor="text1" w:themeTint="BF"/>
      <w:sz w:val="24"/>
      <w:szCs w:val="24"/>
    </w:rPr>
  </w:style>
  <w:style w:type="paragraph" w:styleId="17">
    <w:name w:val="index 1"/>
    <w:basedOn w:val="a4"/>
    <w:next w:val="a4"/>
    <w:autoRedefine/>
    <w:uiPriority w:val="99"/>
    <w:semiHidden/>
    <w:unhideWhenUsed/>
    <w:rsid w:val="00DC0FA1"/>
    <w:pPr>
      <w:ind w:left="240" w:hanging="240"/>
    </w:pPr>
  </w:style>
  <w:style w:type="paragraph" w:styleId="24">
    <w:name w:val="index 2"/>
    <w:basedOn w:val="a4"/>
    <w:next w:val="a4"/>
    <w:autoRedefine/>
    <w:uiPriority w:val="99"/>
    <w:semiHidden/>
    <w:unhideWhenUsed/>
    <w:rsid w:val="00DC0FA1"/>
    <w:pPr>
      <w:ind w:left="480" w:hanging="240"/>
    </w:pPr>
  </w:style>
  <w:style w:type="paragraph" w:styleId="34">
    <w:name w:val="index 3"/>
    <w:basedOn w:val="a4"/>
    <w:next w:val="a4"/>
    <w:autoRedefine/>
    <w:uiPriority w:val="99"/>
    <w:semiHidden/>
    <w:unhideWhenUsed/>
    <w:rsid w:val="00DC0FA1"/>
    <w:pPr>
      <w:ind w:left="720" w:hanging="240"/>
    </w:pPr>
  </w:style>
  <w:style w:type="paragraph" w:styleId="41">
    <w:name w:val="index 4"/>
    <w:basedOn w:val="a4"/>
    <w:next w:val="a4"/>
    <w:autoRedefine/>
    <w:uiPriority w:val="99"/>
    <w:semiHidden/>
    <w:unhideWhenUsed/>
    <w:rsid w:val="00DC0FA1"/>
    <w:pPr>
      <w:ind w:left="960" w:hanging="240"/>
    </w:pPr>
  </w:style>
  <w:style w:type="paragraph" w:styleId="51">
    <w:name w:val="index 5"/>
    <w:basedOn w:val="a4"/>
    <w:next w:val="a4"/>
    <w:autoRedefine/>
    <w:uiPriority w:val="99"/>
    <w:semiHidden/>
    <w:unhideWhenUsed/>
    <w:rsid w:val="00DC0FA1"/>
    <w:pPr>
      <w:ind w:left="1200" w:hanging="240"/>
    </w:pPr>
  </w:style>
  <w:style w:type="paragraph" w:styleId="61">
    <w:name w:val="index 6"/>
    <w:basedOn w:val="a4"/>
    <w:next w:val="a4"/>
    <w:autoRedefine/>
    <w:uiPriority w:val="99"/>
    <w:semiHidden/>
    <w:unhideWhenUsed/>
    <w:rsid w:val="00DC0FA1"/>
    <w:pPr>
      <w:ind w:left="1440" w:hanging="240"/>
    </w:pPr>
  </w:style>
  <w:style w:type="paragraph" w:styleId="72">
    <w:name w:val="index 7"/>
    <w:basedOn w:val="a4"/>
    <w:next w:val="a4"/>
    <w:autoRedefine/>
    <w:uiPriority w:val="99"/>
    <w:semiHidden/>
    <w:unhideWhenUsed/>
    <w:rsid w:val="00DC0FA1"/>
    <w:pPr>
      <w:ind w:left="1680" w:hanging="240"/>
    </w:pPr>
  </w:style>
  <w:style w:type="paragraph" w:styleId="81">
    <w:name w:val="index 8"/>
    <w:basedOn w:val="a4"/>
    <w:next w:val="a4"/>
    <w:autoRedefine/>
    <w:uiPriority w:val="99"/>
    <w:semiHidden/>
    <w:unhideWhenUsed/>
    <w:rsid w:val="00DC0FA1"/>
    <w:pPr>
      <w:ind w:left="1920" w:hanging="240"/>
    </w:pPr>
  </w:style>
  <w:style w:type="paragraph" w:styleId="91">
    <w:name w:val="index 9"/>
    <w:basedOn w:val="a4"/>
    <w:next w:val="a4"/>
    <w:autoRedefine/>
    <w:uiPriority w:val="99"/>
    <w:semiHidden/>
    <w:unhideWhenUsed/>
    <w:rsid w:val="00DC0FA1"/>
    <w:pPr>
      <w:ind w:left="2160" w:hanging="240"/>
    </w:pPr>
  </w:style>
  <w:style w:type="paragraph" w:styleId="18">
    <w:name w:val="toc 1"/>
    <w:basedOn w:val="a4"/>
    <w:next w:val="a4"/>
    <w:autoRedefine/>
    <w:uiPriority w:val="39"/>
    <w:unhideWhenUsed/>
    <w:qFormat/>
    <w:rsid w:val="00DC0FA1"/>
    <w:pPr>
      <w:tabs>
        <w:tab w:val="clear" w:pos="708"/>
      </w:tabs>
      <w:spacing w:before="120" w:after="120"/>
    </w:pPr>
    <w:rPr>
      <w:rFonts w:asciiTheme="minorHAnsi" w:hAnsiTheme="minorHAnsi"/>
      <w:b/>
      <w:bCs/>
      <w:caps/>
      <w:sz w:val="20"/>
      <w:szCs w:val="20"/>
    </w:rPr>
  </w:style>
  <w:style w:type="paragraph" w:styleId="25">
    <w:name w:val="toc 2"/>
    <w:basedOn w:val="a4"/>
    <w:next w:val="a4"/>
    <w:autoRedefine/>
    <w:uiPriority w:val="39"/>
    <w:unhideWhenUsed/>
    <w:qFormat/>
    <w:rsid w:val="00DC0FA1"/>
    <w:pPr>
      <w:tabs>
        <w:tab w:val="clear" w:pos="708"/>
      </w:tabs>
      <w:ind w:left="240"/>
    </w:pPr>
    <w:rPr>
      <w:rFonts w:asciiTheme="minorHAnsi" w:hAnsiTheme="minorHAnsi"/>
      <w:smallCaps/>
      <w:sz w:val="20"/>
      <w:szCs w:val="20"/>
    </w:rPr>
  </w:style>
  <w:style w:type="paragraph" w:styleId="35">
    <w:name w:val="toc 3"/>
    <w:basedOn w:val="a4"/>
    <w:next w:val="a4"/>
    <w:autoRedefine/>
    <w:uiPriority w:val="39"/>
    <w:unhideWhenUsed/>
    <w:qFormat/>
    <w:rsid w:val="00DC0FA1"/>
    <w:pPr>
      <w:tabs>
        <w:tab w:val="clear" w:pos="708"/>
      </w:tabs>
      <w:ind w:left="480"/>
    </w:pPr>
    <w:rPr>
      <w:rFonts w:asciiTheme="minorHAnsi" w:hAnsiTheme="minorHAnsi"/>
      <w:i/>
      <w:iCs/>
      <w:sz w:val="20"/>
      <w:szCs w:val="20"/>
    </w:rPr>
  </w:style>
  <w:style w:type="paragraph" w:styleId="42">
    <w:name w:val="toc 4"/>
    <w:basedOn w:val="a4"/>
    <w:next w:val="a4"/>
    <w:autoRedefine/>
    <w:uiPriority w:val="99"/>
    <w:unhideWhenUsed/>
    <w:rsid w:val="00DC0FA1"/>
    <w:pPr>
      <w:tabs>
        <w:tab w:val="clear" w:pos="708"/>
      </w:tabs>
      <w:ind w:left="720"/>
    </w:pPr>
    <w:rPr>
      <w:rFonts w:asciiTheme="minorHAnsi" w:hAnsiTheme="minorHAnsi"/>
      <w:sz w:val="18"/>
      <w:szCs w:val="18"/>
    </w:rPr>
  </w:style>
  <w:style w:type="paragraph" w:styleId="52">
    <w:name w:val="toc 5"/>
    <w:basedOn w:val="a4"/>
    <w:next w:val="a4"/>
    <w:autoRedefine/>
    <w:uiPriority w:val="39"/>
    <w:unhideWhenUsed/>
    <w:rsid w:val="00DC0FA1"/>
    <w:pPr>
      <w:tabs>
        <w:tab w:val="clear" w:pos="708"/>
      </w:tabs>
      <w:ind w:left="960"/>
    </w:pPr>
    <w:rPr>
      <w:rFonts w:asciiTheme="minorHAnsi" w:hAnsiTheme="minorHAnsi"/>
      <w:sz w:val="18"/>
      <w:szCs w:val="18"/>
    </w:rPr>
  </w:style>
  <w:style w:type="paragraph" w:styleId="62">
    <w:name w:val="toc 6"/>
    <w:basedOn w:val="a4"/>
    <w:next w:val="a4"/>
    <w:autoRedefine/>
    <w:uiPriority w:val="99"/>
    <w:unhideWhenUsed/>
    <w:rsid w:val="00DC0FA1"/>
    <w:pPr>
      <w:tabs>
        <w:tab w:val="clear" w:pos="708"/>
      </w:tabs>
      <w:ind w:left="1200"/>
    </w:pPr>
    <w:rPr>
      <w:rFonts w:asciiTheme="minorHAnsi" w:hAnsiTheme="minorHAnsi"/>
      <w:sz w:val="18"/>
      <w:szCs w:val="18"/>
    </w:rPr>
  </w:style>
  <w:style w:type="paragraph" w:styleId="73">
    <w:name w:val="toc 7"/>
    <w:basedOn w:val="a4"/>
    <w:next w:val="a4"/>
    <w:autoRedefine/>
    <w:uiPriority w:val="99"/>
    <w:unhideWhenUsed/>
    <w:rsid w:val="00DC0FA1"/>
    <w:pPr>
      <w:tabs>
        <w:tab w:val="clear" w:pos="708"/>
      </w:tabs>
      <w:ind w:left="1440"/>
    </w:pPr>
    <w:rPr>
      <w:rFonts w:asciiTheme="minorHAnsi" w:hAnsiTheme="minorHAnsi"/>
      <w:sz w:val="18"/>
      <w:szCs w:val="18"/>
    </w:rPr>
  </w:style>
  <w:style w:type="paragraph" w:styleId="82">
    <w:name w:val="toc 8"/>
    <w:basedOn w:val="a4"/>
    <w:next w:val="a4"/>
    <w:autoRedefine/>
    <w:uiPriority w:val="99"/>
    <w:unhideWhenUsed/>
    <w:rsid w:val="00DC0FA1"/>
    <w:pPr>
      <w:tabs>
        <w:tab w:val="clear" w:pos="708"/>
      </w:tabs>
      <w:ind w:left="1680"/>
    </w:pPr>
    <w:rPr>
      <w:rFonts w:asciiTheme="minorHAnsi" w:hAnsiTheme="minorHAnsi"/>
      <w:sz w:val="18"/>
      <w:szCs w:val="18"/>
    </w:rPr>
  </w:style>
  <w:style w:type="paragraph" w:styleId="92">
    <w:name w:val="toc 9"/>
    <w:basedOn w:val="a4"/>
    <w:next w:val="a4"/>
    <w:autoRedefine/>
    <w:uiPriority w:val="99"/>
    <w:unhideWhenUsed/>
    <w:rsid w:val="00DC0FA1"/>
    <w:pPr>
      <w:tabs>
        <w:tab w:val="clear" w:pos="708"/>
      </w:tabs>
      <w:ind w:left="1920"/>
    </w:pPr>
    <w:rPr>
      <w:rFonts w:asciiTheme="minorHAnsi" w:hAnsiTheme="minorHAnsi"/>
      <w:sz w:val="18"/>
      <w:szCs w:val="18"/>
    </w:rPr>
  </w:style>
  <w:style w:type="paragraph" w:styleId="af">
    <w:name w:val="Normal Indent"/>
    <w:basedOn w:val="a4"/>
    <w:uiPriority w:val="99"/>
    <w:semiHidden/>
    <w:unhideWhenUsed/>
    <w:rsid w:val="00DC0FA1"/>
    <w:pPr>
      <w:spacing w:before="200" w:after="200" w:line="360" w:lineRule="auto"/>
      <w:ind w:left="1440" w:firstLine="709"/>
      <w:jc w:val="both"/>
    </w:pPr>
    <w:rPr>
      <w:rFonts w:ascii="Arial" w:hAnsi="Arial" w:cs="Arial"/>
      <w:spacing w:val="-5"/>
      <w:sz w:val="20"/>
      <w:szCs w:val="20"/>
      <w:lang w:val="en-US" w:eastAsia="en-US" w:bidi="en-US"/>
    </w:rPr>
  </w:style>
  <w:style w:type="character" w:customStyle="1" w:styleId="af0">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1,Знак1 Знак,Body Text 2 Знак1"/>
    <w:basedOn w:val="a6"/>
    <w:uiPriority w:val="99"/>
    <w:locked/>
    <w:rsid w:val="00DC0FA1"/>
    <w:rPr>
      <w:rFonts w:ascii="Calibri" w:hAnsi="Calibri" w:hint="default"/>
      <w:b/>
      <w:bCs/>
      <w:caps/>
      <w:sz w:val="24"/>
      <w:szCs w:val="24"/>
      <w:lang w:val="en-US" w:eastAsia="en-US"/>
    </w:rPr>
  </w:style>
  <w:style w:type="paragraph" w:styleId="af1">
    <w:name w:val="footnote text"/>
    <w:aliases w:val="Body Text 2,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 Знак Знак Знак,Знак1"/>
    <w:basedOn w:val="a4"/>
    <w:link w:val="19"/>
    <w:uiPriority w:val="99"/>
    <w:unhideWhenUsed/>
    <w:rsid w:val="00DC0FA1"/>
    <w:pPr>
      <w:spacing w:before="120" w:after="120" w:line="360" w:lineRule="auto"/>
      <w:jc w:val="both"/>
    </w:pPr>
    <w:rPr>
      <w:rFonts w:ascii="Arial" w:hAnsi="Arial"/>
      <w:sz w:val="20"/>
      <w:szCs w:val="20"/>
    </w:rPr>
  </w:style>
  <w:style w:type="character" w:customStyle="1" w:styleId="19">
    <w:name w:val="Текст сноски Знак1"/>
    <w:aliases w:val="Body Text 2 Знак,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2"/>
    <w:basedOn w:val="a6"/>
    <w:link w:val="af1"/>
    <w:rsid w:val="00DC0FA1"/>
    <w:rPr>
      <w:rFonts w:ascii="Arial" w:eastAsia="Times New Roman" w:hAnsi="Arial" w:cs="Times New Roman"/>
      <w:sz w:val="20"/>
      <w:szCs w:val="20"/>
    </w:rPr>
  </w:style>
  <w:style w:type="paragraph" w:styleId="af2">
    <w:name w:val="annotation text"/>
    <w:basedOn w:val="a4"/>
    <w:link w:val="af3"/>
    <w:unhideWhenUsed/>
    <w:rsid w:val="00DC0FA1"/>
    <w:rPr>
      <w:sz w:val="20"/>
      <w:szCs w:val="20"/>
    </w:rPr>
  </w:style>
  <w:style w:type="character" w:customStyle="1" w:styleId="af3">
    <w:name w:val="Текст примечания Знак"/>
    <w:basedOn w:val="a6"/>
    <w:link w:val="af2"/>
    <w:rsid w:val="00DC0FA1"/>
    <w:rPr>
      <w:rFonts w:ascii="Times New Roman" w:eastAsia="Times New Roman" w:hAnsi="Times New Roman" w:cs="Times New Roman"/>
      <w:sz w:val="20"/>
      <w:szCs w:val="20"/>
      <w:lang w:eastAsia="ru-RU"/>
    </w:rPr>
  </w:style>
  <w:style w:type="character" w:customStyle="1" w:styleId="af4">
    <w:name w:val="Верхний колонтитул Знак"/>
    <w:aliases w:val="Знак4 Знак, Знак4 Знак, Знак8 Знак,ВерхКолонтитул Знак,Знак8 Знак"/>
    <w:basedOn w:val="a6"/>
    <w:link w:val="af5"/>
    <w:locked/>
    <w:rsid w:val="00DC0FA1"/>
    <w:rPr>
      <w:sz w:val="24"/>
      <w:szCs w:val="24"/>
    </w:rPr>
  </w:style>
  <w:style w:type="paragraph" w:styleId="af5">
    <w:name w:val="header"/>
    <w:aliases w:val="Знак4, Знак4, Знак8,ВерхКолонтитул,Знак8"/>
    <w:basedOn w:val="a4"/>
    <w:link w:val="af4"/>
    <w:unhideWhenUsed/>
    <w:rsid w:val="00DC0FA1"/>
    <w:pPr>
      <w:tabs>
        <w:tab w:val="clear" w:pos="708"/>
        <w:tab w:val="center" w:pos="4677"/>
        <w:tab w:val="right" w:pos="9355"/>
      </w:tabs>
    </w:pPr>
    <w:rPr>
      <w:rFonts w:asciiTheme="minorHAnsi" w:eastAsiaTheme="minorHAnsi" w:hAnsiTheme="minorHAnsi" w:cstheme="minorBidi"/>
    </w:rPr>
  </w:style>
  <w:style w:type="character" w:customStyle="1" w:styleId="1a">
    <w:name w:val="Верхний колонтитул Знак1"/>
    <w:aliases w:val="Знак4 Знак1"/>
    <w:basedOn w:val="a6"/>
    <w:semiHidden/>
    <w:rsid w:val="00DC0FA1"/>
    <w:rPr>
      <w:rFonts w:ascii="Times New Roman" w:eastAsia="Times New Roman" w:hAnsi="Times New Roman" w:cs="Times New Roman"/>
      <w:sz w:val="24"/>
      <w:szCs w:val="24"/>
      <w:lang w:eastAsia="ru-RU"/>
    </w:rPr>
  </w:style>
  <w:style w:type="character" w:customStyle="1" w:styleId="af6">
    <w:name w:val="Нижний колонтитул Знак"/>
    <w:aliases w:val="Знак Знак,Знак6 Знак, Знак6 Знак, Знак5 Знак, Знак14 Знак"/>
    <w:basedOn w:val="a6"/>
    <w:link w:val="af7"/>
    <w:locked/>
    <w:rsid w:val="00DC0FA1"/>
    <w:rPr>
      <w:sz w:val="24"/>
      <w:szCs w:val="24"/>
    </w:rPr>
  </w:style>
  <w:style w:type="paragraph" w:styleId="af7">
    <w:name w:val="footer"/>
    <w:aliases w:val="Знак,Знак6, Знак6, Знак5, Знак14"/>
    <w:basedOn w:val="a4"/>
    <w:link w:val="af6"/>
    <w:unhideWhenUsed/>
    <w:rsid w:val="00DC0FA1"/>
    <w:pPr>
      <w:tabs>
        <w:tab w:val="clear" w:pos="708"/>
        <w:tab w:val="center" w:pos="4677"/>
        <w:tab w:val="right" w:pos="9355"/>
      </w:tabs>
    </w:pPr>
    <w:rPr>
      <w:rFonts w:asciiTheme="minorHAnsi" w:eastAsiaTheme="minorHAnsi" w:hAnsiTheme="minorHAnsi" w:cstheme="minorBidi"/>
    </w:rPr>
  </w:style>
  <w:style w:type="character" w:customStyle="1" w:styleId="1b">
    <w:name w:val="Нижний колонтитул Знак1"/>
    <w:aliases w:val="Знак Знак2,Знак6 Знак1"/>
    <w:basedOn w:val="a6"/>
    <w:semiHidden/>
    <w:rsid w:val="00DC0FA1"/>
    <w:rPr>
      <w:rFonts w:ascii="Times New Roman" w:eastAsia="Times New Roman" w:hAnsi="Times New Roman" w:cs="Times New Roman"/>
      <w:sz w:val="24"/>
      <w:szCs w:val="24"/>
      <w:lang w:eastAsia="ru-RU"/>
    </w:rPr>
  </w:style>
  <w:style w:type="paragraph" w:styleId="af8">
    <w:name w:val="index heading"/>
    <w:basedOn w:val="a4"/>
    <w:next w:val="17"/>
    <w:uiPriority w:val="99"/>
    <w:semiHidden/>
    <w:unhideWhenUsed/>
    <w:rsid w:val="00DC0FA1"/>
    <w:rPr>
      <w:rFonts w:ascii="Cambria" w:hAnsi="Cambria"/>
      <w:b/>
      <w:bCs/>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9"/>
    <w:locked/>
    <w:rsid w:val="00DC0FA1"/>
    <w:rPr>
      <w:rFonts w:ascii="Calibri" w:hAnsi="Calibri"/>
      <w:b/>
      <w:bCs/>
      <w:sz w:val="24"/>
    </w:rPr>
  </w:style>
  <w:style w:type="paragraph" w:styleId="a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4"/>
    <w:next w:val="a4"/>
    <w:link w:val="26"/>
    <w:uiPriority w:val="35"/>
    <w:unhideWhenUsed/>
    <w:qFormat/>
    <w:rsid w:val="00DC0FA1"/>
    <w:pPr>
      <w:spacing w:before="120" w:after="120"/>
      <w:jc w:val="center"/>
    </w:pPr>
    <w:rPr>
      <w:rFonts w:ascii="Calibri" w:eastAsiaTheme="minorHAnsi" w:hAnsi="Calibri" w:cstheme="minorBidi"/>
      <w:b/>
      <w:bCs/>
      <w:szCs w:val="22"/>
    </w:rPr>
  </w:style>
  <w:style w:type="paragraph" w:styleId="afa">
    <w:name w:val="table of figures"/>
    <w:basedOn w:val="a4"/>
    <w:next w:val="a4"/>
    <w:uiPriority w:val="99"/>
    <w:unhideWhenUsed/>
    <w:rsid w:val="00DC0FA1"/>
    <w:pPr>
      <w:spacing w:line="360" w:lineRule="auto"/>
      <w:ind w:firstLine="709"/>
      <w:jc w:val="both"/>
    </w:pPr>
  </w:style>
  <w:style w:type="paragraph" w:styleId="afb">
    <w:name w:val="envelope address"/>
    <w:basedOn w:val="a4"/>
    <w:uiPriority w:val="99"/>
    <w:semiHidden/>
    <w:unhideWhenUsed/>
    <w:rsid w:val="00DC0FA1"/>
    <w:pPr>
      <w:framePr w:w="7920" w:h="1980"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paragraph" w:styleId="27">
    <w:name w:val="envelope return"/>
    <w:basedOn w:val="a4"/>
    <w:uiPriority w:val="99"/>
    <w:semiHidden/>
    <w:unhideWhenUsed/>
    <w:rsid w:val="00DC0FA1"/>
    <w:pPr>
      <w:spacing w:before="200" w:after="200" w:line="360" w:lineRule="auto"/>
      <w:ind w:left="1080" w:firstLine="709"/>
      <w:jc w:val="both"/>
    </w:pPr>
    <w:rPr>
      <w:rFonts w:ascii="Arial" w:hAnsi="Arial" w:cs="Arial"/>
      <w:spacing w:val="-5"/>
      <w:sz w:val="20"/>
      <w:szCs w:val="20"/>
      <w:lang w:val="en-US" w:eastAsia="en-US" w:bidi="en-US"/>
    </w:rPr>
  </w:style>
  <w:style w:type="paragraph" w:styleId="afc">
    <w:name w:val="endnote text"/>
    <w:basedOn w:val="a4"/>
    <w:link w:val="afd"/>
    <w:uiPriority w:val="99"/>
    <w:semiHidden/>
    <w:unhideWhenUsed/>
    <w:rsid w:val="00DC0FA1"/>
    <w:pPr>
      <w:spacing w:before="200" w:after="200" w:line="360" w:lineRule="auto"/>
      <w:ind w:firstLine="680"/>
      <w:jc w:val="both"/>
    </w:pPr>
    <w:rPr>
      <w:rFonts w:ascii="Calibri" w:hAnsi="Calibri"/>
      <w:sz w:val="20"/>
      <w:szCs w:val="20"/>
      <w:lang w:val="en-US" w:eastAsia="en-US" w:bidi="en-US"/>
    </w:rPr>
  </w:style>
  <w:style w:type="character" w:customStyle="1" w:styleId="afd">
    <w:name w:val="Текст концевой сноски Знак"/>
    <w:basedOn w:val="a6"/>
    <w:link w:val="afc"/>
    <w:uiPriority w:val="99"/>
    <w:semiHidden/>
    <w:rsid w:val="00DC0FA1"/>
    <w:rPr>
      <w:rFonts w:ascii="Calibri" w:eastAsia="Times New Roman" w:hAnsi="Calibri" w:cs="Times New Roman"/>
      <w:sz w:val="20"/>
      <w:szCs w:val="20"/>
      <w:lang w:val="en-US" w:bidi="en-US"/>
    </w:rPr>
  </w:style>
  <w:style w:type="paragraph" w:styleId="afe">
    <w:name w:val="table of authorities"/>
    <w:basedOn w:val="a4"/>
    <w:next w:val="a4"/>
    <w:uiPriority w:val="99"/>
    <w:semiHidden/>
    <w:unhideWhenUsed/>
    <w:rsid w:val="00DC0FA1"/>
    <w:pPr>
      <w:ind w:left="240" w:hanging="240"/>
    </w:pPr>
  </w:style>
  <w:style w:type="paragraph" w:styleId="aff">
    <w:name w:val="macro"/>
    <w:link w:val="aff0"/>
    <w:uiPriority w:val="99"/>
    <w:semiHidden/>
    <w:unhideWhenUsed/>
    <w:rsid w:val="00DC0FA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0">
    <w:name w:val="Текст макроса Знак"/>
    <w:basedOn w:val="a6"/>
    <w:link w:val="aff"/>
    <w:uiPriority w:val="99"/>
    <w:semiHidden/>
    <w:rsid w:val="00DC0FA1"/>
    <w:rPr>
      <w:rFonts w:ascii="Courier New" w:eastAsia="Times New Roman" w:hAnsi="Courier New" w:cs="Courier New"/>
      <w:sz w:val="20"/>
      <w:szCs w:val="20"/>
      <w:lang w:eastAsia="ru-RU"/>
    </w:rPr>
  </w:style>
  <w:style w:type="paragraph" w:styleId="aff1">
    <w:name w:val="toa heading"/>
    <w:basedOn w:val="a4"/>
    <w:next w:val="a4"/>
    <w:uiPriority w:val="99"/>
    <w:semiHidden/>
    <w:unhideWhenUsed/>
    <w:rsid w:val="00DC0FA1"/>
    <w:pPr>
      <w:spacing w:before="40" w:after="20"/>
      <w:jc w:val="center"/>
    </w:pPr>
    <w:rPr>
      <w:b/>
      <w:sz w:val="22"/>
      <w:szCs w:val="20"/>
    </w:rPr>
  </w:style>
  <w:style w:type="character" w:customStyle="1" w:styleId="aff2">
    <w:name w:val="Список Знак"/>
    <w:link w:val="a2"/>
    <w:locked/>
    <w:rsid w:val="00DC0FA1"/>
    <w:rPr>
      <w:rFonts w:ascii="Calibri" w:hAnsi="Calibri"/>
      <w:sz w:val="24"/>
      <w:szCs w:val="24"/>
      <w:lang w:eastAsia="ru-RU"/>
    </w:rPr>
  </w:style>
  <w:style w:type="paragraph" w:styleId="a2">
    <w:name w:val="List"/>
    <w:basedOn w:val="a4"/>
    <w:link w:val="aff2"/>
    <w:unhideWhenUsed/>
    <w:rsid w:val="00DC0FA1"/>
    <w:pPr>
      <w:numPr>
        <w:numId w:val="2"/>
      </w:numPr>
      <w:snapToGrid w:val="0"/>
      <w:spacing w:after="60"/>
      <w:jc w:val="both"/>
    </w:pPr>
    <w:rPr>
      <w:rFonts w:ascii="Calibri" w:eastAsiaTheme="minorHAnsi" w:hAnsi="Calibri" w:cstheme="minorBidi"/>
    </w:rPr>
  </w:style>
  <w:style w:type="paragraph" w:styleId="aff3">
    <w:name w:val="List Bullet"/>
    <w:aliases w:val="Маркированный"/>
    <w:basedOn w:val="a4"/>
    <w:semiHidden/>
    <w:unhideWhenUsed/>
    <w:rsid w:val="00DC0FA1"/>
    <w:pPr>
      <w:spacing w:before="200" w:after="200" w:line="360" w:lineRule="auto"/>
      <w:ind w:left="1571" w:hanging="360"/>
      <w:contextualSpacing/>
      <w:jc w:val="both"/>
    </w:pPr>
    <w:rPr>
      <w:rFonts w:ascii="Calibri" w:hAnsi="Calibri"/>
      <w:sz w:val="20"/>
      <w:szCs w:val="20"/>
      <w:lang w:val="en-US" w:eastAsia="en-US" w:bidi="en-US"/>
    </w:rPr>
  </w:style>
  <w:style w:type="paragraph" w:styleId="aff4">
    <w:name w:val="List Number"/>
    <w:basedOn w:val="a4"/>
    <w:uiPriority w:val="99"/>
    <w:semiHidden/>
    <w:unhideWhenUsed/>
    <w:rsid w:val="00DC0FA1"/>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8">
    <w:name w:val="List 2"/>
    <w:basedOn w:val="a2"/>
    <w:unhideWhenUsed/>
    <w:rsid w:val="00DC0FA1"/>
    <w:pPr>
      <w:numPr>
        <w:numId w:val="0"/>
      </w:numPr>
      <w:snapToGrid/>
      <w:spacing w:before="200" w:after="240" w:line="240" w:lineRule="atLeast"/>
      <w:ind w:left="1800" w:hanging="360"/>
    </w:pPr>
    <w:rPr>
      <w:rFonts w:ascii="Arial" w:hAnsi="Arial" w:cs="Arial"/>
      <w:spacing w:val="-5"/>
      <w:sz w:val="20"/>
      <w:szCs w:val="20"/>
      <w:lang w:val="en-US" w:eastAsia="en-US" w:bidi="en-US"/>
    </w:rPr>
  </w:style>
  <w:style w:type="paragraph" w:styleId="36">
    <w:name w:val="List 3"/>
    <w:basedOn w:val="a2"/>
    <w:uiPriority w:val="99"/>
    <w:semiHidden/>
    <w:unhideWhenUsed/>
    <w:rsid w:val="00DC0FA1"/>
    <w:pPr>
      <w:numPr>
        <w:numId w:val="0"/>
      </w:numPr>
      <w:snapToGrid/>
      <w:spacing w:before="200" w:after="240" w:line="240" w:lineRule="atLeast"/>
      <w:ind w:left="2160" w:hanging="360"/>
    </w:pPr>
    <w:rPr>
      <w:rFonts w:ascii="Arial" w:hAnsi="Arial" w:cs="Arial"/>
      <w:spacing w:val="-5"/>
      <w:sz w:val="20"/>
      <w:szCs w:val="20"/>
      <w:lang w:val="en-US" w:eastAsia="en-US" w:bidi="en-US"/>
    </w:rPr>
  </w:style>
  <w:style w:type="paragraph" w:styleId="43">
    <w:name w:val="List 4"/>
    <w:basedOn w:val="a2"/>
    <w:uiPriority w:val="99"/>
    <w:semiHidden/>
    <w:unhideWhenUsed/>
    <w:rsid w:val="00DC0FA1"/>
    <w:pPr>
      <w:numPr>
        <w:numId w:val="0"/>
      </w:numPr>
      <w:snapToGrid/>
      <w:spacing w:before="200" w:after="240" w:line="240" w:lineRule="atLeast"/>
      <w:ind w:left="2520" w:hanging="360"/>
    </w:pPr>
    <w:rPr>
      <w:rFonts w:ascii="Arial" w:hAnsi="Arial" w:cs="Arial"/>
      <w:spacing w:val="-5"/>
      <w:sz w:val="20"/>
      <w:szCs w:val="20"/>
      <w:lang w:val="en-US" w:eastAsia="en-US" w:bidi="en-US"/>
    </w:rPr>
  </w:style>
  <w:style w:type="paragraph" w:styleId="53">
    <w:name w:val="List 5"/>
    <w:basedOn w:val="a2"/>
    <w:uiPriority w:val="99"/>
    <w:semiHidden/>
    <w:unhideWhenUsed/>
    <w:rsid w:val="00DC0FA1"/>
    <w:pPr>
      <w:numPr>
        <w:numId w:val="0"/>
      </w:numPr>
      <w:snapToGrid/>
      <w:spacing w:before="200" w:after="240" w:line="240" w:lineRule="atLeast"/>
      <w:ind w:left="2880" w:hanging="360"/>
    </w:pPr>
    <w:rPr>
      <w:rFonts w:ascii="Arial" w:hAnsi="Arial" w:cs="Arial"/>
      <w:spacing w:val="-5"/>
      <w:sz w:val="20"/>
      <w:szCs w:val="20"/>
      <w:lang w:val="en-US" w:eastAsia="en-US" w:bidi="en-US"/>
    </w:rPr>
  </w:style>
  <w:style w:type="paragraph" w:styleId="29">
    <w:name w:val="List Bullet 2"/>
    <w:basedOn w:val="aff3"/>
    <w:autoRedefine/>
    <w:uiPriority w:val="99"/>
    <w:semiHidden/>
    <w:unhideWhenUsed/>
    <w:rsid w:val="00DC0FA1"/>
    <w:pPr>
      <w:tabs>
        <w:tab w:val="clear" w:pos="708"/>
        <w:tab w:val="num" w:pos="360"/>
      </w:tabs>
      <w:spacing w:after="240" w:line="240" w:lineRule="atLeast"/>
      <w:ind w:left="1800"/>
      <w:contextualSpacing w:val="0"/>
    </w:pPr>
    <w:rPr>
      <w:rFonts w:ascii="Arial" w:hAnsi="Arial" w:cs="Arial"/>
      <w:spacing w:val="-5"/>
    </w:rPr>
  </w:style>
  <w:style w:type="paragraph" w:styleId="37">
    <w:name w:val="List Bullet 3"/>
    <w:basedOn w:val="aff3"/>
    <w:autoRedefine/>
    <w:uiPriority w:val="99"/>
    <w:semiHidden/>
    <w:unhideWhenUsed/>
    <w:rsid w:val="00DC0FA1"/>
    <w:pPr>
      <w:tabs>
        <w:tab w:val="clear" w:pos="708"/>
        <w:tab w:val="num" w:pos="360"/>
      </w:tabs>
      <w:spacing w:after="240" w:line="240" w:lineRule="atLeast"/>
      <w:ind w:left="2160"/>
      <w:contextualSpacing w:val="0"/>
    </w:pPr>
    <w:rPr>
      <w:rFonts w:ascii="Arial" w:hAnsi="Arial" w:cs="Arial"/>
      <w:spacing w:val="-5"/>
    </w:rPr>
  </w:style>
  <w:style w:type="paragraph" w:styleId="44">
    <w:name w:val="List Bullet 4"/>
    <w:basedOn w:val="aff3"/>
    <w:autoRedefine/>
    <w:uiPriority w:val="99"/>
    <w:semiHidden/>
    <w:unhideWhenUsed/>
    <w:rsid w:val="00DC0FA1"/>
    <w:pPr>
      <w:tabs>
        <w:tab w:val="clear" w:pos="708"/>
        <w:tab w:val="num" w:pos="360"/>
      </w:tabs>
      <w:spacing w:after="240" w:line="240" w:lineRule="atLeast"/>
      <w:ind w:left="2520"/>
      <w:contextualSpacing w:val="0"/>
    </w:pPr>
    <w:rPr>
      <w:rFonts w:ascii="Arial" w:hAnsi="Arial" w:cs="Arial"/>
      <w:spacing w:val="-5"/>
    </w:rPr>
  </w:style>
  <w:style w:type="paragraph" w:styleId="54">
    <w:name w:val="List Bullet 5"/>
    <w:basedOn w:val="aff3"/>
    <w:autoRedefine/>
    <w:unhideWhenUsed/>
    <w:rsid w:val="00DC0FA1"/>
    <w:pPr>
      <w:tabs>
        <w:tab w:val="clear" w:pos="708"/>
        <w:tab w:val="num" w:pos="360"/>
      </w:tabs>
      <w:spacing w:after="240" w:line="240" w:lineRule="atLeast"/>
      <w:ind w:left="2880"/>
      <w:contextualSpacing w:val="0"/>
    </w:pPr>
    <w:rPr>
      <w:rFonts w:ascii="Arial" w:hAnsi="Arial" w:cs="Arial"/>
      <w:spacing w:val="-5"/>
    </w:rPr>
  </w:style>
  <w:style w:type="paragraph" w:styleId="2a">
    <w:name w:val="List Number 2"/>
    <w:basedOn w:val="aff4"/>
    <w:uiPriority w:val="99"/>
    <w:semiHidden/>
    <w:unhideWhenUsed/>
    <w:rsid w:val="00DC0FA1"/>
    <w:pPr>
      <w:spacing w:before="0" w:beforeAutospacing="0" w:after="240" w:afterAutospacing="0" w:line="240" w:lineRule="atLeast"/>
      <w:ind w:left="1800" w:hanging="360"/>
    </w:pPr>
    <w:rPr>
      <w:rFonts w:ascii="Arial" w:hAnsi="Arial" w:cs="Arial"/>
      <w:spacing w:val="-5"/>
      <w:sz w:val="20"/>
      <w:szCs w:val="20"/>
    </w:rPr>
  </w:style>
  <w:style w:type="paragraph" w:styleId="38">
    <w:name w:val="List Number 3"/>
    <w:basedOn w:val="aff4"/>
    <w:uiPriority w:val="99"/>
    <w:semiHidden/>
    <w:unhideWhenUsed/>
    <w:rsid w:val="00DC0FA1"/>
    <w:pPr>
      <w:tabs>
        <w:tab w:val="clear" w:pos="708"/>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4"/>
    <w:uiPriority w:val="99"/>
    <w:semiHidden/>
    <w:unhideWhenUsed/>
    <w:rsid w:val="00DC0FA1"/>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4"/>
    <w:uiPriority w:val="99"/>
    <w:semiHidden/>
    <w:unhideWhenUsed/>
    <w:rsid w:val="00DC0FA1"/>
    <w:pPr>
      <w:spacing w:before="0" w:beforeAutospacing="0" w:after="240" w:afterAutospacing="0" w:line="240" w:lineRule="atLeast"/>
      <w:ind w:left="2880" w:hanging="360"/>
    </w:pPr>
    <w:rPr>
      <w:rFonts w:ascii="Arial" w:hAnsi="Arial" w:cs="Arial"/>
      <w:spacing w:val="-5"/>
      <w:sz w:val="20"/>
      <w:szCs w:val="20"/>
    </w:rPr>
  </w:style>
  <w:style w:type="paragraph" w:styleId="aff5">
    <w:name w:val="Title"/>
    <w:basedOn w:val="a4"/>
    <w:next w:val="a4"/>
    <w:link w:val="aff6"/>
    <w:qFormat/>
    <w:rsid w:val="00DC0FA1"/>
    <w:pPr>
      <w:spacing w:before="720" w:after="200" w:line="276" w:lineRule="auto"/>
    </w:pPr>
    <w:rPr>
      <w:rFonts w:ascii="Calibri" w:hAnsi="Calibri"/>
      <w:caps/>
      <w:color w:val="4F81BD"/>
      <w:spacing w:val="10"/>
      <w:kern w:val="28"/>
      <w:sz w:val="52"/>
      <w:szCs w:val="52"/>
      <w:lang w:val="en-US" w:eastAsia="en-US"/>
    </w:rPr>
  </w:style>
  <w:style w:type="character" w:customStyle="1" w:styleId="aff6">
    <w:name w:val="Название Знак"/>
    <w:basedOn w:val="a6"/>
    <w:link w:val="aff5"/>
    <w:rsid w:val="00DC0FA1"/>
    <w:rPr>
      <w:rFonts w:ascii="Calibri" w:eastAsia="Times New Roman" w:hAnsi="Calibri" w:cs="Times New Roman"/>
      <w:caps/>
      <w:color w:val="4F81BD"/>
      <w:spacing w:val="10"/>
      <w:kern w:val="28"/>
      <w:sz w:val="52"/>
      <w:szCs w:val="52"/>
      <w:lang w:val="en-US"/>
    </w:rPr>
  </w:style>
  <w:style w:type="paragraph" w:styleId="aff7">
    <w:name w:val="Closing"/>
    <w:basedOn w:val="a4"/>
    <w:link w:val="aff8"/>
    <w:uiPriority w:val="99"/>
    <w:semiHidden/>
    <w:unhideWhenUsed/>
    <w:rsid w:val="00DC0FA1"/>
    <w:pPr>
      <w:spacing w:before="200" w:after="200" w:line="360" w:lineRule="auto"/>
      <w:ind w:left="4252" w:firstLine="709"/>
      <w:jc w:val="both"/>
    </w:pPr>
    <w:rPr>
      <w:rFonts w:ascii="Arial" w:hAnsi="Arial"/>
      <w:spacing w:val="-5"/>
      <w:sz w:val="20"/>
      <w:szCs w:val="20"/>
      <w:lang w:val="en-US" w:eastAsia="en-US"/>
    </w:rPr>
  </w:style>
  <w:style w:type="character" w:customStyle="1" w:styleId="aff8">
    <w:name w:val="Прощание Знак"/>
    <w:basedOn w:val="a6"/>
    <w:link w:val="aff7"/>
    <w:uiPriority w:val="99"/>
    <w:semiHidden/>
    <w:rsid w:val="00DC0FA1"/>
    <w:rPr>
      <w:rFonts w:ascii="Arial" w:eastAsia="Times New Roman" w:hAnsi="Arial" w:cs="Times New Roman"/>
      <w:spacing w:val="-5"/>
      <w:sz w:val="20"/>
      <w:szCs w:val="20"/>
      <w:lang w:val="en-US"/>
    </w:rPr>
  </w:style>
  <w:style w:type="paragraph" w:styleId="aff9">
    <w:name w:val="Signature"/>
    <w:basedOn w:val="a4"/>
    <w:link w:val="affa"/>
    <w:uiPriority w:val="99"/>
    <w:semiHidden/>
    <w:unhideWhenUsed/>
    <w:rsid w:val="00DC0FA1"/>
    <w:pPr>
      <w:spacing w:before="200" w:after="200" w:line="360" w:lineRule="auto"/>
      <w:ind w:left="4252" w:firstLine="709"/>
      <w:jc w:val="both"/>
    </w:pPr>
    <w:rPr>
      <w:rFonts w:ascii="Arial" w:hAnsi="Arial"/>
      <w:spacing w:val="-5"/>
      <w:sz w:val="20"/>
      <w:szCs w:val="20"/>
      <w:lang w:val="en-US" w:eastAsia="en-US"/>
    </w:rPr>
  </w:style>
  <w:style w:type="character" w:customStyle="1" w:styleId="affa">
    <w:name w:val="Подпись Знак"/>
    <w:basedOn w:val="a6"/>
    <w:link w:val="aff9"/>
    <w:uiPriority w:val="99"/>
    <w:semiHidden/>
    <w:rsid w:val="00DC0FA1"/>
    <w:rPr>
      <w:rFonts w:ascii="Arial" w:eastAsia="Times New Roman" w:hAnsi="Arial" w:cs="Times New Roman"/>
      <w:spacing w:val="-5"/>
      <w:sz w:val="20"/>
      <w:szCs w:val="20"/>
      <w:lang w:val="en-US"/>
    </w:rPr>
  </w:style>
  <w:style w:type="character" w:customStyle="1" w:styleId="affb">
    <w:name w:val="Основной текст Знак"/>
    <w:aliases w:val="Знак1 Знак Знак Знак Знак Знак,Знак1 Знак Знак Знак Знак1"/>
    <w:basedOn w:val="a6"/>
    <w:link w:val="affc"/>
    <w:locked/>
    <w:rsid w:val="00DC0FA1"/>
    <w:rPr>
      <w:rFonts w:ascii="Calibri" w:hAnsi="Calibri"/>
      <w:sz w:val="24"/>
      <w:szCs w:val="24"/>
      <w:lang w:val="en-US"/>
    </w:rPr>
  </w:style>
  <w:style w:type="paragraph" w:styleId="affc">
    <w:name w:val="Body Text"/>
    <w:aliases w:val="Знак1 Знак Знак Знак Знак,Знак1 Знак Знак Знак"/>
    <w:basedOn w:val="a4"/>
    <w:link w:val="affb"/>
    <w:unhideWhenUsed/>
    <w:rsid w:val="00DC0FA1"/>
    <w:pPr>
      <w:spacing w:before="200" w:after="120" w:line="360" w:lineRule="auto"/>
      <w:ind w:firstLine="709"/>
      <w:jc w:val="both"/>
    </w:pPr>
    <w:rPr>
      <w:rFonts w:ascii="Calibri" w:eastAsiaTheme="minorHAnsi" w:hAnsi="Calibri" w:cstheme="minorBidi"/>
      <w:lang w:val="en-US" w:eastAsia="en-US"/>
    </w:rPr>
  </w:style>
  <w:style w:type="character" w:customStyle="1" w:styleId="1c">
    <w:name w:val="Основной текст Знак1"/>
    <w:aliases w:val="Знак1 Знак Знак Знак Знак Знак1,Знак1 Знак Знак Знак Знак2"/>
    <w:basedOn w:val="a6"/>
    <w:uiPriority w:val="99"/>
    <w:rsid w:val="00DC0FA1"/>
    <w:rPr>
      <w:rFonts w:ascii="Times New Roman" w:eastAsia="Times New Roman" w:hAnsi="Times New Roman" w:cs="Times New Roman"/>
      <w:sz w:val="24"/>
      <w:szCs w:val="24"/>
      <w:lang w:eastAsia="ru-RU"/>
    </w:rPr>
  </w:style>
  <w:style w:type="paragraph" w:styleId="affd">
    <w:name w:val="Body Text Indent"/>
    <w:basedOn w:val="a4"/>
    <w:link w:val="affe"/>
    <w:unhideWhenUsed/>
    <w:rsid w:val="00DC0FA1"/>
    <w:pPr>
      <w:ind w:firstLine="540"/>
      <w:jc w:val="both"/>
    </w:pPr>
  </w:style>
  <w:style w:type="character" w:customStyle="1" w:styleId="affe">
    <w:name w:val="Основной текст с отступом Знак"/>
    <w:basedOn w:val="a6"/>
    <w:link w:val="affd"/>
    <w:uiPriority w:val="99"/>
    <w:semiHidden/>
    <w:rsid w:val="00DC0FA1"/>
    <w:rPr>
      <w:rFonts w:ascii="Times New Roman" w:eastAsia="Times New Roman" w:hAnsi="Times New Roman" w:cs="Times New Roman"/>
      <w:sz w:val="24"/>
      <w:szCs w:val="24"/>
    </w:rPr>
  </w:style>
  <w:style w:type="paragraph" w:styleId="afff">
    <w:name w:val="List Continue"/>
    <w:basedOn w:val="a2"/>
    <w:unhideWhenUsed/>
    <w:rsid w:val="00DC0FA1"/>
    <w:pPr>
      <w:numPr>
        <w:numId w:val="0"/>
      </w:numPr>
      <w:snapToGrid/>
      <w:spacing w:before="200" w:after="240" w:line="240" w:lineRule="atLeast"/>
      <w:ind w:left="1440"/>
    </w:pPr>
    <w:rPr>
      <w:rFonts w:ascii="Arial" w:hAnsi="Arial" w:cs="Arial"/>
      <w:spacing w:val="-5"/>
      <w:sz w:val="20"/>
      <w:szCs w:val="20"/>
      <w:lang w:val="en-US" w:eastAsia="en-US" w:bidi="en-US"/>
    </w:rPr>
  </w:style>
  <w:style w:type="paragraph" w:styleId="2b">
    <w:name w:val="List Continue 2"/>
    <w:basedOn w:val="afff"/>
    <w:uiPriority w:val="99"/>
    <w:semiHidden/>
    <w:unhideWhenUsed/>
    <w:rsid w:val="00DC0FA1"/>
    <w:pPr>
      <w:ind w:left="2160"/>
    </w:pPr>
  </w:style>
  <w:style w:type="paragraph" w:styleId="39">
    <w:name w:val="List Continue 3"/>
    <w:basedOn w:val="afff"/>
    <w:uiPriority w:val="99"/>
    <w:semiHidden/>
    <w:unhideWhenUsed/>
    <w:rsid w:val="00DC0FA1"/>
    <w:pPr>
      <w:ind w:left="2520"/>
    </w:pPr>
  </w:style>
  <w:style w:type="paragraph" w:styleId="46">
    <w:name w:val="List Continue 4"/>
    <w:basedOn w:val="afff"/>
    <w:uiPriority w:val="99"/>
    <w:semiHidden/>
    <w:unhideWhenUsed/>
    <w:rsid w:val="00DC0FA1"/>
    <w:pPr>
      <w:ind w:left="2880"/>
    </w:pPr>
  </w:style>
  <w:style w:type="paragraph" w:styleId="56">
    <w:name w:val="List Continue 5"/>
    <w:basedOn w:val="afff"/>
    <w:uiPriority w:val="99"/>
    <w:semiHidden/>
    <w:unhideWhenUsed/>
    <w:rsid w:val="00DC0FA1"/>
    <w:pPr>
      <w:ind w:left="3240"/>
    </w:pPr>
  </w:style>
  <w:style w:type="paragraph" w:styleId="afff0">
    <w:name w:val="Message Header"/>
    <w:basedOn w:val="affc"/>
    <w:link w:val="afff1"/>
    <w:uiPriority w:val="99"/>
    <w:semiHidden/>
    <w:unhideWhenUsed/>
    <w:rsid w:val="00DC0FA1"/>
    <w:pPr>
      <w:keepLines/>
      <w:tabs>
        <w:tab w:val="clear" w:pos="708"/>
        <w:tab w:val="left" w:pos="3600"/>
        <w:tab w:val="left" w:pos="4680"/>
      </w:tabs>
      <w:spacing w:line="280" w:lineRule="exact"/>
      <w:ind w:left="1080" w:right="2160" w:hanging="1080"/>
    </w:pPr>
    <w:rPr>
      <w:rFonts w:ascii="Arial" w:hAnsi="Arial"/>
      <w:sz w:val="22"/>
      <w:szCs w:val="22"/>
    </w:rPr>
  </w:style>
  <w:style w:type="character" w:customStyle="1" w:styleId="afff1">
    <w:name w:val="Шапка Знак"/>
    <w:basedOn w:val="a6"/>
    <w:link w:val="afff0"/>
    <w:uiPriority w:val="99"/>
    <w:semiHidden/>
    <w:rsid w:val="00DC0FA1"/>
    <w:rPr>
      <w:rFonts w:ascii="Arial" w:hAnsi="Arial"/>
      <w:lang w:val="en-US"/>
    </w:rPr>
  </w:style>
  <w:style w:type="paragraph" w:styleId="afff2">
    <w:name w:val="Subtitle"/>
    <w:basedOn w:val="a4"/>
    <w:next w:val="a4"/>
    <w:link w:val="afff3"/>
    <w:qFormat/>
    <w:rsid w:val="00DC0FA1"/>
    <w:pPr>
      <w:spacing w:before="200" w:after="1000"/>
    </w:pPr>
    <w:rPr>
      <w:rFonts w:ascii="Calibri" w:hAnsi="Calibri"/>
      <w:caps/>
      <w:color w:val="595959"/>
      <w:spacing w:val="10"/>
      <w:lang w:val="en-US" w:eastAsia="en-US"/>
    </w:rPr>
  </w:style>
  <w:style w:type="character" w:customStyle="1" w:styleId="afff3">
    <w:name w:val="Подзаголовок Знак"/>
    <w:basedOn w:val="a6"/>
    <w:link w:val="afff2"/>
    <w:uiPriority w:val="99"/>
    <w:rsid w:val="00DC0FA1"/>
    <w:rPr>
      <w:rFonts w:ascii="Calibri" w:eastAsia="Times New Roman" w:hAnsi="Calibri" w:cs="Times New Roman"/>
      <w:caps/>
      <w:color w:val="595959"/>
      <w:spacing w:val="10"/>
      <w:sz w:val="24"/>
      <w:szCs w:val="24"/>
      <w:lang w:val="en-US"/>
    </w:rPr>
  </w:style>
  <w:style w:type="paragraph" w:styleId="afff4">
    <w:name w:val="Salutation"/>
    <w:basedOn w:val="a4"/>
    <w:next w:val="a4"/>
    <w:link w:val="afff5"/>
    <w:uiPriority w:val="99"/>
    <w:semiHidden/>
    <w:unhideWhenUsed/>
    <w:rsid w:val="00DC0FA1"/>
    <w:pPr>
      <w:spacing w:before="200" w:after="200" w:line="360" w:lineRule="auto"/>
      <w:ind w:left="1080" w:firstLine="709"/>
      <w:jc w:val="both"/>
    </w:pPr>
    <w:rPr>
      <w:rFonts w:ascii="Arial" w:hAnsi="Arial"/>
      <w:spacing w:val="-5"/>
      <w:sz w:val="20"/>
      <w:szCs w:val="20"/>
      <w:lang w:val="en-US" w:eastAsia="en-US"/>
    </w:rPr>
  </w:style>
  <w:style w:type="character" w:customStyle="1" w:styleId="afff5">
    <w:name w:val="Приветствие Знак"/>
    <w:basedOn w:val="a6"/>
    <w:link w:val="afff4"/>
    <w:uiPriority w:val="99"/>
    <w:semiHidden/>
    <w:rsid w:val="00DC0FA1"/>
    <w:rPr>
      <w:rFonts w:ascii="Arial" w:eastAsia="Times New Roman" w:hAnsi="Arial" w:cs="Times New Roman"/>
      <w:spacing w:val="-5"/>
      <w:sz w:val="20"/>
      <w:szCs w:val="20"/>
      <w:lang w:val="en-US"/>
    </w:rPr>
  </w:style>
  <w:style w:type="paragraph" w:styleId="afff6">
    <w:name w:val="Date"/>
    <w:basedOn w:val="a4"/>
    <w:next w:val="a4"/>
    <w:link w:val="afff7"/>
    <w:uiPriority w:val="99"/>
    <w:semiHidden/>
    <w:unhideWhenUsed/>
    <w:rsid w:val="00DC0FA1"/>
    <w:pPr>
      <w:spacing w:before="200" w:after="200" w:line="360" w:lineRule="auto"/>
      <w:ind w:left="1080" w:firstLine="709"/>
      <w:jc w:val="both"/>
    </w:pPr>
    <w:rPr>
      <w:rFonts w:ascii="Arial" w:hAnsi="Arial"/>
      <w:spacing w:val="-5"/>
      <w:sz w:val="20"/>
      <w:szCs w:val="20"/>
      <w:lang w:val="en-US" w:eastAsia="en-US"/>
    </w:rPr>
  </w:style>
  <w:style w:type="character" w:customStyle="1" w:styleId="afff7">
    <w:name w:val="Дата Знак"/>
    <w:basedOn w:val="a6"/>
    <w:link w:val="afff6"/>
    <w:uiPriority w:val="99"/>
    <w:semiHidden/>
    <w:rsid w:val="00DC0FA1"/>
    <w:rPr>
      <w:rFonts w:ascii="Arial" w:eastAsia="Times New Roman" w:hAnsi="Arial" w:cs="Times New Roman"/>
      <w:spacing w:val="-5"/>
      <w:sz w:val="20"/>
      <w:szCs w:val="20"/>
      <w:lang w:val="en-US"/>
    </w:rPr>
  </w:style>
  <w:style w:type="paragraph" w:styleId="afff8">
    <w:name w:val="Body Text First Indent"/>
    <w:basedOn w:val="affc"/>
    <w:link w:val="afff9"/>
    <w:unhideWhenUsed/>
    <w:rsid w:val="00DC0FA1"/>
    <w:pPr>
      <w:ind w:left="1080" w:firstLine="210"/>
    </w:pPr>
    <w:rPr>
      <w:rFonts w:ascii="Arial" w:hAnsi="Arial"/>
      <w:spacing w:val="-5"/>
    </w:rPr>
  </w:style>
  <w:style w:type="character" w:customStyle="1" w:styleId="afff9">
    <w:name w:val="Красная строка Знак"/>
    <w:basedOn w:val="1c"/>
    <w:link w:val="afff8"/>
    <w:rsid w:val="00DC0FA1"/>
    <w:rPr>
      <w:rFonts w:ascii="Arial" w:eastAsia="Times New Roman" w:hAnsi="Arial" w:cs="Times New Roman"/>
      <w:spacing w:val="-5"/>
      <w:sz w:val="24"/>
      <w:szCs w:val="24"/>
      <w:lang w:val="en-US" w:eastAsia="ru-RU"/>
    </w:rPr>
  </w:style>
  <w:style w:type="paragraph" w:styleId="2c">
    <w:name w:val="Body Text First Indent 2"/>
    <w:basedOn w:val="affd"/>
    <w:link w:val="2d"/>
    <w:uiPriority w:val="99"/>
    <w:semiHidden/>
    <w:unhideWhenUsed/>
    <w:rsid w:val="00DC0FA1"/>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e"/>
    <w:link w:val="2c"/>
    <w:uiPriority w:val="99"/>
    <w:semiHidden/>
    <w:rsid w:val="00DC0FA1"/>
    <w:rPr>
      <w:rFonts w:ascii="Arial" w:eastAsia="Times New Roman" w:hAnsi="Arial" w:cs="Times New Roman"/>
      <w:spacing w:val="-5"/>
      <w:sz w:val="24"/>
      <w:szCs w:val="24"/>
      <w:lang w:val="en-US"/>
    </w:rPr>
  </w:style>
  <w:style w:type="paragraph" w:styleId="afffa">
    <w:name w:val="Note Heading"/>
    <w:basedOn w:val="a4"/>
    <w:next w:val="a4"/>
    <w:link w:val="afffb"/>
    <w:uiPriority w:val="99"/>
    <w:semiHidden/>
    <w:unhideWhenUsed/>
    <w:rsid w:val="00DC0FA1"/>
    <w:pPr>
      <w:spacing w:before="200" w:after="200" w:line="360" w:lineRule="auto"/>
      <w:ind w:left="1080" w:firstLine="709"/>
      <w:jc w:val="both"/>
    </w:pPr>
    <w:rPr>
      <w:rFonts w:ascii="Arial" w:hAnsi="Arial"/>
      <w:spacing w:val="-5"/>
      <w:sz w:val="20"/>
      <w:szCs w:val="20"/>
      <w:lang w:val="en-US" w:eastAsia="en-US"/>
    </w:rPr>
  </w:style>
  <w:style w:type="character" w:customStyle="1" w:styleId="afffb">
    <w:name w:val="Заголовок записки Знак"/>
    <w:basedOn w:val="a6"/>
    <w:link w:val="afffa"/>
    <w:uiPriority w:val="99"/>
    <w:semiHidden/>
    <w:rsid w:val="00DC0FA1"/>
    <w:rPr>
      <w:rFonts w:ascii="Arial" w:eastAsia="Times New Roman" w:hAnsi="Arial" w:cs="Times New Roman"/>
      <w:spacing w:val="-5"/>
      <w:sz w:val="20"/>
      <w:szCs w:val="20"/>
      <w:lang w:val="en-US"/>
    </w:rPr>
  </w:style>
  <w:style w:type="paragraph" w:styleId="3a">
    <w:name w:val="Body Text 3"/>
    <w:basedOn w:val="a4"/>
    <w:link w:val="3b"/>
    <w:unhideWhenUsed/>
    <w:rsid w:val="00DC0FA1"/>
    <w:pPr>
      <w:spacing w:before="200" w:after="120" w:line="360" w:lineRule="auto"/>
      <w:ind w:firstLine="680"/>
      <w:jc w:val="both"/>
    </w:pPr>
    <w:rPr>
      <w:rFonts w:ascii="Calibri" w:hAnsi="Calibri"/>
      <w:sz w:val="16"/>
      <w:szCs w:val="16"/>
      <w:lang w:val="en-US" w:eastAsia="en-US"/>
    </w:rPr>
  </w:style>
  <w:style w:type="character" w:customStyle="1" w:styleId="3b">
    <w:name w:val="Основной текст 3 Знак"/>
    <w:basedOn w:val="a6"/>
    <w:link w:val="3a"/>
    <w:uiPriority w:val="99"/>
    <w:semiHidden/>
    <w:rsid w:val="00DC0FA1"/>
    <w:rPr>
      <w:rFonts w:ascii="Calibri" w:eastAsia="Times New Roman" w:hAnsi="Calibri" w:cs="Times New Roman"/>
      <w:sz w:val="16"/>
      <w:szCs w:val="16"/>
      <w:lang w:val="en-US"/>
    </w:rPr>
  </w:style>
  <w:style w:type="paragraph" w:styleId="2e">
    <w:name w:val="Body Text Indent 2"/>
    <w:basedOn w:val="a4"/>
    <w:link w:val="2f"/>
    <w:unhideWhenUsed/>
    <w:rsid w:val="00DC0FA1"/>
    <w:pPr>
      <w:spacing w:before="200" w:after="120" w:line="480" w:lineRule="auto"/>
      <w:ind w:left="283" w:firstLine="680"/>
      <w:jc w:val="both"/>
    </w:pPr>
    <w:rPr>
      <w:rFonts w:ascii="Calibri" w:hAnsi="Calibri"/>
      <w:lang w:val="en-US" w:eastAsia="en-US"/>
    </w:rPr>
  </w:style>
  <w:style w:type="character" w:customStyle="1" w:styleId="2f">
    <w:name w:val="Основной текст с отступом 2 Знак"/>
    <w:basedOn w:val="a6"/>
    <w:link w:val="2e"/>
    <w:semiHidden/>
    <w:rsid w:val="00DC0FA1"/>
    <w:rPr>
      <w:rFonts w:ascii="Calibri" w:eastAsia="Times New Roman" w:hAnsi="Calibri" w:cs="Times New Roman"/>
      <w:sz w:val="24"/>
      <w:szCs w:val="24"/>
      <w:lang w:val="en-US"/>
    </w:rPr>
  </w:style>
  <w:style w:type="paragraph" w:styleId="3c">
    <w:name w:val="Body Text Indent 3"/>
    <w:basedOn w:val="a4"/>
    <w:link w:val="3d"/>
    <w:unhideWhenUsed/>
    <w:rsid w:val="00DC0FA1"/>
    <w:pPr>
      <w:spacing w:before="200" w:after="200" w:line="360" w:lineRule="auto"/>
      <w:ind w:left="708" w:firstLine="709"/>
      <w:jc w:val="both"/>
    </w:pPr>
    <w:rPr>
      <w:rFonts w:ascii="Calibri" w:hAnsi="Calibri"/>
      <w:sz w:val="28"/>
      <w:szCs w:val="28"/>
      <w:lang w:val="en-US" w:eastAsia="en-US"/>
    </w:rPr>
  </w:style>
  <w:style w:type="character" w:customStyle="1" w:styleId="3d">
    <w:name w:val="Основной текст с отступом 3 Знак"/>
    <w:basedOn w:val="a6"/>
    <w:link w:val="3c"/>
    <w:uiPriority w:val="99"/>
    <w:semiHidden/>
    <w:rsid w:val="00DC0FA1"/>
    <w:rPr>
      <w:rFonts w:ascii="Calibri" w:eastAsia="Times New Roman" w:hAnsi="Calibri" w:cs="Times New Roman"/>
      <w:sz w:val="28"/>
      <w:szCs w:val="28"/>
      <w:lang w:val="en-US"/>
    </w:rPr>
  </w:style>
  <w:style w:type="paragraph" w:styleId="afffc">
    <w:name w:val="Block Text"/>
    <w:basedOn w:val="a4"/>
    <w:uiPriority w:val="99"/>
    <w:semiHidden/>
    <w:unhideWhenUsed/>
    <w:rsid w:val="00DC0FA1"/>
    <w:pPr>
      <w:spacing w:before="200" w:after="200" w:line="360" w:lineRule="auto"/>
      <w:ind w:left="526" w:right="43" w:firstLine="709"/>
      <w:jc w:val="both"/>
    </w:pPr>
    <w:rPr>
      <w:rFonts w:ascii="Calibri" w:hAnsi="Calibri"/>
      <w:sz w:val="28"/>
      <w:szCs w:val="28"/>
      <w:lang w:val="en-US" w:eastAsia="en-US" w:bidi="en-US"/>
    </w:rPr>
  </w:style>
  <w:style w:type="paragraph" w:styleId="afffd">
    <w:name w:val="Document Map"/>
    <w:basedOn w:val="a4"/>
    <w:link w:val="afffe"/>
    <w:uiPriority w:val="99"/>
    <w:semiHidden/>
    <w:unhideWhenUsed/>
    <w:rsid w:val="00DC0FA1"/>
    <w:pPr>
      <w:widowControl w:val="0"/>
      <w:shd w:val="clear" w:color="auto" w:fill="000080"/>
      <w:suppressAutoHyphens/>
      <w:jc w:val="both"/>
    </w:pPr>
    <w:rPr>
      <w:rFonts w:ascii="Tahoma" w:hAnsi="Tahoma"/>
      <w:szCs w:val="20"/>
    </w:rPr>
  </w:style>
  <w:style w:type="character" w:customStyle="1" w:styleId="afffe">
    <w:name w:val="Схема документа Знак"/>
    <w:basedOn w:val="a6"/>
    <w:link w:val="afffd"/>
    <w:uiPriority w:val="99"/>
    <w:semiHidden/>
    <w:rsid w:val="00DC0FA1"/>
    <w:rPr>
      <w:rFonts w:ascii="Tahoma" w:eastAsia="Times New Roman" w:hAnsi="Tahoma" w:cs="Times New Roman"/>
      <w:sz w:val="24"/>
      <w:szCs w:val="20"/>
      <w:shd w:val="clear" w:color="auto" w:fill="000080"/>
    </w:rPr>
  </w:style>
  <w:style w:type="character" w:customStyle="1" w:styleId="affff">
    <w:name w:val="Текст Знак"/>
    <w:aliases w:val="Текст абзаца Знак"/>
    <w:basedOn w:val="a6"/>
    <w:link w:val="affff0"/>
    <w:semiHidden/>
    <w:locked/>
    <w:rsid w:val="00DC0FA1"/>
    <w:rPr>
      <w:rFonts w:ascii="Courier New" w:hAnsi="Courier New" w:cs="Courier New"/>
      <w:spacing w:val="-5"/>
      <w:lang w:val="en-US"/>
    </w:rPr>
  </w:style>
  <w:style w:type="paragraph" w:styleId="affff0">
    <w:name w:val="Plain Text"/>
    <w:aliases w:val="Текст абзаца"/>
    <w:basedOn w:val="a4"/>
    <w:link w:val="affff"/>
    <w:unhideWhenUsed/>
    <w:rsid w:val="00DC0FA1"/>
    <w:pPr>
      <w:spacing w:before="200" w:after="200" w:line="360" w:lineRule="auto"/>
      <w:ind w:left="1080" w:firstLine="709"/>
      <w:jc w:val="both"/>
    </w:pPr>
    <w:rPr>
      <w:rFonts w:ascii="Courier New" w:eastAsiaTheme="minorHAnsi" w:hAnsi="Courier New" w:cs="Courier New"/>
      <w:spacing w:val="-5"/>
      <w:sz w:val="22"/>
      <w:szCs w:val="22"/>
      <w:lang w:val="en-US" w:eastAsia="en-US"/>
    </w:rPr>
  </w:style>
  <w:style w:type="character" w:customStyle="1" w:styleId="1d">
    <w:name w:val="Текст Знак1"/>
    <w:aliases w:val="Текст абзаца Знак1"/>
    <w:basedOn w:val="a6"/>
    <w:semiHidden/>
    <w:rsid w:val="00DC0FA1"/>
    <w:rPr>
      <w:rFonts w:ascii="Consolas" w:eastAsia="Times New Roman" w:hAnsi="Consolas" w:cs="Times New Roman"/>
      <w:sz w:val="21"/>
      <w:szCs w:val="21"/>
      <w:lang w:eastAsia="ru-RU"/>
    </w:rPr>
  </w:style>
  <w:style w:type="paragraph" w:styleId="affff1">
    <w:name w:val="E-mail Signature"/>
    <w:basedOn w:val="a4"/>
    <w:link w:val="affff2"/>
    <w:uiPriority w:val="99"/>
    <w:semiHidden/>
    <w:unhideWhenUsed/>
    <w:rsid w:val="00DC0FA1"/>
    <w:pPr>
      <w:spacing w:before="200" w:after="200" w:line="360" w:lineRule="auto"/>
      <w:ind w:left="1080" w:firstLine="709"/>
      <w:jc w:val="both"/>
    </w:pPr>
    <w:rPr>
      <w:rFonts w:ascii="Arial" w:hAnsi="Arial"/>
      <w:spacing w:val="-5"/>
      <w:sz w:val="20"/>
      <w:szCs w:val="20"/>
      <w:lang w:val="en-US" w:eastAsia="en-US"/>
    </w:rPr>
  </w:style>
  <w:style w:type="character" w:customStyle="1" w:styleId="affff2">
    <w:name w:val="Электронная подпись Знак"/>
    <w:basedOn w:val="a6"/>
    <w:link w:val="affff1"/>
    <w:uiPriority w:val="99"/>
    <w:semiHidden/>
    <w:rsid w:val="00DC0FA1"/>
    <w:rPr>
      <w:rFonts w:ascii="Arial" w:eastAsia="Times New Roman" w:hAnsi="Arial" w:cs="Times New Roman"/>
      <w:spacing w:val="-5"/>
      <w:sz w:val="20"/>
      <w:szCs w:val="20"/>
      <w:lang w:val="en-US"/>
    </w:rPr>
  </w:style>
  <w:style w:type="paragraph" w:styleId="affff3">
    <w:name w:val="annotation subject"/>
    <w:basedOn w:val="af2"/>
    <w:next w:val="af2"/>
    <w:link w:val="affff4"/>
    <w:uiPriority w:val="99"/>
    <w:semiHidden/>
    <w:unhideWhenUsed/>
    <w:rsid w:val="00DC0FA1"/>
    <w:pPr>
      <w:ind w:firstLine="284"/>
      <w:jc w:val="both"/>
    </w:pPr>
    <w:rPr>
      <w:b/>
      <w:bCs/>
    </w:rPr>
  </w:style>
  <w:style w:type="character" w:customStyle="1" w:styleId="affff4">
    <w:name w:val="Тема примечания Знак"/>
    <w:basedOn w:val="af3"/>
    <w:link w:val="affff3"/>
    <w:uiPriority w:val="99"/>
    <w:semiHidden/>
    <w:rsid w:val="00DC0FA1"/>
    <w:rPr>
      <w:rFonts w:ascii="Times New Roman" w:eastAsia="Times New Roman" w:hAnsi="Times New Roman" w:cs="Times New Roman"/>
      <w:b/>
      <w:bCs/>
      <w:sz w:val="20"/>
      <w:szCs w:val="20"/>
      <w:lang w:eastAsia="ru-RU"/>
    </w:rPr>
  </w:style>
  <w:style w:type="character" w:customStyle="1" w:styleId="affff5">
    <w:name w:val="Текст выноски Знак"/>
    <w:aliases w:val="Знак5 Знак"/>
    <w:basedOn w:val="a6"/>
    <w:link w:val="affff6"/>
    <w:uiPriority w:val="99"/>
    <w:semiHidden/>
    <w:locked/>
    <w:rsid w:val="00DC0FA1"/>
    <w:rPr>
      <w:rFonts w:ascii="Tahoma" w:hAnsi="Tahoma" w:cs="Tahoma"/>
      <w:sz w:val="16"/>
      <w:szCs w:val="16"/>
    </w:rPr>
  </w:style>
  <w:style w:type="paragraph" w:styleId="affff6">
    <w:name w:val="Balloon Text"/>
    <w:aliases w:val="Знак5"/>
    <w:basedOn w:val="a4"/>
    <w:link w:val="affff5"/>
    <w:uiPriority w:val="99"/>
    <w:semiHidden/>
    <w:unhideWhenUsed/>
    <w:rsid w:val="00DC0FA1"/>
    <w:pPr>
      <w:widowControl w:val="0"/>
      <w:suppressAutoHyphens/>
      <w:jc w:val="both"/>
    </w:pPr>
    <w:rPr>
      <w:rFonts w:ascii="Tahoma" w:eastAsiaTheme="minorHAnsi" w:hAnsi="Tahoma" w:cs="Tahoma"/>
      <w:sz w:val="16"/>
      <w:szCs w:val="16"/>
    </w:rPr>
  </w:style>
  <w:style w:type="character" w:customStyle="1" w:styleId="1e">
    <w:name w:val="Текст выноски Знак1"/>
    <w:aliases w:val="Знак5 Знак1"/>
    <w:basedOn w:val="a6"/>
    <w:semiHidden/>
    <w:rsid w:val="00DC0FA1"/>
    <w:rPr>
      <w:rFonts w:ascii="Tahoma" w:eastAsia="Times New Roman" w:hAnsi="Tahoma" w:cs="Tahoma"/>
      <w:sz w:val="16"/>
      <w:szCs w:val="16"/>
      <w:lang w:eastAsia="ru-RU"/>
    </w:rPr>
  </w:style>
  <w:style w:type="character" w:customStyle="1" w:styleId="affff7">
    <w:name w:val="Без интервала Знак"/>
    <w:link w:val="affff8"/>
    <w:uiPriority w:val="1"/>
    <w:locked/>
    <w:rsid w:val="00DC0FA1"/>
    <w:rPr>
      <w:rFonts w:ascii="Calibri" w:eastAsia="Calibri" w:hAnsi="Calibri"/>
    </w:rPr>
  </w:style>
  <w:style w:type="paragraph" w:styleId="affff8">
    <w:name w:val="No Spacing"/>
    <w:link w:val="affff7"/>
    <w:uiPriority w:val="1"/>
    <w:qFormat/>
    <w:rsid w:val="00DC0FA1"/>
    <w:pPr>
      <w:tabs>
        <w:tab w:val="left" w:pos="708"/>
      </w:tabs>
      <w:spacing w:after="0" w:line="240" w:lineRule="auto"/>
    </w:pPr>
    <w:rPr>
      <w:rFonts w:ascii="Calibri" w:eastAsia="Calibri" w:hAnsi="Calibri"/>
    </w:rPr>
  </w:style>
  <w:style w:type="paragraph" w:styleId="affff9">
    <w:name w:val="Revision"/>
    <w:uiPriority w:val="99"/>
    <w:semiHidden/>
    <w:rsid w:val="00DC0FA1"/>
    <w:pPr>
      <w:tabs>
        <w:tab w:val="left" w:pos="708"/>
      </w:tabs>
      <w:spacing w:before="200"/>
    </w:pPr>
    <w:rPr>
      <w:rFonts w:ascii="Calibri" w:eastAsia="Times New Roman" w:hAnsi="Calibri" w:cs="Times New Roman"/>
      <w:sz w:val="24"/>
      <w:szCs w:val="24"/>
      <w:lang w:eastAsia="ru-RU"/>
    </w:rPr>
  </w:style>
  <w:style w:type="character" w:customStyle="1" w:styleId="affffa">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ffffb"/>
    <w:uiPriority w:val="34"/>
    <w:locked/>
    <w:rsid w:val="00DC0FA1"/>
    <w:rPr>
      <w:rFonts w:ascii="Calibri" w:hAnsi="Calibri"/>
      <w:lang w:val="en-US" w:bidi="en-US"/>
    </w:rPr>
  </w:style>
  <w:style w:type="paragraph" w:styleId="affffb">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Заголовок_3"/>
    <w:basedOn w:val="a4"/>
    <w:link w:val="affffa"/>
    <w:qFormat/>
    <w:rsid w:val="00DC0FA1"/>
    <w:pPr>
      <w:spacing w:before="200" w:after="200" w:line="276" w:lineRule="auto"/>
      <w:ind w:left="720"/>
      <w:contextualSpacing/>
    </w:pPr>
    <w:rPr>
      <w:rFonts w:ascii="Calibri" w:eastAsiaTheme="minorHAnsi" w:hAnsi="Calibri" w:cstheme="minorBidi"/>
      <w:sz w:val="22"/>
      <w:szCs w:val="22"/>
      <w:lang w:val="en-US" w:eastAsia="en-US" w:bidi="en-US"/>
    </w:rPr>
  </w:style>
  <w:style w:type="paragraph" w:styleId="2f0">
    <w:name w:val="Quote"/>
    <w:basedOn w:val="a4"/>
    <w:next w:val="a4"/>
    <w:link w:val="2f1"/>
    <w:uiPriority w:val="99"/>
    <w:qFormat/>
    <w:rsid w:val="00DC0FA1"/>
    <w:pPr>
      <w:spacing w:before="200" w:after="200" w:line="276" w:lineRule="auto"/>
    </w:pPr>
    <w:rPr>
      <w:rFonts w:ascii="Calibri" w:hAnsi="Calibri"/>
      <w:i/>
      <w:iCs/>
      <w:sz w:val="20"/>
      <w:szCs w:val="20"/>
      <w:lang w:val="en-US" w:eastAsia="en-US"/>
    </w:rPr>
  </w:style>
  <w:style w:type="character" w:customStyle="1" w:styleId="2f1">
    <w:name w:val="Цитата 2 Знак"/>
    <w:basedOn w:val="a6"/>
    <w:link w:val="2f0"/>
    <w:uiPriority w:val="99"/>
    <w:rsid w:val="00DC0FA1"/>
    <w:rPr>
      <w:rFonts w:ascii="Calibri" w:eastAsia="Times New Roman" w:hAnsi="Calibri" w:cs="Times New Roman"/>
      <w:i/>
      <w:iCs/>
      <w:sz w:val="20"/>
      <w:szCs w:val="20"/>
      <w:lang w:val="en-US"/>
    </w:rPr>
  </w:style>
  <w:style w:type="paragraph" w:styleId="affffc">
    <w:name w:val="Intense Quote"/>
    <w:basedOn w:val="a4"/>
    <w:next w:val="a4"/>
    <w:link w:val="affffd"/>
    <w:uiPriority w:val="99"/>
    <w:qFormat/>
    <w:rsid w:val="00DC0FA1"/>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d">
    <w:name w:val="Выделенная цитата Знак"/>
    <w:basedOn w:val="a6"/>
    <w:link w:val="affffc"/>
    <w:uiPriority w:val="99"/>
    <w:rsid w:val="00DC0FA1"/>
    <w:rPr>
      <w:rFonts w:ascii="Calibri" w:eastAsia="Times New Roman" w:hAnsi="Calibri" w:cs="Times New Roman"/>
      <w:i/>
      <w:iCs/>
      <w:color w:val="4F81BD"/>
      <w:sz w:val="20"/>
      <w:szCs w:val="20"/>
      <w:lang w:val="en-US"/>
    </w:rPr>
  </w:style>
  <w:style w:type="paragraph" w:styleId="affffe">
    <w:name w:val="Bibliography"/>
    <w:basedOn w:val="a4"/>
    <w:next w:val="a4"/>
    <w:uiPriority w:val="37"/>
    <w:semiHidden/>
    <w:unhideWhenUsed/>
    <w:rsid w:val="00DC0FA1"/>
  </w:style>
  <w:style w:type="paragraph" w:styleId="afffff">
    <w:name w:val="TOC Heading"/>
    <w:basedOn w:val="13"/>
    <w:next w:val="a4"/>
    <w:uiPriority w:val="39"/>
    <w:unhideWhenUsed/>
    <w:qFormat/>
    <w:rsid w:val="00DC0FA1"/>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 w:val="left" w:pos="708"/>
      </w:tabs>
      <w:spacing w:before="480" w:after="0" w:line="276" w:lineRule="auto"/>
      <w:jc w:val="left"/>
      <w:outlineLvl w:val="9"/>
    </w:pPr>
    <w:rPr>
      <w:rFonts w:ascii="Cambria" w:hAnsi="Cambria"/>
      <w:caps w:val="0"/>
      <w:color w:val="365F91"/>
      <w:kern w:val="0"/>
    </w:rPr>
  </w:style>
  <w:style w:type="character" w:customStyle="1" w:styleId="ac">
    <w:name w:val="Абзац Знак"/>
    <w:link w:val="a5"/>
    <w:locked/>
    <w:rsid w:val="00DC0FA1"/>
    <w:rPr>
      <w:rFonts w:ascii="Calibri" w:eastAsia="Times New Roman" w:hAnsi="Calibri" w:cs="Times New Roman"/>
      <w:sz w:val="24"/>
      <w:szCs w:val="24"/>
    </w:rPr>
  </w:style>
  <w:style w:type="paragraph" w:customStyle="1" w:styleId="a">
    <w:name w:val="Список нумерованный"/>
    <w:basedOn w:val="a4"/>
    <w:uiPriority w:val="99"/>
    <w:rsid w:val="00DC0FA1"/>
    <w:pPr>
      <w:numPr>
        <w:numId w:val="3"/>
      </w:numPr>
      <w:spacing w:before="120"/>
      <w:jc w:val="both"/>
    </w:pPr>
  </w:style>
  <w:style w:type="paragraph" w:customStyle="1" w:styleId="afffff0">
    <w:name w:val="Табличный"/>
    <w:basedOn w:val="a4"/>
    <w:uiPriority w:val="99"/>
    <w:rsid w:val="00DC0FA1"/>
    <w:pPr>
      <w:keepNext/>
      <w:widowControl w:val="0"/>
      <w:spacing w:before="60" w:after="60"/>
      <w:jc w:val="center"/>
    </w:pPr>
    <w:rPr>
      <w:b/>
      <w:sz w:val="22"/>
      <w:szCs w:val="20"/>
    </w:rPr>
  </w:style>
  <w:style w:type="paragraph" w:customStyle="1" w:styleId="afffff1">
    <w:name w:val="Содержание"/>
    <w:basedOn w:val="a4"/>
    <w:uiPriority w:val="99"/>
    <w:rsid w:val="00DC0FA1"/>
    <w:pPr>
      <w:widowControl w:val="0"/>
      <w:spacing w:before="240" w:after="240"/>
      <w:jc w:val="center"/>
    </w:pPr>
    <w:rPr>
      <w:b/>
      <w:caps/>
      <w:szCs w:val="20"/>
    </w:rPr>
  </w:style>
  <w:style w:type="paragraph" w:customStyle="1" w:styleId="afffff2">
    <w:name w:val="Название таблицы"/>
    <w:basedOn w:val="af9"/>
    <w:rsid w:val="00DC0FA1"/>
    <w:pPr>
      <w:keepNext/>
      <w:spacing w:before="240" w:after="0"/>
      <w:jc w:val="left"/>
    </w:pPr>
  </w:style>
  <w:style w:type="paragraph" w:customStyle="1" w:styleId="afffff3">
    <w:name w:val="Табличный_заголовки"/>
    <w:basedOn w:val="a4"/>
    <w:qFormat/>
    <w:rsid w:val="00DC0FA1"/>
    <w:pPr>
      <w:keepNext/>
      <w:keepLines/>
      <w:jc w:val="center"/>
    </w:pPr>
    <w:rPr>
      <w:rFonts w:ascii="Calibri" w:hAnsi="Calibri"/>
      <w:b/>
      <w:sz w:val="22"/>
      <w:szCs w:val="22"/>
    </w:rPr>
  </w:style>
  <w:style w:type="paragraph" w:customStyle="1" w:styleId="afffff4">
    <w:name w:val="Табличный_центр"/>
    <w:basedOn w:val="a4"/>
    <w:uiPriority w:val="99"/>
    <w:rsid w:val="00DC0FA1"/>
    <w:pPr>
      <w:shd w:val="clear" w:color="auto" w:fill="FFFFFF"/>
      <w:jc w:val="center"/>
    </w:pPr>
    <w:rPr>
      <w:rFonts w:ascii="Calibri" w:hAnsi="Calibri"/>
      <w:sz w:val="22"/>
      <w:szCs w:val="22"/>
    </w:rPr>
  </w:style>
  <w:style w:type="paragraph" w:customStyle="1" w:styleId="14">
    <w:name w:val="Список 1)"/>
    <w:basedOn w:val="a4"/>
    <w:rsid w:val="00DC0FA1"/>
    <w:pPr>
      <w:numPr>
        <w:numId w:val="4"/>
      </w:numPr>
      <w:spacing w:after="60"/>
      <w:jc w:val="both"/>
    </w:pPr>
    <w:rPr>
      <w:rFonts w:ascii="Calibri" w:hAnsi="Calibri"/>
    </w:rPr>
  </w:style>
  <w:style w:type="character" w:customStyle="1" w:styleId="afffff5">
    <w:name w:val="Табличный_нумерованный Знак"/>
    <w:link w:val="a1"/>
    <w:uiPriority w:val="99"/>
    <w:locked/>
    <w:rsid w:val="00DC0FA1"/>
    <w:rPr>
      <w:rFonts w:ascii="Calibri" w:hAnsi="Calibri"/>
      <w:lang w:eastAsia="ru-RU"/>
    </w:rPr>
  </w:style>
  <w:style w:type="paragraph" w:customStyle="1" w:styleId="a1">
    <w:name w:val="Табличный_нумерованный"/>
    <w:basedOn w:val="a4"/>
    <w:link w:val="afffff5"/>
    <w:uiPriority w:val="99"/>
    <w:rsid w:val="00DC0FA1"/>
    <w:pPr>
      <w:numPr>
        <w:numId w:val="5"/>
      </w:numPr>
      <w:tabs>
        <w:tab w:val="clear" w:pos="708"/>
      </w:tabs>
    </w:pPr>
    <w:rPr>
      <w:rFonts w:ascii="Calibri" w:eastAsiaTheme="minorHAnsi" w:hAnsi="Calibri" w:cstheme="minorBidi"/>
      <w:sz w:val="22"/>
      <w:szCs w:val="22"/>
    </w:rPr>
  </w:style>
  <w:style w:type="paragraph" w:customStyle="1" w:styleId="a0">
    <w:name w:val="Список а)"/>
    <w:basedOn w:val="a2"/>
    <w:uiPriority w:val="99"/>
    <w:rsid w:val="00DC0FA1"/>
    <w:pPr>
      <w:numPr>
        <w:numId w:val="6"/>
      </w:numPr>
    </w:pPr>
  </w:style>
  <w:style w:type="paragraph" w:customStyle="1" w:styleId="afffff6">
    <w:name w:val="Табличный_слева"/>
    <w:basedOn w:val="a4"/>
    <w:uiPriority w:val="99"/>
    <w:rsid w:val="00DC0FA1"/>
    <w:rPr>
      <w:rFonts w:ascii="Calibri" w:hAnsi="Calibri"/>
      <w:sz w:val="22"/>
      <w:szCs w:val="22"/>
    </w:rPr>
  </w:style>
  <w:style w:type="paragraph" w:customStyle="1" w:styleId="1f">
    <w:name w:val="Обычный 1"/>
    <w:basedOn w:val="a4"/>
    <w:next w:val="a4"/>
    <w:uiPriority w:val="99"/>
    <w:semiHidden/>
    <w:rsid w:val="00DC0FA1"/>
    <w:pPr>
      <w:tabs>
        <w:tab w:val="clear" w:pos="708"/>
        <w:tab w:val="num" w:pos="360"/>
      </w:tabs>
      <w:spacing w:before="120"/>
      <w:ind w:left="360" w:hanging="360"/>
      <w:jc w:val="both"/>
    </w:pPr>
    <w:rPr>
      <w:szCs w:val="20"/>
    </w:rPr>
  </w:style>
  <w:style w:type="paragraph" w:customStyle="1" w:styleId="afffff7">
    <w:name w:val="Обычный влево"/>
    <w:basedOn w:val="1f"/>
    <w:uiPriority w:val="99"/>
    <w:rsid w:val="00DC0FA1"/>
    <w:pPr>
      <w:tabs>
        <w:tab w:val="clear" w:pos="360"/>
        <w:tab w:val="left" w:pos="708"/>
      </w:tabs>
      <w:spacing w:before="0"/>
      <w:ind w:left="0" w:firstLine="0"/>
      <w:jc w:val="left"/>
    </w:pPr>
  </w:style>
  <w:style w:type="paragraph" w:customStyle="1" w:styleId="afffff8">
    <w:name w:val="Табличный_по ширине"/>
    <w:basedOn w:val="afffff6"/>
    <w:uiPriority w:val="99"/>
    <w:rsid w:val="00DC0FA1"/>
    <w:pPr>
      <w:jc w:val="both"/>
    </w:pPr>
  </w:style>
  <w:style w:type="paragraph" w:customStyle="1" w:styleId="S0">
    <w:name w:val="S_Титульный"/>
    <w:basedOn w:val="a4"/>
    <w:uiPriority w:val="99"/>
    <w:rsid w:val="00DC0FA1"/>
    <w:pPr>
      <w:spacing w:before="200" w:after="200" w:line="360" w:lineRule="auto"/>
      <w:ind w:left="3240"/>
      <w:jc w:val="right"/>
    </w:pPr>
    <w:rPr>
      <w:rFonts w:ascii="Calibri" w:hAnsi="Calibri"/>
      <w:b/>
      <w:sz w:val="32"/>
      <w:szCs w:val="32"/>
      <w:lang w:val="en-US" w:eastAsia="en-US" w:bidi="en-US"/>
    </w:rPr>
  </w:style>
  <w:style w:type="character" w:customStyle="1" w:styleId="afffff9">
    <w:name w:val="ООО  «Институт Территориального Планирования Знак"/>
    <w:link w:val="afffffa"/>
    <w:locked/>
    <w:rsid w:val="00DC0FA1"/>
    <w:rPr>
      <w:rFonts w:ascii="Calibri" w:hAnsi="Calibri"/>
      <w:sz w:val="24"/>
      <w:szCs w:val="24"/>
    </w:rPr>
  </w:style>
  <w:style w:type="paragraph" w:customStyle="1" w:styleId="afffffa">
    <w:name w:val="ООО  «Институт Территориального Планирования"/>
    <w:basedOn w:val="a4"/>
    <w:link w:val="afffff9"/>
    <w:rsid w:val="00DC0FA1"/>
    <w:pPr>
      <w:spacing w:before="200" w:after="200" w:line="360" w:lineRule="auto"/>
      <w:ind w:left="709"/>
      <w:jc w:val="right"/>
    </w:pPr>
    <w:rPr>
      <w:rFonts w:ascii="Calibri" w:eastAsiaTheme="minorHAnsi" w:hAnsi="Calibri" w:cstheme="minorBidi"/>
    </w:rPr>
  </w:style>
  <w:style w:type="character" w:customStyle="1" w:styleId="Geonika1">
    <w:name w:val="Geonika Заголовок 1 Знак"/>
    <w:link w:val="Geonika10"/>
    <w:locked/>
    <w:rsid w:val="00DC0FA1"/>
    <w:rPr>
      <w:rFonts w:ascii="Calibri" w:hAnsi="Calibri"/>
      <w:b/>
      <w:bCs/>
      <w:caps/>
      <w:color w:val="FFFFFF"/>
      <w:spacing w:val="15"/>
      <w:sz w:val="24"/>
      <w:szCs w:val="24"/>
      <w:shd w:val="clear" w:color="auto" w:fill="4F81BD"/>
      <w:lang w:bidi="en-US"/>
    </w:rPr>
  </w:style>
  <w:style w:type="paragraph" w:customStyle="1" w:styleId="Geonika10">
    <w:name w:val="Geonika Заголовок 1"/>
    <w:basedOn w:val="13"/>
    <w:link w:val="Geonika1"/>
    <w:qFormat/>
    <w:rsid w:val="00DC0FA1"/>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 w:val="left" w:pos="708"/>
      </w:tabs>
      <w:spacing w:before="200" w:after="0" w:line="276" w:lineRule="auto"/>
      <w:jc w:val="left"/>
    </w:pPr>
    <w:rPr>
      <w:rFonts w:eastAsiaTheme="minorHAnsi" w:cstheme="minorBidi"/>
      <w:spacing w:val="15"/>
      <w:kern w:val="0"/>
      <w:sz w:val="24"/>
      <w:szCs w:val="24"/>
      <w:lang w:eastAsia="en-US" w:bidi="en-US"/>
    </w:rPr>
  </w:style>
  <w:style w:type="paragraph" w:customStyle="1" w:styleId="Style4">
    <w:name w:val="Style4"/>
    <w:basedOn w:val="a4"/>
    <w:uiPriority w:val="99"/>
    <w:rsid w:val="00DC0FA1"/>
    <w:pPr>
      <w:widowControl w:val="0"/>
      <w:autoSpaceDE w:val="0"/>
      <w:autoSpaceDN w:val="0"/>
      <w:adjustRightInd w:val="0"/>
      <w:spacing w:line="341" w:lineRule="exact"/>
      <w:jc w:val="both"/>
    </w:pPr>
  </w:style>
  <w:style w:type="paragraph" w:customStyle="1" w:styleId="Standard">
    <w:name w:val="Standard"/>
    <w:uiPriority w:val="99"/>
    <w:rsid w:val="00DC0FA1"/>
    <w:pPr>
      <w:widowControl w:val="0"/>
      <w:tabs>
        <w:tab w:val="left" w:pos="708"/>
      </w:tabs>
      <w:suppressAutoHyphens/>
      <w:autoSpaceDN w:val="0"/>
      <w:spacing w:after="0" w:line="240" w:lineRule="auto"/>
    </w:pPr>
    <w:rPr>
      <w:rFonts w:ascii="Arial" w:eastAsia="SimSun" w:hAnsi="Arial" w:cs="Mangal"/>
      <w:kern w:val="3"/>
      <w:sz w:val="24"/>
      <w:szCs w:val="24"/>
      <w:lang w:eastAsia="zh-CN" w:bidi="hi-IN"/>
    </w:rPr>
  </w:style>
  <w:style w:type="paragraph" w:customStyle="1" w:styleId="S1">
    <w:name w:val="S_Заголовок 1"/>
    <w:basedOn w:val="a4"/>
    <w:uiPriority w:val="99"/>
    <w:qFormat/>
    <w:rsid w:val="00DC0FA1"/>
    <w:pPr>
      <w:numPr>
        <w:numId w:val="7"/>
      </w:numPr>
      <w:tabs>
        <w:tab w:val="clear" w:pos="708"/>
      </w:tabs>
      <w:suppressAutoHyphens/>
      <w:jc w:val="center"/>
    </w:pPr>
    <w:rPr>
      <w:b/>
      <w:caps/>
    </w:rPr>
  </w:style>
  <w:style w:type="paragraph" w:customStyle="1" w:styleId="S4">
    <w:name w:val="S_Заголовок 4"/>
    <w:basedOn w:val="4"/>
    <w:uiPriority w:val="99"/>
    <w:rsid w:val="00DC0FA1"/>
    <w:pPr>
      <w:keepNext w:val="0"/>
      <w:numPr>
        <w:numId w:val="7"/>
      </w:numPr>
      <w:pBdr>
        <w:top w:val="none" w:sz="0" w:space="0" w:color="auto"/>
        <w:left w:val="none" w:sz="0" w:space="0" w:color="auto"/>
        <w:bottom w:val="none" w:sz="0" w:space="0" w:color="auto"/>
        <w:right w:val="none" w:sz="0" w:space="0" w:color="auto"/>
      </w:pBdr>
      <w:shd w:val="clear" w:color="auto" w:fill="auto"/>
      <w:tabs>
        <w:tab w:val="clear" w:pos="1418"/>
      </w:tabs>
      <w:suppressAutoHyphens/>
      <w:spacing w:before="0" w:after="0"/>
    </w:pPr>
    <w:rPr>
      <w:rFonts w:ascii="Times New Roman" w:hAnsi="Times New Roman"/>
      <w:b w:val="0"/>
      <w:bCs w:val="0"/>
      <w:i/>
      <w:color w:val="auto"/>
      <w:lang w:eastAsia="zh-CN"/>
    </w:rPr>
  </w:style>
  <w:style w:type="character" w:customStyle="1" w:styleId="Geonika3">
    <w:name w:val="Geonika Заголовок 3 Знак"/>
    <w:link w:val="Geonika30"/>
    <w:locked/>
    <w:rsid w:val="00DC0FA1"/>
    <w:rPr>
      <w:rFonts w:ascii="Calibri" w:hAnsi="Calibri"/>
      <w:b/>
      <w:caps/>
      <w:color w:val="FFFFFF"/>
      <w:sz w:val="24"/>
      <w:szCs w:val="24"/>
      <w:shd w:val="clear" w:color="auto" w:fill="95B3D7"/>
      <w:lang w:eastAsia="ar-SA" w:bidi="en-US"/>
    </w:rPr>
  </w:style>
  <w:style w:type="paragraph" w:customStyle="1" w:styleId="Geonika30">
    <w:name w:val="Geonika Заголовок 3"/>
    <w:basedOn w:val="a4"/>
    <w:link w:val="Geonika3"/>
    <w:qFormat/>
    <w:rsid w:val="00DC0FA1"/>
    <w:pPr>
      <w:shd w:val="clear" w:color="auto" w:fill="95B3D7"/>
      <w:spacing w:before="120" w:after="60" w:line="276" w:lineRule="auto"/>
      <w:ind w:firstLine="57"/>
      <w:jc w:val="both"/>
    </w:pPr>
    <w:rPr>
      <w:rFonts w:ascii="Calibri" w:eastAsiaTheme="minorHAnsi" w:hAnsi="Calibri" w:cstheme="minorBidi"/>
      <w:b/>
      <w:caps/>
      <w:color w:val="FFFFFF"/>
      <w:lang w:eastAsia="ar-SA" w:bidi="en-US"/>
    </w:rPr>
  </w:style>
  <w:style w:type="character" w:customStyle="1" w:styleId="Geonika0">
    <w:name w:val="Geonika Маркированый список Знак"/>
    <w:link w:val="Geonika"/>
    <w:uiPriority w:val="99"/>
    <w:locked/>
    <w:rsid w:val="00DC0FA1"/>
    <w:rPr>
      <w:rFonts w:ascii="Calibri" w:hAnsi="Calibri"/>
      <w:sz w:val="24"/>
      <w:szCs w:val="24"/>
      <w:lang w:bidi="en-US"/>
    </w:rPr>
  </w:style>
  <w:style w:type="paragraph" w:customStyle="1" w:styleId="Geonika">
    <w:name w:val="Geonika Маркированый список"/>
    <w:basedOn w:val="a4"/>
    <w:link w:val="Geonika0"/>
    <w:uiPriority w:val="99"/>
    <w:qFormat/>
    <w:rsid w:val="00DC0FA1"/>
    <w:pPr>
      <w:numPr>
        <w:numId w:val="8"/>
      </w:numPr>
      <w:tabs>
        <w:tab w:val="clear" w:pos="708"/>
        <w:tab w:val="left" w:pos="900"/>
      </w:tabs>
      <w:spacing w:before="120" w:after="120" w:line="276" w:lineRule="auto"/>
      <w:jc w:val="both"/>
    </w:pPr>
    <w:rPr>
      <w:rFonts w:ascii="Calibri" w:eastAsiaTheme="minorHAnsi" w:hAnsi="Calibri" w:cstheme="minorBidi"/>
      <w:lang w:eastAsia="en-US" w:bidi="en-US"/>
    </w:rPr>
  </w:style>
  <w:style w:type="paragraph" w:customStyle="1" w:styleId="p2">
    <w:name w:val="p2"/>
    <w:basedOn w:val="a4"/>
    <w:uiPriority w:val="99"/>
    <w:rsid w:val="00DC0FA1"/>
    <w:pPr>
      <w:spacing w:before="100" w:beforeAutospacing="1" w:after="100" w:afterAutospacing="1"/>
    </w:pPr>
  </w:style>
  <w:style w:type="paragraph" w:customStyle="1" w:styleId="a3">
    <w:name w:val="Требования"/>
    <w:basedOn w:val="a4"/>
    <w:uiPriority w:val="99"/>
    <w:rsid w:val="00DC0FA1"/>
    <w:pPr>
      <w:numPr>
        <w:ilvl w:val="1"/>
        <w:numId w:val="9"/>
      </w:numPr>
      <w:spacing w:before="120" w:after="60"/>
      <w:ind w:left="0" w:firstLine="567"/>
      <w:jc w:val="both"/>
      <w:outlineLvl w:val="1"/>
    </w:pPr>
    <w:rPr>
      <w:bCs/>
      <w:i/>
      <w:iCs/>
    </w:rPr>
  </w:style>
  <w:style w:type="character" w:customStyle="1" w:styleId="Geonika2">
    <w:name w:val="Geonika Обычный текст Знак"/>
    <w:link w:val="Geonika4"/>
    <w:locked/>
    <w:rsid w:val="00DC0FA1"/>
    <w:rPr>
      <w:rFonts w:ascii="Calibri" w:hAnsi="Calibri"/>
      <w:sz w:val="24"/>
      <w:szCs w:val="24"/>
      <w:lang w:eastAsia="ar-SA" w:bidi="en-US"/>
    </w:rPr>
  </w:style>
  <w:style w:type="paragraph" w:customStyle="1" w:styleId="Geonika4">
    <w:name w:val="Geonika Обычный текст"/>
    <w:basedOn w:val="a4"/>
    <w:link w:val="Geonika2"/>
    <w:qFormat/>
    <w:rsid w:val="00DC0FA1"/>
    <w:pPr>
      <w:spacing w:before="120" w:after="60" w:line="276" w:lineRule="auto"/>
      <w:ind w:firstLine="567"/>
      <w:jc w:val="both"/>
    </w:pPr>
    <w:rPr>
      <w:rFonts w:ascii="Calibri" w:eastAsiaTheme="minorHAnsi" w:hAnsi="Calibri" w:cstheme="minorBidi"/>
      <w:lang w:eastAsia="ar-SA" w:bidi="en-US"/>
    </w:rPr>
  </w:style>
  <w:style w:type="character" w:customStyle="1" w:styleId="Geonika5">
    <w:name w:val="Geonika Текст в таблице Знак"/>
    <w:link w:val="Geonika6"/>
    <w:locked/>
    <w:rsid w:val="00DC0FA1"/>
    <w:rPr>
      <w:rFonts w:ascii="Calibri" w:hAnsi="Calibri"/>
      <w:sz w:val="24"/>
      <w:szCs w:val="24"/>
      <w:lang w:eastAsia="ar-SA" w:bidi="en-US"/>
    </w:rPr>
  </w:style>
  <w:style w:type="paragraph" w:customStyle="1" w:styleId="Geonika6">
    <w:name w:val="Geonika Текст в таблице"/>
    <w:basedOn w:val="Geonika4"/>
    <w:link w:val="Geonika5"/>
    <w:qFormat/>
    <w:rsid w:val="00DC0FA1"/>
    <w:pPr>
      <w:spacing w:line="240" w:lineRule="auto"/>
      <w:ind w:firstLine="0"/>
      <w:jc w:val="center"/>
    </w:pPr>
  </w:style>
  <w:style w:type="character" w:customStyle="1" w:styleId="S5">
    <w:name w:val="S_Отступ Знак"/>
    <w:link w:val="S6"/>
    <w:locked/>
    <w:rsid w:val="00DC0FA1"/>
    <w:rPr>
      <w:rFonts w:ascii="Calibri" w:eastAsia="Calibri" w:hAnsi="Calibri"/>
      <w:sz w:val="24"/>
      <w:szCs w:val="24"/>
    </w:rPr>
  </w:style>
  <w:style w:type="paragraph" w:customStyle="1" w:styleId="S6">
    <w:name w:val="S_Отступ"/>
    <w:basedOn w:val="a4"/>
    <w:link w:val="S5"/>
    <w:autoRedefine/>
    <w:qFormat/>
    <w:rsid w:val="00DC0FA1"/>
    <w:rPr>
      <w:rFonts w:ascii="Calibri" w:eastAsia="Calibri" w:hAnsi="Calibri" w:cstheme="minorBidi"/>
      <w:lang w:eastAsia="en-US"/>
    </w:rPr>
  </w:style>
  <w:style w:type="character" w:customStyle="1" w:styleId="S7">
    <w:name w:val="S_Маркированный Знак"/>
    <w:link w:val="S8"/>
    <w:locked/>
    <w:rsid w:val="00DC0FA1"/>
    <w:rPr>
      <w:sz w:val="24"/>
      <w:szCs w:val="24"/>
    </w:rPr>
  </w:style>
  <w:style w:type="paragraph" w:customStyle="1" w:styleId="S8">
    <w:name w:val="S_Маркированный"/>
    <w:basedOn w:val="aff3"/>
    <w:link w:val="S7"/>
    <w:autoRedefine/>
    <w:qFormat/>
    <w:locked/>
    <w:rsid w:val="00DC0FA1"/>
    <w:pPr>
      <w:tabs>
        <w:tab w:val="clear" w:pos="708"/>
        <w:tab w:val="left" w:pos="720"/>
      </w:tabs>
      <w:spacing w:before="0" w:after="0" w:line="240" w:lineRule="auto"/>
      <w:ind w:left="0" w:firstLine="709"/>
      <w:contextualSpacing w:val="0"/>
    </w:pPr>
    <w:rPr>
      <w:rFonts w:asciiTheme="minorHAnsi" w:eastAsiaTheme="minorHAnsi" w:hAnsiTheme="minorHAnsi" w:cstheme="minorBidi"/>
      <w:sz w:val="24"/>
      <w:szCs w:val="24"/>
      <w:lang w:val="ru-RU" w:bidi="ar-SA"/>
    </w:rPr>
  </w:style>
  <w:style w:type="character" w:customStyle="1" w:styleId="S9">
    <w:name w:val="S_Обычный Знак"/>
    <w:link w:val="Sa"/>
    <w:locked/>
    <w:rsid w:val="00DC0FA1"/>
    <w:rPr>
      <w:sz w:val="24"/>
      <w:szCs w:val="24"/>
    </w:rPr>
  </w:style>
  <w:style w:type="paragraph" w:customStyle="1" w:styleId="Sa">
    <w:name w:val="S_Обычный"/>
    <w:basedOn w:val="a4"/>
    <w:link w:val="S9"/>
    <w:qFormat/>
    <w:rsid w:val="00DC0FA1"/>
    <w:pPr>
      <w:ind w:firstLine="709"/>
      <w:jc w:val="both"/>
    </w:pPr>
    <w:rPr>
      <w:rFonts w:asciiTheme="minorHAnsi" w:eastAsiaTheme="minorHAnsi" w:hAnsiTheme="minorHAnsi" w:cstheme="minorBidi"/>
      <w:lang w:eastAsia="en-US"/>
    </w:rPr>
  </w:style>
  <w:style w:type="paragraph" w:customStyle="1" w:styleId="S">
    <w:name w:val="S_Таблица"/>
    <w:basedOn w:val="a4"/>
    <w:autoRedefine/>
    <w:uiPriority w:val="99"/>
    <w:rsid w:val="00DC0FA1"/>
    <w:pPr>
      <w:numPr>
        <w:numId w:val="10"/>
      </w:numPr>
      <w:tabs>
        <w:tab w:val="clear" w:pos="708"/>
        <w:tab w:val="num" w:pos="8505"/>
      </w:tabs>
      <w:spacing w:line="360" w:lineRule="auto"/>
      <w:ind w:right="-143"/>
      <w:jc w:val="right"/>
    </w:pPr>
    <w:rPr>
      <w:color w:val="000000"/>
      <w:spacing w:val="10"/>
    </w:rPr>
  </w:style>
  <w:style w:type="paragraph" w:customStyle="1" w:styleId="afffffb">
    <w:name w:val="Содержимое таблицы"/>
    <w:basedOn w:val="a4"/>
    <w:uiPriority w:val="99"/>
    <w:rsid w:val="00DC0FA1"/>
    <w:pPr>
      <w:suppressLineNumbers/>
      <w:suppressAutoHyphens/>
      <w:spacing w:after="200" w:line="276" w:lineRule="auto"/>
    </w:pPr>
    <w:rPr>
      <w:rFonts w:ascii="Calibri" w:eastAsia="Calibri" w:hAnsi="Calibri" w:cs="Calibri"/>
      <w:sz w:val="22"/>
      <w:szCs w:val="22"/>
      <w:lang w:eastAsia="ar-SA"/>
    </w:rPr>
  </w:style>
  <w:style w:type="character" w:customStyle="1" w:styleId="S31">
    <w:name w:val="S_Нумерованный_3.1 Знак Знак"/>
    <w:link w:val="S310"/>
    <w:locked/>
    <w:rsid w:val="00DC0FA1"/>
    <w:rPr>
      <w:sz w:val="24"/>
      <w:szCs w:val="24"/>
    </w:rPr>
  </w:style>
  <w:style w:type="paragraph" w:customStyle="1" w:styleId="S310">
    <w:name w:val="S_Нумерованный_3.1"/>
    <w:basedOn w:val="a4"/>
    <w:link w:val="S31"/>
    <w:autoRedefine/>
    <w:rsid w:val="00DC0FA1"/>
    <w:pPr>
      <w:ind w:firstLine="709"/>
      <w:jc w:val="both"/>
    </w:pPr>
    <w:rPr>
      <w:rFonts w:asciiTheme="minorHAnsi" w:eastAsiaTheme="minorHAnsi" w:hAnsiTheme="minorHAnsi" w:cstheme="minorBidi"/>
      <w:lang w:eastAsia="en-US"/>
    </w:rPr>
  </w:style>
  <w:style w:type="character" w:customStyle="1" w:styleId="Sb">
    <w:name w:val="S_Обычный в таблице Знак"/>
    <w:link w:val="Sc"/>
    <w:locked/>
    <w:rsid w:val="00DC0FA1"/>
    <w:rPr>
      <w:sz w:val="24"/>
      <w:szCs w:val="24"/>
    </w:rPr>
  </w:style>
  <w:style w:type="paragraph" w:customStyle="1" w:styleId="Sc">
    <w:name w:val="S_Обычный в таблице"/>
    <w:basedOn w:val="a4"/>
    <w:link w:val="Sb"/>
    <w:qFormat/>
    <w:rsid w:val="00DC0FA1"/>
    <w:pPr>
      <w:spacing w:line="360" w:lineRule="auto"/>
      <w:jc w:val="center"/>
    </w:pPr>
    <w:rPr>
      <w:rFonts w:asciiTheme="minorHAnsi" w:eastAsiaTheme="minorHAnsi" w:hAnsiTheme="minorHAnsi" w:cstheme="minorBidi"/>
    </w:rPr>
  </w:style>
  <w:style w:type="character" w:customStyle="1" w:styleId="Geonika7">
    <w:name w:val="Geonika Подзаголовк Знак"/>
    <w:link w:val="Geonika8"/>
    <w:locked/>
    <w:rsid w:val="00DC0FA1"/>
    <w:rPr>
      <w:rFonts w:ascii="Calibri" w:hAnsi="Calibri"/>
      <w:b/>
      <w:sz w:val="24"/>
      <w:szCs w:val="24"/>
      <w:lang w:val="en-US" w:eastAsia="ar-SA" w:bidi="en-US"/>
    </w:rPr>
  </w:style>
  <w:style w:type="paragraph" w:customStyle="1" w:styleId="Geonika8">
    <w:name w:val="Geonika Подзаголовк"/>
    <w:basedOn w:val="Geonika4"/>
    <w:link w:val="Geonika7"/>
    <w:qFormat/>
    <w:rsid w:val="00DC0FA1"/>
    <w:rPr>
      <w:b/>
      <w:lang w:val="en-US"/>
    </w:rPr>
  </w:style>
  <w:style w:type="paragraph" w:customStyle="1" w:styleId="101">
    <w:name w:val="Табличный_центр_10"/>
    <w:basedOn w:val="a4"/>
    <w:uiPriority w:val="99"/>
    <w:qFormat/>
    <w:rsid w:val="00DC0FA1"/>
    <w:pPr>
      <w:spacing w:before="200" w:after="200" w:line="276" w:lineRule="auto"/>
      <w:jc w:val="center"/>
    </w:pPr>
    <w:rPr>
      <w:rFonts w:ascii="Calibri" w:hAnsi="Calibri"/>
      <w:sz w:val="20"/>
      <w:szCs w:val="20"/>
      <w:lang w:val="en-US" w:eastAsia="en-US" w:bidi="en-US"/>
    </w:rPr>
  </w:style>
  <w:style w:type="paragraph" w:customStyle="1" w:styleId="102">
    <w:name w:val="Табличный_слева_10"/>
    <w:basedOn w:val="a4"/>
    <w:uiPriority w:val="99"/>
    <w:qFormat/>
    <w:rsid w:val="00DC0FA1"/>
    <w:pPr>
      <w:spacing w:before="200" w:after="200" w:line="276" w:lineRule="auto"/>
    </w:pPr>
    <w:rPr>
      <w:rFonts w:ascii="Calibri" w:hAnsi="Calibri"/>
      <w:sz w:val="20"/>
      <w:szCs w:val="20"/>
      <w:lang w:val="en-US" w:eastAsia="en-US" w:bidi="en-US"/>
    </w:rPr>
  </w:style>
  <w:style w:type="paragraph" w:customStyle="1" w:styleId="103">
    <w:name w:val="Табличный_по ширине_10"/>
    <w:basedOn w:val="a4"/>
    <w:uiPriority w:val="99"/>
    <w:qFormat/>
    <w:rsid w:val="00DC0FA1"/>
    <w:pPr>
      <w:spacing w:before="200" w:after="200" w:line="276" w:lineRule="auto"/>
      <w:jc w:val="both"/>
    </w:pPr>
    <w:rPr>
      <w:rFonts w:ascii="Calibri" w:hAnsi="Calibri"/>
      <w:sz w:val="20"/>
      <w:szCs w:val="20"/>
      <w:lang w:val="en-US" w:eastAsia="en-US" w:bidi="en-US"/>
    </w:rPr>
  </w:style>
  <w:style w:type="paragraph" w:customStyle="1" w:styleId="100">
    <w:name w:val="Табличный_нумерованный_10"/>
    <w:basedOn w:val="a4"/>
    <w:uiPriority w:val="99"/>
    <w:qFormat/>
    <w:rsid w:val="00DC0FA1"/>
    <w:pPr>
      <w:numPr>
        <w:numId w:val="11"/>
      </w:numPr>
      <w:spacing w:before="200" w:after="200" w:line="276" w:lineRule="auto"/>
    </w:pPr>
    <w:rPr>
      <w:rFonts w:ascii="Calibri" w:hAnsi="Calibri"/>
      <w:sz w:val="20"/>
      <w:szCs w:val="20"/>
      <w:lang w:val="en-US" w:eastAsia="en-US" w:bidi="en-US"/>
    </w:rPr>
  </w:style>
  <w:style w:type="paragraph" w:customStyle="1" w:styleId="104">
    <w:name w:val="Табличный_заголовки_10"/>
    <w:basedOn w:val="a5"/>
    <w:uiPriority w:val="99"/>
    <w:rsid w:val="00DC0FA1"/>
    <w:pPr>
      <w:spacing w:line="276" w:lineRule="auto"/>
      <w:jc w:val="center"/>
    </w:pPr>
    <w:rPr>
      <w:b/>
      <w:sz w:val="20"/>
    </w:rPr>
  </w:style>
  <w:style w:type="paragraph" w:customStyle="1" w:styleId="afffffc">
    <w:name w:val="Îáû÷íûé"/>
    <w:uiPriority w:val="99"/>
    <w:rsid w:val="00DC0FA1"/>
    <w:pPr>
      <w:tabs>
        <w:tab w:val="left" w:pos="708"/>
      </w:tabs>
      <w:spacing w:before="200"/>
    </w:pPr>
    <w:rPr>
      <w:rFonts w:ascii="Calibri" w:eastAsia="Times New Roman" w:hAnsi="Calibri" w:cs="Times New Roman"/>
      <w:sz w:val="28"/>
      <w:lang w:eastAsia="ru-RU"/>
    </w:rPr>
  </w:style>
  <w:style w:type="character" w:customStyle="1" w:styleId="afffffd">
    <w:name w:val="ТЕКСТ ГРАД Знак"/>
    <w:link w:val="afffffe"/>
    <w:locked/>
    <w:rsid w:val="00DC0FA1"/>
    <w:rPr>
      <w:rFonts w:ascii="Calibri" w:hAnsi="Calibri"/>
      <w:sz w:val="24"/>
      <w:szCs w:val="24"/>
      <w:lang w:val="en-US"/>
    </w:rPr>
  </w:style>
  <w:style w:type="paragraph" w:customStyle="1" w:styleId="afffffe">
    <w:name w:val="ТЕКСТ ГРАД"/>
    <w:basedOn w:val="a4"/>
    <w:link w:val="afffffd"/>
    <w:rsid w:val="00DC0FA1"/>
    <w:pPr>
      <w:spacing w:before="200" w:after="200" w:line="360" w:lineRule="auto"/>
      <w:ind w:firstLine="709"/>
      <w:jc w:val="both"/>
    </w:pPr>
    <w:rPr>
      <w:rFonts w:ascii="Calibri" w:eastAsiaTheme="minorHAnsi" w:hAnsi="Calibri" w:cstheme="minorBidi"/>
      <w:lang w:val="en-US" w:eastAsia="en-US"/>
    </w:rPr>
  </w:style>
  <w:style w:type="paragraph" w:customStyle="1" w:styleId="10">
    <w:name w:val="ГРАД 1 Заголовок"/>
    <w:basedOn w:val="13"/>
    <w:autoRedefine/>
    <w:uiPriority w:val="99"/>
    <w:rsid w:val="00DC0FA1"/>
    <w:pPr>
      <w:keepNext w:val="0"/>
      <w:pageBreakBefore w:val="0"/>
      <w:numPr>
        <w:numId w:val="12"/>
      </w:numPr>
      <w:pBdr>
        <w:top w:val="single" w:sz="24" w:space="0" w:color="4F81BD"/>
        <w:left w:val="single" w:sz="24" w:space="0" w:color="4F81BD"/>
        <w:bottom w:val="single" w:sz="24" w:space="0" w:color="4F81BD"/>
        <w:right w:val="single" w:sz="24" w:space="0" w:color="4F81BD"/>
      </w:pBdr>
      <w:shd w:val="clear" w:color="auto" w:fill="4F81BD"/>
      <w:tabs>
        <w:tab w:val="clear" w:pos="851"/>
        <w:tab w:val="left" w:pos="1080"/>
      </w:tabs>
      <w:spacing w:before="120" w:after="360" w:line="360" w:lineRule="auto"/>
      <w:jc w:val="both"/>
    </w:pPr>
    <w:rPr>
      <w:rFonts w:cs="Arial"/>
      <w:caps w:val="0"/>
      <w:spacing w:val="15"/>
      <w:kern w:val="0"/>
      <w:sz w:val="24"/>
      <w:szCs w:val="32"/>
      <w:lang w:val="en-US" w:eastAsia="en-US"/>
    </w:rPr>
  </w:style>
  <w:style w:type="character" w:customStyle="1" w:styleId="affffff">
    <w:name w:val="Осн_текст Знак"/>
    <w:link w:val="affffff0"/>
    <w:locked/>
    <w:rsid w:val="00DC0FA1"/>
    <w:rPr>
      <w:rFonts w:ascii="Calibri" w:hAnsi="Calibri"/>
      <w:sz w:val="26"/>
      <w:szCs w:val="26"/>
      <w:lang w:val="en-US" w:bidi="en-US"/>
    </w:rPr>
  </w:style>
  <w:style w:type="paragraph" w:customStyle="1" w:styleId="affffff0">
    <w:name w:val="Осн_текст"/>
    <w:basedOn w:val="a4"/>
    <w:link w:val="affffff"/>
    <w:rsid w:val="00DC0FA1"/>
    <w:pPr>
      <w:spacing w:before="120" w:after="120" w:line="360" w:lineRule="auto"/>
      <w:ind w:firstLine="709"/>
      <w:jc w:val="both"/>
    </w:pPr>
    <w:rPr>
      <w:rFonts w:ascii="Calibri" w:eastAsiaTheme="minorHAnsi" w:hAnsi="Calibri" w:cstheme="minorBidi"/>
      <w:sz w:val="26"/>
      <w:szCs w:val="26"/>
      <w:lang w:val="en-US" w:eastAsia="en-US" w:bidi="en-US"/>
    </w:rPr>
  </w:style>
  <w:style w:type="paragraph" w:customStyle="1" w:styleId="affffff1">
    <w:name w:val="Обычный в таблице"/>
    <w:basedOn w:val="a4"/>
    <w:uiPriority w:val="99"/>
    <w:rsid w:val="00DC0FA1"/>
    <w:pPr>
      <w:tabs>
        <w:tab w:val="clear" w:pos="708"/>
        <w:tab w:val="left" w:pos="43"/>
        <w:tab w:val="left" w:pos="3587"/>
      </w:tabs>
      <w:suppressAutoHyphens/>
      <w:snapToGrid w:val="0"/>
      <w:spacing w:line="360" w:lineRule="auto"/>
      <w:ind w:firstLine="709"/>
    </w:pPr>
    <w:rPr>
      <w:sz w:val="28"/>
      <w:szCs w:val="28"/>
      <w:lang w:eastAsia="ar-SA"/>
    </w:rPr>
  </w:style>
  <w:style w:type="paragraph" w:customStyle="1" w:styleId="CM1">
    <w:name w:val="CM1"/>
    <w:basedOn w:val="a4"/>
    <w:next w:val="a4"/>
    <w:uiPriority w:val="99"/>
    <w:rsid w:val="00DC0FA1"/>
    <w:pPr>
      <w:widowControl w:val="0"/>
      <w:autoSpaceDE w:val="0"/>
      <w:autoSpaceDN w:val="0"/>
      <w:adjustRightInd w:val="0"/>
      <w:spacing w:line="528" w:lineRule="atLeast"/>
    </w:pPr>
  </w:style>
  <w:style w:type="paragraph" w:customStyle="1" w:styleId="Default">
    <w:name w:val="Default"/>
    <w:rsid w:val="00DC0FA1"/>
    <w:pPr>
      <w:widowControl w:val="0"/>
      <w:tabs>
        <w:tab w:val="left" w:pos="708"/>
      </w:tabs>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tejustify">
    <w:name w:val="rtejustify"/>
    <w:basedOn w:val="a4"/>
    <w:uiPriority w:val="99"/>
    <w:rsid w:val="00DC0FA1"/>
    <w:pPr>
      <w:spacing w:before="100" w:beforeAutospacing="1" w:after="100" w:afterAutospacing="1"/>
    </w:pPr>
  </w:style>
  <w:style w:type="paragraph" w:customStyle="1" w:styleId="S40">
    <w:name w:val="S_Заголовок 4 Знак"/>
    <w:basedOn w:val="4"/>
    <w:uiPriority w:val="99"/>
    <w:locked/>
    <w:rsid w:val="00DC0FA1"/>
    <w:pPr>
      <w:keepNext w:val="0"/>
      <w:numPr>
        <w:ilvl w:val="0"/>
        <w:numId w:val="0"/>
      </w:numPr>
      <w:pBdr>
        <w:top w:val="none" w:sz="0" w:space="0" w:color="auto"/>
        <w:left w:val="none" w:sz="0" w:space="0" w:color="auto"/>
        <w:bottom w:val="none" w:sz="0" w:space="0" w:color="auto"/>
        <w:right w:val="none" w:sz="0" w:space="0" w:color="auto"/>
      </w:pBdr>
      <w:shd w:val="clear" w:color="auto" w:fill="auto"/>
      <w:tabs>
        <w:tab w:val="clear" w:pos="1418"/>
        <w:tab w:val="num" w:pos="2564"/>
      </w:tabs>
      <w:spacing w:before="0" w:after="0"/>
      <w:ind w:left="2564" w:hanging="720"/>
    </w:pPr>
    <w:rPr>
      <w:rFonts w:ascii="Times New Roman" w:hAnsi="Times New Roman"/>
      <w:b w:val="0"/>
      <w:bCs w:val="0"/>
      <w:i/>
      <w:color w:val="auto"/>
    </w:rPr>
  </w:style>
  <w:style w:type="paragraph" w:customStyle="1" w:styleId="Style6">
    <w:name w:val="Style6"/>
    <w:basedOn w:val="a4"/>
    <w:uiPriority w:val="99"/>
    <w:rsid w:val="00DC0FA1"/>
    <w:pPr>
      <w:widowControl w:val="0"/>
      <w:autoSpaceDE w:val="0"/>
      <w:autoSpaceDN w:val="0"/>
      <w:adjustRightInd w:val="0"/>
    </w:pPr>
    <w:rPr>
      <w:rFonts w:ascii="Cambria" w:hAnsi="Cambria"/>
    </w:rPr>
  </w:style>
  <w:style w:type="paragraph" w:customStyle="1" w:styleId="Style7">
    <w:name w:val="Style7"/>
    <w:basedOn w:val="a4"/>
    <w:uiPriority w:val="99"/>
    <w:rsid w:val="00DC0FA1"/>
    <w:pPr>
      <w:widowControl w:val="0"/>
      <w:autoSpaceDE w:val="0"/>
      <w:autoSpaceDN w:val="0"/>
      <w:adjustRightInd w:val="0"/>
    </w:pPr>
    <w:rPr>
      <w:rFonts w:ascii="Cambria" w:hAnsi="Cambria"/>
    </w:rPr>
  </w:style>
  <w:style w:type="paragraph" w:customStyle="1" w:styleId="Style8">
    <w:name w:val="Style8"/>
    <w:basedOn w:val="a4"/>
    <w:uiPriority w:val="99"/>
    <w:rsid w:val="00DC0FA1"/>
    <w:pPr>
      <w:widowControl w:val="0"/>
      <w:autoSpaceDE w:val="0"/>
      <w:autoSpaceDN w:val="0"/>
      <w:adjustRightInd w:val="0"/>
      <w:spacing w:line="341" w:lineRule="exact"/>
      <w:jc w:val="center"/>
    </w:pPr>
    <w:rPr>
      <w:rFonts w:ascii="Cambria" w:hAnsi="Cambria"/>
    </w:rPr>
  </w:style>
  <w:style w:type="paragraph" w:customStyle="1" w:styleId="Style9">
    <w:name w:val="Style9"/>
    <w:basedOn w:val="a4"/>
    <w:uiPriority w:val="99"/>
    <w:rsid w:val="00DC0FA1"/>
    <w:pPr>
      <w:widowControl w:val="0"/>
      <w:autoSpaceDE w:val="0"/>
      <w:autoSpaceDN w:val="0"/>
      <w:adjustRightInd w:val="0"/>
      <w:spacing w:line="336" w:lineRule="exact"/>
      <w:jc w:val="center"/>
    </w:pPr>
    <w:rPr>
      <w:rFonts w:ascii="Cambria" w:hAnsi="Cambria"/>
    </w:rPr>
  </w:style>
  <w:style w:type="paragraph" w:customStyle="1" w:styleId="Style10">
    <w:name w:val="Style10"/>
    <w:basedOn w:val="a4"/>
    <w:uiPriority w:val="99"/>
    <w:rsid w:val="00DC0FA1"/>
    <w:pPr>
      <w:widowControl w:val="0"/>
      <w:autoSpaceDE w:val="0"/>
      <w:autoSpaceDN w:val="0"/>
      <w:adjustRightInd w:val="0"/>
      <w:spacing w:line="278" w:lineRule="exact"/>
      <w:jc w:val="center"/>
    </w:pPr>
    <w:rPr>
      <w:rFonts w:ascii="Cambria" w:hAnsi="Cambria"/>
    </w:rPr>
  </w:style>
  <w:style w:type="paragraph" w:customStyle="1" w:styleId="Style12">
    <w:name w:val="Style12"/>
    <w:basedOn w:val="a4"/>
    <w:uiPriority w:val="99"/>
    <w:rsid w:val="00DC0FA1"/>
    <w:pPr>
      <w:widowControl w:val="0"/>
      <w:autoSpaceDE w:val="0"/>
      <w:autoSpaceDN w:val="0"/>
      <w:adjustRightInd w:val="0"/>
    </w:pPr>
    <w:rPr>
      <w:rFonts w:ascii="Cambria" w:hAnsi="Cambria"/>
    </w:rPr>
  </w:style>
  <w:style w:type="paragraph" w:customStyle="1" w:styleId="Style13">
    <w:name w:val="Style13"/>
    <w:basedOn w:val="a4"/>
    <w:uiPriority w:val="99"/>
    <w:rsid w:val="00DC0FA1"/>
    <w:pPr>
      <w:widowControl w:val="0"/>
      <w:autoSpaceDE w:val="0"/>
      <w:autoSpaceDN w:val="0"/>
      <w:adjustRightInd w:val="0"/>
      <w:spacing w:line="274" w:lineRule="exact"/>
    </w:pPr>
    <w:rPr>
      <w:rFonts w:ascii="Cambria" w:hAnsi="Cambria"/>
    </w:rPr>
  </w:style>
  <w:style w:type="paragraph" w:customStyle="1" w:styleId="Style15">
    <w:name w:val="Style15"/>
    <w:basedOn w:val="a4"/>
    <w:uiPriority w:val="99"/>
    <w:rsid w:val="00DC0FA1"/>
    <w:pPr>
      <w:widowControl w:val="0"/>
      <w:autoSpaceDE w:val="0"/>
      <w:autoSpaceDN w:val="0"/>
      <w:adjustRightInd w:val="0"/>
      <w:spacing w:line="274" w:lineRule="exact"/>
    </w:pPr>
  </w:style>
  <w:style w:type="paragraph" w:customStyle="1" w:styleId="Style17">
    <w:name w:val="Style17"/>
    <w:basedOn w:val="a4"/>
    <w:uiPriority w:val="99"/>
    <w:rsid w:val="00DC0FA1"/>
    <w:pPr>
      <w:widowControl w:val="0"/>
      <w:autoSpaceDE w:val="0"/>
      <w:autoSpaceDN w:val="0"/>
      <w:adjustRightInd w:val="0"/>
    </w:pPr>
  </w:style>
  <w:style w:type="paragraph" w:customStyle="1" w:styleId="Style21">
    <w:name w:val="Style21"/>
    <w:basedOn w:val="a4"/>
    <w:uiPriority w:val="99"/>
    <w:rsid w:val="00DC0FA1"/>
    <w:pPr>
      <w:widowControl w:val="0"/>
      <w:autoSpaceDE w:val="0"/>
      <w:autoSpaceDN w:val="0"/>
      <w:adjustRightInd w:val="0"/>
      <w:spacing w:line="235" w:lineRule="exact"/>
      <w:jc w:val="center"/>
    </w:pPr>
  </w:style>
  <w:style w:type="paragraph" w:customStyle="1" w:styleId="Style23">
    <w:name w:val="Style23"/>
    <w:basedOn w:val="a4"/>
    <w:uiPriority w:val="99"/>
    <w:rsid w:val="00DC0FA1"/>
    <w:pPr>
      <w:widowControl w:val="0"/>
      <w:autoSpaceDE w:val="0"/>
      <w:autoSpaceDN w:val="0"/>
      <w:adjustRightInd w:val="0"/>
    </w:pPr>
  </w:style>
  <w:style w:type="paragraph" w:customStyle="1" w:styleId="Style24">
    <w:name w:val="Style24"/>
    <w:basedOn w:val="a4"/>
    <w:uiPriority w:val="99"/>
    <w:rsid w:val="00DC0FA1"/>
    <w:pPr>
      <w:widowControl w:val="0"/>
      <w:autoSpaceDE w:val="0"/>
      <w:autoSpaceDN w:val="0"/>
      <w:adjustRightInd w:val="0"/>
    </w:pPr>
  </w:style>
  <w:style w:type="paragraph" w:customStyle="1" w:styleId="Style25">
    <w:name w:val="Style25"/>
    <w:basedOn w:val="a4"/>
    <w:uiPriority w:val="99"/>
    <w:rsid w:val="00DC0FA1"/>
    <w:pPr>
      <w:widowControl w:val="0"/>
      <w:autoSpaceDE w:val="0"/>
      <w:autoSpaceDN w:val="0"/>
      <w:adjustRightInd w:val="0"/>
      <w:spacing w:line="312" w:lineRule="exact"/>
      <w:jc w:val="center"/>
    </w:pPr>
  </w:style>
  <w:style w:type="paragraph" w:customStyle="1" w:styleId="Style29">
    <w:name w:val="Style29"/>
    <w:basedOn w:val="a4"/>
    <w:uiPriority w:val="99"/>
    <w:rsid w:val="00DC0FA1"/>
    <w:pPr>
      <w:widowControl w:val="0"/>
      <w:autoSpaceDE w:val="0"/>
      <w:autoSpaceDN w:val="0"/>
      <w:adjustRightInd w:val="0"/>
    </w:pPr>
  </w:style>
  <w:style w:type="paragraph" w:customStyle="1" w:styleId="Style20">
    <w:name w:val="Style20"/>
    <w:basedOn w:val="a4"/>
    <w:uiPriority w:val="99"/>
    <w:rsid w:val="00DC0FA1"/>
    <w:pPr>
      <w:widowControl w:val="0"/>
      <w:autoSpaceDE w:val="0"/>
      <w:autoSpaceDN w:val="0"/>
      <w:adjustRightInd w:val="0"/>
    </w:pPr>
  </w:style>
  <w:style w:type="paragraph" w:customStyle="1" w:styleId="Style22">
    <w:name w:val="Style22"/>
    <w:basedOn w:val="a4"/>
    <w:uiPriority w:val="99"/>
    <w:rsid w:val="00DC0FA1"/>
    <w:pPr>
      <w:widowControl w:val="0"/>
      <w:autoSpaceDE w:val="0"/>
      <w:autoSpaceDN w:val="0"/>
      <w:adjustRightInd w:val="0"/>
    </w:pPr>
  </w:style>
  <w:style w:type="paragraph" w:customStyle="1" w:styleId="Style26">
    <w:name w:val="Style26"/>
    <w:basedOn w:val="a4"/>
    <w:uiPriority w:val="99"/>
    <w:rsid w:val="00DC0FA1"/>
    <w:pPr>
      <w:widowControl w:val="0"/>
      <w:autoSpaceDE w:val="0"/>
      <w:autoSpaceDN w:val="0"/>
      <w:adjustRightInd w:val="0"/>
    </w:pPr>
  </w:style>
  <w:style w:type="paragraph" w:customStyle="1" w:styleId="Style28">
    <w:name w:val="Style28"/>
    <w:basedOn w:val="a4"/>
    <w:uiPriority w:val="99"/>
    <w:rsid w:val="00DC0FA1"/>
    <w:pPr>
      <w:widowControl w:val="0"/>
      <w:autoSpaceDE w:val="0"/>
      <w:autoSpaceDN w:val="0"/>
      <w:adjustRightInd w:val="0"/>
      <w:spacing w:line="230" w:lineRule="exact"/>
      <w:ind w:hanging="72"/>
    </w:pPr>
  </w:style>
  <w:style w:type="paragraph" w:customStyle="1" w:styleId="Style16">
    <w:name w:val="Style16"/>
    <w:basedOn w:val="a4"/>
    <w:uiPriority w:val="99"/>
    <w:rsid w:val="00DC0FA1"/>
    <w:pPr>
      <w:widowControl w:val="0"/>
      <w:autoSpaceDE w:val="0"/>
      <w:autoSpaceDN w:val="0"/>
      <w:adjustRightInd w:val="0"/>
    </w:pPr>
  </w:style>
  <w:style w:type="paragraph" w:customStyle="1" w:styleId="Style18">
    <w:name w:val="Style18"/>
    <w:basedOn w:val="a4"/>
    <w:uiPriority w:val="99"/>
    <w:rsid w:val="00DC0FA1"/>
    <w:pPr>
      <w:widowControl w:val="0"/>
      <w:autoSpaceDE w:val="0"/>
      <w:autoSpaceDN w:val="0"/>
      <w:adjustRightInd w:val="0"/>
    </w:pPr>
  </w:style>
  <w:style w:type="paragraph" w:customStyle="1" w:styleId="affffff2">
    <w:name w:val="Знак Знак Знак Знак"/>
    <w:basedOn w:val="a4"/>
    <w:uiPriority w:val="99"/>
    <w:rsid w:val="00DC0FA1"/>
    <w:pPr>
      <w:widowControl w:val="0"/>
      <w:adjustRightInd w:val="0"/>
      <w:spacing w:after="160" w:line="240" w:lineRule="exact"/>
      <w:jc w:val="right"/>
    </w:pPr>
    <w:rPr>
      <w:sz w:val="20"/>
      <w:szCs w:val="20"/>
      <w:lang w:val="en-GB" w:eastAsia="en-US"/>
    </w:rPr>
  </w:style>
  <w:style w:type="paragraph" w:customStyle="1" w:styleId="font5">
    <w:name w:val="font5"/>
    <w:basedOn w:val="a4"/>
    <w:rsid w:val="00DC0FA1"/>
    <w:pPr>
      <w:spacing w:before="100" w:beforeAutospacing="1" w:after="100" w:afterAutospacing="1"/>
    </w:pPr>
    <w:rPr>
      <w:rFonts w:ascii="Tahoma" w:hAnsi="Tahoma" w:cs="Tahoma"/>
      <w:b/>
      <w:bCs/>
      <w:color w:val="000000"/>
      <w:sz w:val="18"/>
      <w:szCs w:val="18"/>
    </w:rPr>
  </w:style>
  <w:style w:type="paragraph" w:customStyle="1" w:styleId="xl66">
    <w:name w:val="xl66"/>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7">
    <w:name w:val="xl67"/>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8">
    <w:name w:val="xl68"/>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1">
    <w:name w:val="xl71"/>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4"/>
    <w:rsid w:val="00DC0FA1"/>
    <w:pPr>
      <w:shd w:val="clear" w:color="auto" w:fill="FFFF00"/>
      <w:spacing w:before="100" w:beforeAutospacing="1" w:after="100" w:afterAutospacing="1"/>
      <w:jc w:val="center"/>
    </w:pPr>
    <w:rPr>
      <w:sz w:val="20"/>
      <w:szCs w:val="20"/>
    </w:rPr>
  </w:style>
  <w:style w:type="paragraph" w:customStyle="1" w:styleId="xl73">
    <w:name w:val="xl73"/>
    <w:basedOn w:val="a4"/>
    <w:rsid w:val="00DC0FA1"/>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jc w:val="center"/>
    </w:pPr>
    <w:rPr>
      <w:b/>
      <w:bCs/>
      <w:sz w:val="20"/>
      <w:szCs w:val="20"/>
    </w:rPr>
  </w:style>
  <w:style w:type="paragraph" w:customStyle="1" w:styleId="xl74">
    <w:name w:val="xl74"/>
    <w:basedOn w:val="a4"/>
    <w:rsid w:val="00DC0FA1"/>
    <w:pPr>
      <w:pBdr>
        <w:top w:val="single" w:sz="4" w:space="0" w:color="auto"/>
        <w:left w:val="single" w:sz="4" w:space="0" w:color="auto"/>
        <w:bottom w:val="single" w:sz="4" w:space="0" w:color="auto"/>
        <w:right w:val="single" w:sz="4" w:space="0" w:color="auto"/>
      </w:pBdr>
      <w:shd w:val="clear" w:color="auto" w:fill="CCC0DA"/>
      <w:spacing w:before="100" w:beforeAutospacing="1" w:after="100" w:afterAutospacing="1"/>
      <w:jc w:val="center"/>
    </w:pPr>
    <w:rPr>
      <w:b/>
      <w:bCs/>
      <w:sz w:val="20"/>
      <w:szCs w:val="20"/>
    </w:rPr>
  </w:style>
  <w:style w:type="paragraph" w:customStyle="1" w:styleId="xl75">
    <w:name w:val="xl75"/>
    <w:basedOn w:val="a4"/>
    <w:rsid w:val="00DC0FA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b/>
      <w:bCs/>
      <w:sz w:val="20"/>
      <w:szCs w:val="20"/>
    </w:rPr>
  </w:style>
  <w:style w:type="paragraph" w:customStyle="1" w:styleId="xl76">
    <w:name w:val="xl76"/>
    <w:basedOn w:val="a4"/>
    <w:rsid w:val="00DC0FA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b/>
      <w:bCs/>
      <w:sz w:val="20"/>
      <w:szCs w:val="20"/>
    </w:rPr>
  </w:style>
  <w:style w:type="paragraph" w:customStyle="1" w:styleId="xl77">
    <w:name w:val="xl77"/>
    <w:basedOn w:val="a4"/>
    <w:rsid w:val="00DC0FA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b/>
      <w:bCs/>
      <w:sz w:val="20"/>
      <w:szCs w:val="20"/>
    </w:rPr>
  </w:style>
  <w:style w:type="paragraph" w:customStyle="1" w:styleId="xl78">
    <w:name w:val="xl78"/>
    <w:basedOn w:val="a4"/>
    <w:rsid w:val="00DC0FA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b/>
      <w:bCs/>
      <w:sz w:val="20"/>
      <w:szCs w:val="20"/>
    </w:rPr>
  </w:style>
  <w:style w:type="paragraph" w:customStyle="1" w:styleId="xl79">
    <w:name w:val="xl79"/>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a4"/>
    <w:rsid w:val="00DC0F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81">
    <w:name w:val="xl81"/>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2">
    <w:name w:val="xl82"/>
    <w:basedOn w:val="a4"/>
    <w:rsid w:val="00DC0FA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0"/>
      <w:szCs w:val="20"/>
    </w:rPr>
  </w:style>
  <w:style w:type="paragraph" w:customStyle="1" w:styleId="xl83">
    <w:name w:val="xl83"/>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84">
    <w:name w:val="xl84"/>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B050"/>
      <w:sz w:val="20"/>
      <w:szCs w:val="20"/>
    </w:rPr>
  </w:style>
  <w:style w:type="paragraph" w:customStyle="1" w:styleId="xl85">
    <w:name w:val="xl85"/>
    <w:basedOn w:val="a4"/>
    <w:rsid w:val="00DC0F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86">
    <w:name w:val="xl86"/>
    <w:basedOn w:val="a4"/>
    <w:rsid w:val="00DC0F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87">
    <w:name w:val="xl87"/>
    <w:basedOn w:val="a4"/>
    <w:rsid w:val="00DC0F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B050"/>
      <w:sz w:val="20"/>
      <w:szCs w:val="20"/>
    </w:rPr>
  </w:style>
  <w:style w:type="paragraph" w:customStyle="1" w:styleId="xl88">
    <w:name w:val="xl88"/>
    <w:basedOn w:val="a4"/>
    <w:rsid w:val="00DC0FA1"/>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9">
    <w:name w:val="xl89"/>
    <w:basedOn w:val="a4"/>
    <w:rsid w:val="00DC0FA1"/>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0">
    <w:name w:val="xl90"/>
    <w:basedOn w:val="a4"/>
    <w:rsid w:val="00DC0FA1"/>
    <w:pPr>
      <w:spacing w:before="100" w:beforeAutospacing="1" w:after="100" w:afterAutospacing="1"/>
      <w:jc w:val="center"/>
    </w:pPr>
    <w:rPr>
      <w:sz w:val="20"/>
      <w:szCs w:val="20"/>
    </w:rPr>
  </w:style>
  <w:style w:type="paragraph" w:customStyle="1" w:styleId="xl91">
    <w:name w:val="xl91"/>
    <w:basedOn w:val="a4"/>
    <w:rsid w:val="00DC0F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92">
    <w:name w:val="xl92"/>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3">
    <w:name w:val="xl93"/>
    <w:basedOn w:val="a4"/>
    <w:rsid w:val="00DC0FA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b/>
      <w:bCs/>
      <w:sz w:val="20"/>
      <w:szCs w:val="20"/>
    </w:rPr>
  </w:style>
  <w:style w:type="paragraph" w:customStyle="1" w:styleId="xl94">
    <w:name w:val="xl94"/>
    <w:basedOn w:val="a4"/>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5">
    <w:name w:val="xl95"/>
    <w:basedOn w:val="a4"/>
    <w:rsid w:val="00DC0FA1"/>
    <w:pPr>
      <w:pBdr>
        <w:left w:val="single" w:sz="4" w:space="0" w:color="auto"/>
        <w:bottom w:val="single" w:sz="4" w:space="0" w:color="auto"/>
      </w:pBdr>
      <w:shd w:val="clear" w:color="auto" w:fill="FFFF00"/>
      <w:spacing w:before="100" w:beforeAutospacing="1" w:after="100" w:afterAutospacing="1"/>
      <w:jc w:val="center"/>
    </w:pPr>
    <w:rPr>
      <w:sz w:val="20"/>
      <w:szCs w:val="20"/>
    </w:rPr>
  </w:style>
  <w:style w:type="paragraph" w:customStyle="1" w:styleId="xl96">
    <w:name w:val="xl96"/>
    <w:basedOn w:val="a4"/>
    <w:rsid w:val="00DC0FA1"/>
    <w:pPr>
      <w:pBdr>
        <w:bottom w:val="single" w:sz="4" w:space="0" w:color="auto"/>
      </w:pBdr>
      <w:shd w:val="clear" w:color="auto" w:fill="FFFF00"/>
      <w:spacing w:before="100" w:beforeAutospacing="1" w:after="100" w:afterAutospacing="1"/>
      <w:jc w:val="center"/>
    </w:pPr>
    <w:rPr>
      <w:sz w:val="20"/>
      <w:szCs w:val="20"/>
    </w:rPr>
  </w:style>
  <w:style w:type="paragraph" w:customStyle="1" w:styleId="xl97">
    <w:name w:val="xl97"/>
    <w:basedOn w:val="a4"/>
    <w:rsid w:val="00DC0FA1"/>
    <w:pPr>
      <w:pBdr>
        <w:bottom w:val="single" w:sz="4" w:space="0" w:color="auto"/>
        <w:right w:val="single" w:sz="4" w:space="0" w:color="auto"/>
      </w:pBdr>
      <w:shd w:val="clear" w:color="auto" w:fill="FFFF00"/>
      <w:spacing w:before="100" w:beforeAutospacing="1" w:after="100" w:afterAutospacing="1"/>
      <w:jc w:val="center"/>
    </w:pPr>
    <w:rPr>
      <w:sz w:val="20"/>
      <w:szCs w:val="20"/>
    </w:rPr>
  </w:style>
  <w:style w:type="paragraph" w:customStyle="1" w:styleId="xl98">
    <w:name w:val="xl98"/>
    <w:basedOn w:val="a4"/>
    <w:rsid w:val="00DC0FA1"/>
    <w:pPr>
      <w:pBdr>
        <w:top w:val="single" w:sz="4" w:space="0" w:color="auto"/>
        <w:bottom w:val="single" w:sz="4" w:space="0" w:color="auto"/>
      </w:pBdr>
      <w:shd w:val="clear" w:color="auto" w:fill="FFFF00"/>
      <w:spacing w:before="100" w:beforeAutospacing="1" w:after="100" w:afterAutospacing="1"/>
      <w:jc w:val="center"/>
    </w:pPr>
    <w:rPr>
      <w:sz w:val="20"/>
      <w:szCs w:val="20"/>
    </w:rPr>
  </w:style>
  <w:style w:type="paragraph" w:customStyle="1" w:styleId="xl99">
    <w:name w:val="xl99"/>
    <w:basedOn w:val="a4"/>
    <w:rsid w:val="00DC0FA1"/>
    <w:pPr>
      <w:pBdr>
        <w:top w:val="single" w:sz="4" w:space="0" w:color="auto"/>
        <w:bottom w:val="single" w:sz="4" w:space="0" w:color="auto"/>
        <w:right w:val="single" w:sz="4" w:space="0" w:color="auto"/>
      </w:pBdr>
      <w:shd w:val="clear" w:color="auto" w:fill="FFFF00"/>
      <w:spacing w:before="100" w:beforeAutospacing="1" w:after="100" w:afterAutospacing="1"/>
      <w:jc w:val="center"/>
    </w:pPr>
    <w:rPr>
      <w:sz w:val="20"/>
      <w:szCs w:val="20"/>
    </w:rPr>
  </w:style>
  <w:style w:type="paragraph" w:customStyle="1" w:styleId="xl100">
    <w:name w:val="xl100"/>
    <w:basedOn w:val="a4"/>
    <w:rsid w:val="00DC0FA1"/>
    <w:pPr>
      <w:spacing w:before="100" w:beforeAutospacing="1" w:after="100" w:afterAutospacing="1"/>
    </w:pPr>
    <w:rPr>
      <w:sz w:val="20"/>
      <w:szCs w:val="20"/>
    </w:rPr>
  </w:style>
  <w:style w:type="paragraph" w:customStyle="1" w:styleId="xl101">
    <w:name w:val="xl101"/>
    <w:basedOn w:val="a4"/>
    <w:rsid w:val="00DC0FA1"/>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jc w:val="center"/>
    </w:pPr>
    <w:rPr>
      <w:sz w:val="20"/>
      <w:szCs w:val="20"/>
    </w:rPr>
  </w:style>
  <w:style w:type="paragraph" w:customStyle="1" w:styleId="xl102">
    <w:name w:val="xl102"/>
    <w:basedOn w:val="a4"/>
    <w:rsid w:val="00DC0FA1"/>
    <w:pPr>
      <w:pBdr>
        <w:top w:val="single" w:sz="4" w:space="0" w:color="auto"/>
        <w:left w:val="single" w:sz="4" w:space="0" w:color="auto"/>
        <w:bottom w:val="single" w:sz="4" w:space="0" w:color="auto"/>
        <w:right w:val="single" w:sz="4" w:space="0" w:color="auto"/>
      </w:pBdr>
      <w:shd w:val="clear" w:color="auto" w:fill="92CDDC"/>
      <w:spacing w:before="100" w:beforeAutospacing="1" w:after="100" w:afterAutospacing="1"/>
      <w:jc w:val="center"/>
    </w:pPr>
    <w:rPr>
      <w:sz w:val="20"/>
      <w:szCs w:val="20"/>
    </w:rPr>
  </w:style>
  <w:style w:type="paragraph" w:customStyle="1" w:styleId="xl103">
    <w:name w:val="xl103"/>
    <w:basedOn w:val="a4"/>
    <w:rsid w:val="00DC0FA1"/>
    <w:pPr>
      <w:pBdr>
        <w:left w:val="single" w:sz="4" w:space="0" w:color="auto"/>
        <w:bottom w:val="single" w:sz="4" w:space="0" w:color="auto"/>
      </w:pBdr>
      <w:spacing w:before="100" w:beforeAutospacing="1" w:after="100" w:afterAutospacing="1"/>
      <w:jc w:val="center"/>
    </w:pPr>
    <w:rPr>
      <w:sz w:val="20"/>
      <w:szCs w:val="20"/>
    </w:rPr>
  </w:style>
  <w:style w:type="paragraph" w:customStyle="1" w:styleId="xl104">
    <w:name w:val="xl104"/>
    <w:basedOn w:val="a4"/>
    <w:rsid w:val="00DC0FA1"/>
    <w:pPr>
      <w:pBdr>
        <w:bottom w:val="single" w:sz="4" w:space="0" w:color="auto"/>
      </w:pBdr>
      <w:spacing w:before="100" w:beforeAutospacing="1" w:after="100" w:afterAutospacing="1"/>
      <w:jc w:val="center"/>
    </w:pPr>
    <w:rPr>
      <w:sz w:val="20"/>
      <w:szCs w:val="20"/>
    </w:rPr>
  </w:style>
  <w:style w:type="paragraph" w:customStyle="1" w:styleId="xl105">
    <w:name w:val="xl105"/>
    <w:basedOn w:val="a4"/>
    <w:uiPriority w:val="99"/>
    <w:rsid w:val="00DC0FA1"/>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jc w:val="center"/>
    </w:pPr>
    <w:rPr>
      <w:sz w:val="20"/>
      <w:szCs w:val="20"/>
    </w:rPr>
  </w:style>
  <w:style w:type="paragraph" w:customStyle="1" w:styleId="xl106">
    <w:name w:val="xl106"/>
    <w:basedOn w:val="a4"/>
    <w:uiPriority w:val="99"/>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07">
    <w:name w:val="xl107"/>
    <w:basedOn w:val="a4"/>
    <w:uiPriority w:val="99"/>
    <w:rsid w:val="00DC0FA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0"/>
      <w:szCs w:val="20"/>
    </w:rPr>
  </w:style>
  <w:style w:type="paragraph" w:customStyle="1" w:styleId="xl108">
    <w:name w:val="xl108"/>
    <w:basedOn w:val="a4"/>
    <w:uiPriority w:val="99"/>
    <w:rsid w:val="00DC0FA1"/>
    <w:pPr>
      <w:shd w:val="clear" w:color="auto" w:fill="FFFF00"/>
      <w:spacing w:before="100" w:beforeAutospacing="1" w:after="100" w:afterAutospacing="1"/>
    </w:pPr>
    <w:rPr>
      <w:sz w:val="20"/>
      <w:szCs w:val="20"/>
    </w:rPr>
  </w:style>
  <w:style w:type="paragraph" w:customStyle="1" w:styleId="xl109">
    <w:name w:val="xl109"/>
    <w:basedOn w:val="a4"/>
    <w:uiPriority w:val="99"/>
    <w:rsid w:val="00DC0FA1"/>
    <w:pPr>
      <w:pBdr>
        <w:top w:val="single" w:sz="4" w:space="0" w:color="auto"/>
        <w:left w:val="single" w:sz="4" w:space="0" w:color="auto"/>
        <w:bottom w:val="single" w:sz="4" w:space="0" w:color="auto"/>
        <w:right w:val="single" w:sz="4" w:space="0" w:color="auto"/>
      </w:pBdr>
      <w:shd w:val="clear" w:color="auto" w:fill="7EF6C0"/>
      <w:spacing w:before="100" w:beforeAutospacing="1" w:after="100" w:afterAutospacing="1"/>
      <w:jc w:val="center"/>
    </w:pPr>
    <w:rPr>
      <w:sz w:val="20"/>
      <w:szCs w:val="20"/>
    </w:rPr>
  </w:style>
  <w:style w:type="paragraph" w:customStyle="1" w:styleId="xl110">
    <w:name w:val="xl110"/>
    <w:basedOn w:val="a4"/>
    <w:uiPriority w:val="99"/>
    <w:rsid w:val="00DC0F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1">
    <w:name w:val="xl111"/>
    <w:basedOn w:val="a4"/>
    <w:uiPriority w:val="99"/>
    <w:rsid w:val="00DC0FA1"/>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jc w:val="center"/>
    </w:pPr>
    <w:rPr>
      <w:sz w:val="20"/>
      <w:szCs w:val="20"/>
    </w:rPr>
  </w:style>
  <w:style w:type="paragraph" w:customStyle="1" w:styleId="xl112">
    <w:name w:val="xl112"/>
    <w:basedOn w:val="a4"/>
    <w:uiPriority w:val="99"/>
    <w:rsid w:val="00DC0FA1"/>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113">
    <w:name w:val="xl113"/>
    <w:basedOn w:val="a4"/>
    <w:uiPriority w:val="99"/>
    <w:rsid w:val="00DC0FA1"/>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114">
    <w:name w:val="xl114"/>
    <w:basedOn w:val="a4"/>
    <w:uiPriority w:val="99"/>
    <w:rsid w:val="00DC0FA1"/>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15">
    <w:name w:val="xl115"/>
    <w:basedOn w:val="a4"/>
    <w:uiPriority w:val="99"/>
    <w:rsid w:val="00DC0FA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S">
    <w:name w:val="- S_Маркированный"/>
    <w:basedOn w:val="a4"/>
    <w:uiPriority w:val="99"/>
    <w:qFormat/>
    <w:rsid w:val="00DC0FA1"/>
    <w:pPr>
      <w:numPr>
        <w:numId w:val="13"/>
      </w:numPr>
      <w:tabs>
        <w:tab w:val="clear" w:pos="708"/>
        <w:tab w:val="left" w:pos="1072"/>
      </w:tabs>
      <w:suppressAutoHyphens/>
      <w:spacing w:line="360" w:lineRule="auto"/>
      <w:jc w:val="both"/>
    </w:pPr>
    <w:rPr>
      <w:lang w:eastAsia="ar-SA"/>
    </w:rPr>
  </w:style>
  <w:style w:type="paragraph" w:customStyle="1" w:styleId="affffff3">
    <w:name w:val="сноска"/>
    <w:basedOn w:val="af1"/>
    <w:uiPriority w:val="99"/>
    <w:rsid w:val="00DC0FA1"/>
    <w:pPr>
      <w:spacing w:before="0" w:after="0" w:line="240" w:lineRule="auto"/>
    </w:pPr>
    <w:rPr>
      <w:rFonts w:ascii="Times New Roman" w:hAnsi="Times New Roman"/>
    </w:rPr>
  </w:style>
  <w:style w:type="paragraph" w:customStyle="1" w:styleId="1f0">
    <w:name w:val="Обычный1"/>
    <w:rsid w:val="00DC0FA1"/>
    <w:pPr>
      <w:tabs>
        <w:tab w:val="left" w:pos="708"/>
      </w:tabs>
      <w:suppressAutoHyphens/>
      <w:spacing w:after="0" w:line="240" w:lineRule="auto"/>
    </w:pPr>
    <w:rPr>
      <w:rFonts w:ascii="Times New Roman" w:eastAsia="Times New Roman" w:hAnsi="Times New Roman" w:cs="Times New Roman"/>
      <w:sz w:val="24"/>
      <w:szCs w:val="24"/>
      <w:lang w:eastAsia="ar-SA"/>
    </w:rPr>
  </w:style>
  <w:style w:type="paragraph" w:customStyle="1" w:styleId="1f1">
    <w:name w:val="1 Знак Знак Знак Знак Знак Знак Знак Знак Знак Знак Знак Знак Знак Знак Знак Знак"/>
    <w:basedOn w:val="a4"/>
    <w:uiPriority w:val="99"/>
    <w:rsid w:val="00DC0FA1"/>
    <w:pPr>
      <w:widowControl w:val="0"/>
      <w:adjustRightInd w:val="0"/>
      <w:spacing w:after="160" w:line="240" w:lineRule="exact"/>
      <w:jc w:val="right"/>
    </w:pPr>
    <w:rPr>
      <w:sz w:val="20"/>
      <w:szCs w:val="20"/>
      <w:lang w:val="en-GB" w:eastAsia="en-US"/>
    </w:rPr>
  </w:style>
  <w:style w:type="paragraph" w:customStyle="1" w:styleId="affffff4">
    <w:name w:val="Знак Знак Знак Знак Знак Знак Знак"/>
    <w:basedOn w:val="a4"/>
    <w:uiPriority w:val="99"/>
    <w:rsid w:val="00DC0FA1"/>
    <w:pPr>
      <w:widowControl w:val="0"/>
      <w:adjustRightInd w:val="0"/>
      <w:spacing w:after="160" w:line="240" w:lineRule="exact"/>
      <w:jc w:val="right"/>
    </w:pPr>
    <w:rPr>
      <w:sz w:val="20"/>
      <w:szCs w:val="20"/>
      <w:lang w:val="en-GB" w:eastAsia="en-US"/>
    </w:rPr>
  </w:style>
  <w:style w:type="paragraph" w:customStyle="1" w:styleId="affffff5">
    <w:name w:val="Информация об изменениях"/>
    <w:basedOn w:val="a4"/>
    <w:next w:val="a4"/>
    <w:uiPriority w:val="99"/>
    <w:rsid w:val="00DC0FA1"/>
    <w:pPr>
      <w:shd w:val="clear" w:color="auto" w:fill="EAEFED"/>
      <w:autoSpaceDE w:val="0"/>
      <w:autoSpaceDN w:val="0"/>
      <w:adjustRightInd w:val="0"/>
      <w:spacing w:before="180"/>
      <w:ind w:left="360" w:right="360"/>
      <w:jc w:val="both"/>
    </w:pPr>
    <w:rPr>
      <w:rFonts w:ascii="Arial" w:hAnsi="Arial" w:cs="Arial"/>
      <w:color w:val="353842"/>
      <w:sz w:val="18"/>
      <w:szCs w:val="18"/>
    </w:rPr>
  </w:style>
  <w:style w:type="paragraph" w:customStyle="1" w:styleId="affffff6">
    <w:name w:val="Подзаголовок для информации об изменениях"/>
    <w:basedOn w:val="a4"/>
    <w:next w:val="a4"/>
    <w:uiPriority w:val="99"/>
    <w:rsid w:val="00DC0FA1"/>
    <w:pPr>
      <w:autoSpaceDE w:val="0"/>
      <w:autoSpaceDN w:val="0"/>
      <w:adjustRightInd w:val="0"/>
      <w:ind w:firstLine="720"/>
      <w:jc w:val="both"/>
    </w:pPr>
    <w:rPr>
      <w:rFonts w:ascii="Arial" w:hAnsi="Arial" w:cs="Arial"/>
      <w:b/>
      <w:bCs/>
      <w:color w:val="353842"/>
      <w:sz w:val="18"/>
      <w:szCs w:val="18"/>
    </w:rPr>
  </w:style>
  <w:style w:type="character" w:customStyle="1" w:styleId="1f2">
    <w:name w:val="_ЗАГОЛОВОК 1 Знак"/>
    <w:link w:val="15"/>
    <w:uiPriority w:val="99"/>
    <w:locked/>
    <w:rsid w:val="00DC0FA1"/>
    <w:rPr>
      <w:b/>
      <w:caps/>
      <w:sz w:val="24"/>
      <w:lang w:eastAsia="ru-RU"/>
    </w:rPr>
  </w:style>
  <w:style w:type="paragraph" w:customStyle="1" w:styleId="15">
    <w:name w:val="_ЗАГОЛОВОК 1"/>
    <w:basedOn w:val="a4"/>
    <w:link w:val="1f2"/>
    <w:autoRedefine/>
    <w:uiPriority w:val="99"/>
    <w:qFormat/>
    <w:rsid w:val="00DC0FA1"/>
    <w:pPr>
      <w:keepNext/>
      <w:pageBreakBefore/>
      <w:numPr>
        <w:numId w:val="14"/>
      </w:numPr>
      <w:spacing w:before="120" w:after="120"/>
      <w:jc w:val="center"/>
    </w:pPr>
    <w:rPr>
      <w:rFonts w:asciiTheme="minorHAnsi" w:eastAsiaTheme="minorHAnsi" w:hAnsiTheme="minorHAnsi" w:cstheme="minorBidi"/>
      <w:b/>
      <w:caps/>
      <w:szCs w:val="22"/>
    </w:rPr>
  </w:style>
  <w:style w:type="paragraph" w:customStyle="1" w:styleId="20">
    <w:name w:val="_ЗАГОЛОВОК 2"/>
    <w:basedOn w:val="a4"/>
    <w:autoRedefine/>
    <w:uiPriority w:val="99"/>
    <w:qFormat/>
    <w:rsid w:val="00DC0FA1"/>
    <w:pPr>
      <w:keepNext/>
      <w:numPr>
        <w:ilvl w:val="1"/>
        <w:numId w:val="14"/>
      </w:numPr>
      <w:tabs>
        <w:tab w:val="clear" w:pos="708"/>
        <w:tab w:val="left" w:pos="1134"/>
      </w:tabs>
      <w:spacing w:before="120" w:after="120"/>
      <w:jc w:val="both"/>
    </w:pPr>
    <w:rPr>
      <w:b/>
      <w:szCs w:val="22"/>
    </w:rPr>
  </w:style>
  <w:style w:type="paragraph" w:customStyle="1" w:styleId="30">
    <w:name w:val="_ЗАГОЛОВОК 3"/>
    <w:basedOn w:val="a4"/>
    <w:autoRedefine/>
    <w:uiPriority w:val="99"/>
    <w:qFormat/>
    <w:rsid w:val="00DC0FA1"/>
    <w:pPr>
      <w:numPr>
        <w:ilvl w:val="2"/>
        <w:numId w:val="14"/>
      </w:numPr>
      <w:jc w:val="both"/>
    </w:pPr>
    <w:rPr>
      <w:i/>
      <w:color w:val="000000"/>
      <w:szCs w:val="22"/>
      <w:u w:val="single"/>
    </w:rPr>
  </w:style>
  <w:style w:type="paragraph" w:customStyle="1" w:styleId="ConsCell">
    <w:name w:val="ConsCell"/>
    <w:uiPriority w:val="99"/>
    <w:rsid w:val="00DC0FA1"/>
    <w:pPr>
      <w:widowControl w:val="0"/>
      <w:tabs>
        <w:tab w:val="left" w:pos="708"/>
      </w:tabs>
      <w:autoSpaceDE w:val="0"/>
      <w:autoSpaceDN w:val="0"/>
      <w:adjustRightInd w:val="0"/>
      <w:spacing w:after="0" w:line="240" w:lineRule="auto"/>
    </w:pPr>
    <w:rPr>
      <w:rFonts w:ascii="Arial" w:eastAsia="Times New Roman" w:hAnsi="Arial" w:cs="Arial"/>
      <w:sz w:val="20"/>
      <w:szCs w:val="20"/>
      <w:lang w:eastAsia="ru-RU"/>
    </w:rPr>
  </w:style>
  <w:style w:type="paragraph" w:customStyle="1" w:styleId="47">
    <w:name w:val="Стиль4"/>
    <w:basedOn w:val="Sc"/>
    <w:uiPriority w:val="99"/>
    <w:qFormat/>
    <w:rsid w:val="00DC0FA1"/>
    <w:pPr>
      <w:suppressAutoHyphens/>
      <w:spacing w:line="240" w:lineRule="auto"/>
    </w:pPr>
    <w:rPr>
      <w:rFonts w:eastAsia="Calibri"/>
      <w:b/>
      <w:sz w:val="20"/>
      <w:szCs w:val="20"/>
      <w:lang w:eastAsia="ar-SA"/>
    </w:rPr>
  </w:style>
  <w:style w:type="paragraph" w:customStyle="1" w:styleId="ConsPlusNormal">
    <w:name w:val="ConsPlusNormal"/>
    <w:rsid w:val="00DC0FA1"/>
    <w:pPr>
      <w:widowControl w:val="0"/>
      <w:tabs>
        <w:tab w:val="left" w:pos="708"/>
      </w:tabs>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fff7">
    <w:name w:val="Основной текст_"/>
    <w:link w:val="83"/>
    <w:locked/>
    <w:rsid w:val="00DC0FA1"/>
    <w:rPr>
      <w:rFonts w:ascii="Book Antiqua" w:eastAsia="Book Antiqua" w:hAnsi="Book Antiqua" w:cs="Book Antiqua"/>
      <w:spacing w:val="-1"/>
      <w:sz w:val="18"/>
      <w:szCs w:val="18"/>
      <w:shd w:val="clear" w:color="auto" w:fill="FFFFFF"/>
    </w:rPr>
  </w:style>
  <w:style w:type="paragraph" w:customStyle="1" w:styleId="83">
    <w:name w:val="Основной текст8"/>
    <w:basedOn w:val="a4"/>
    <w:link w:val="affffff7"/>
    <w:rsid w:val="00DC0FA1"/>
    <w:pPr>
      <w:shd w:val="clear" w:color="auto" w:fill="FFFFFF"/>
      <w:spacing w:after="60" w:line="0" w:lineRule="atLeast"/>
      <w:jc w:val="center"/>
    </w:pPr>
    <w:rPr>
      <w:rFonts w:ascii="Book Antiqua" w:eastAsia="Book Antiqua" w:hAnsi="Book Antiqua" w:cs="Book Antiqua"/>
      <w:spacing w:val="-1"/>
      <w:sz w:val="18"/>
      <w:szCs w:val="18"/>
      <w:lang w:eastAsia="en-US"/>
    </w:rPr>
  </w:style>
  <w:style w:type="character" w:customStyle="1" w:styleId="3e">
    <w:name w:val="Основной текст (3)_"/>
    <w:link w:val="3f"/>
    <w:locked/>
    <w:rsid w:val="00DC0FA1"/>
    <w:rPr>
      <w:rFonts w:ascii="Book Antiqua" w:eastAsia="Book Antiqua" w:hAnsi="Book Antiqua" w:cs="Book Antiqua"/>
      <w:sz w:val="18"/>
      <w:szCs w:val="18"/>
      <w:shd w:val="clear" w:color="auto" w:fill="FFFFFF"/>
    </w:rPr>
  </w:style>
  <w:style w:type="paragraph" w:customStyle="1" w:styleId="3f">
    <w:name w:val="Основной текст (3)"/>
    <w:basedOn w:val="a4"/>
    <w:link w:val="3e"/>
    <w:rsid w:val="00DC0FA1"/>
    <w:pPr>
      <w:shd w:val="clear" w:color="auto" w:fill="FFFFFF"/>
      <w:spacing w:line="245" w:lineRule="exact"/>
    </w:pPr>
    <w:rPr>
      <w:rFonts w:ascii="Book Antiqua" w:eastAsia="Book Antiqua" w:hAnsi="Book Antiqua" w:cs="Book Antiqua"/>
      <w:sz w:val="18"/>
      <w:szCs w:val="18"/>
      <w:lang w:eastAsia="en-US"/>
    </w:rPr>
  </w:style>
  <w:style w:type="character" w:customStyle="1" w:styleId="160">
    <w:name w:val="Основной текст (16)_"/>
    <w:link w:val="161"/>
    <w:locked/>
    <w:rsid w:val="00DC0FA1"/>
    <w:rPr>
      <w:rFonts w:ascii="Book Antiqua" w:eastAsia="Book Antiqua" w:hAnsi="Book Antiqua" w:cs="Book Antiqua"/>
      <w:sz w:val="23"/>
      <w:szCs w:val="23"/>
      <w:shd w:val="clear" w:color="auto" w:fill="FFFFFF"/>
    </w:rPr>
  </w:style>
  <w:style w:type="paragraph" w:customStyle="1" w:styleId="161">
    <w:name w:val="Основной текст (16)"/>
    <w:basedOn w:val="a4"/>
    <w:link w:val="160"/>
    <w:rsid w:val="00DC0FA1"/>
    <w:pPr>
      <w:shd w:val="clear" w:color="auto" w:fill="FFFFFF"/>
      <w:spacing w:before="60" w:line="0" w:lineRule="atLeast"/>
    </w:pPr>
    <w:rPr>
      <w:rFonts w:ascii="Book Antiqua" w:eastAsia="Book Antiqua" w:hAnsi="Book Antiqua" w:cs="Book Antiqua"/>
      <w:sz w:val="23"/>
      <w:szCs w:val="23"/>
      <w:lang w:eastAsia="en-US"/>
    </w:rPr>
  </w:style>
  <w:style w:type="paragraph" w:customStyle="1" w:styleId="affffff8">
    <w:name w:val="_ОБЫЧНЫЙ"/>
    <w:basedOn w:val="a4"/>
    <w:autoRedefine/>
    <w:uiPriority w:val="99"/>
    <w:rsid w:val="00DC0FA1"/>
    <w:pPr>
      <w:widowControl w:val="0"/>
      <w:suppressAutoHyphens/>
      <w:ind w:firstLine="709"/>
      <w:jc w:val="both"/>
    </w:pPr>
    <w:rPr>
      <w:color w:val="9BBB59"/>
      <w:szCs w:val="20"/>
      <w:lang w:val="en-US" w:eastAsia="ar-SA"/>
    </w:rPr>
  </w:style>
  <w:style w:type="paragraph" w:customStyle="1" w:styleId="HeaderOdd">
    <w:name w:val="Header Odd"/>
    <w:basedOn w:val="affff8"/>
    <w:uiPriority w:val="99"/>
    <w:qFormat/>
    <w:rsid w:val="00DC0FA1"/>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qFormat/>
    <w:rsid w:val="00DC0FA1"/>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affffff9">
    <w:name w:val="Табличный_справа"/>
    <w:basedOn w:val="a4"/>
    <w:uiPriority w:val="99"/>
    <w:rsid w:val="00DC0FA1"/>
    <w:pPr>
      <w:jc w:val="right"/>
    </w:pPr>
    <w:rPr>
      <w:sz w:val="22"/>
      <w:szCs w:val="22"/>
    </w:rPr>
  </w:style>
  <w:style w:type="paragraph" w:customStyle="1" w:styleId="ConsPlusTitle">
    <w:name w:val="ConsPlusTitle"/>
    <w:rsid w:val="00DC0FA1"/>
    <w:pPr>
      <w:widowControl w:val="0"/>
      <w:tabs>
        <w:tab w:val="left" w:pos="708"/>
      </w:tabs>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a">
    <w:name w:val="Ñòèëü"/>
    <w:uiPriority w:val="99"/>
    <w:rsid w:val="00DC0FA1"/>
    <w:pPr>
      <w:widowControl w:val="0"/>
      <w:tabs>
        <w:tab w:val="left" w:pos="708"/>
      </w:tabs>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sNormal">
    <w:name w:val="ConsNormal"/>
    <w:rsid w:val="00DC0FA1"/>
    <w:pPr>
      <w:widowControl w:val="0"/>
      <w:tabs>
        <w:tab w:val="left" w:pos="708"/>
      </w:tabs>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DC0FA1"/>
    <w:pPr>
      <w:widowControl w:val="0"/>
      <w:tabs>
        <w:tab w:val="left" w:pos="708"/>
      </w:tabs>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xl54">
    <w:name w:val="xl54"/>
    <w:basedOn w:val="a4"/>
    <w:uiPriority w:val="99"/>
    <w:rsid w:val="00DC0FA1"/>
    <w:pPr>
      <w:spacing w:before="100" w:beforeAutospacing="1" w:after="100" w:afterAutospacing="1"/>
    </w:pPr>
    <w:rPr>
      <w:rFonts w:ascii="Arial" w:eastAsia="Arial Unicode MS" w:hAnsi="Arial" w:cs="Arial"/>
    </w:rPr>
  </w:style>
  <w:style w:type="paragraph" w:customStyle="1" w:styleId="ConsNonformat">
    <w:name w:val="ConsNonformat"/>
    <w:rsid w:val="00DC0FA1"/>
    <w:pPr>
      <w:widowControl w:val="0"/>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DC0FA1"/>
    <w:pPr>
      <w:widowControl w:val="0"/>
      <w:tabs>
        <w:tab w:val="left" w:pos="708"/>
      </w:tabs>
      <w:autoSpaceDE w:val="0"/>
      <w:autoSpaceDN w:val="0"/>
      <w:adjustRightInd w:val="0"/>
      <w:spacing w:after="0" w:line="259" w:lineRule="auto"/>
      <w:ind w:firstLine="400"/>
    </w:pPr>
    <w:rPr>
      <w:rFonts w:ascii="Times New Roman" w:eastAsia="Times New Roman" w:hAnsi="Times New Roman" w:cs="Times New Roman"/>
      <w:sz w:val="28"/>
      <w:szCs w:val="20"/>
      <w:lang w:eastAsia="ru-RU"/>
    </w:rPr>
  </w:style>
  <w:style w:type="paragraph" w:customStyle="1" w:styleId="2f2">
    <w:name w:val="З2"/>
    <w:basedOn w:val="a4"/>
    <w:next w:val="a4"/>
    <w:uiPriority w:val="99"/>
    <w:rsid w:val="00DC0FA1"/>
    <w:pPr>
      <w:snapToGrid w:val="0"/>
      <w:spacing w:line="360" w:lineRule="auto"/>
      <w:ind w:firstLine="748"/>
      <w:jc w:val="both"/>
    </w:pPr>
    <w:rPr>
      <w:b/>
    </w:rPr>
  </w:style>
  <w:style w:type="paragraph" w:customStyle="1" w:styleId="Iauiue">
    <w:name w:val="Iau?iue"/>
    <w:uiPriority w:val="99"/>
    <w:rsid w:val="00DC0FA1"/>
    <w:pPr>
      <w:widowControl w:val="0"/>
      <w:tabs>
        <w:tab w:val="left" w:pos="708"/>
      </w:tabs>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4"/>
    <w:uiPriority w:val="99"/>
    <w:rsid w:val="00DC0FA1"/>
    <w:pPr>
      <w:widowControl w:val="0"/>
      <w:tabs>
        <w:tab w:val="clear" w:pos="708"/>
        <w:tab w:val="left" w:pos="567"/>
      </w:tabs>
      <w:overflowPunct w:val="0"/>
      <w:autoSpaceDE w:val="0"/>
      <w:autoSpaceDN w:val="0"/>
      <w:adjustRightInd w:val="0"/>
      <w:spacing w:line="320" w:lineRule="exact"/>
      <w:ind w:right="-1" w:firstLine="567"/>
      <w:jc w:val="both"/>
    </w:pPr>
    <w:rPr>
      <w:sz w:val="28"/>
      <w:szCs w:val="20"/>
    </w:rPr>
  </w:style>
  <w:style w:type="paragraph" w:customStyle="1" w:styleId="1f3">
    <w:name w:val="Основной текст1"/>
    <w:basedOn w:val="a4"/>
    <w:uiPriority w:val="99"/>
    <w:rsid w:val="00DC0FA1"/>
    <w:pPr>
      <w:widowControl w:val="0"/>
      <w:ind w:firstLine="709"/>
      <w:jc w:val="both"/>
    </w:pPr>
    <w:rPr>
      <w:szCs w:val="20"/>
    </w:rPr>
  </w:style>
  <w:style w:type="paragraph" w:customStyle="1" w:styleId="affffffb">
    <w:name w:val="Îñíîâíîé òåêñò"/>
    <w:basedOn w:val="a4"/>
    <w:uiPriority w:val="99"/>
    <w:rsid w:val="00DC0FA1"/>
    <w:pPr>
      <w:widowControl w:val="0"/>
      <w:jc w:val="both"/>
    </w:pPr>
    <w:rPr>
      <w:szCs w:val="20"/>
    </w:rPr>
  </w:style>
  <w:style w:type="paragraph" w:customStyle="1" w:styleId="affffffc">
    <w:name w:val="пп"/>
    <w:basedOn w:val="a4"/>
    <w:uiPriority w:val="99"/>
    <w:rsid w:val="00DC0FA1"/>
    <w:pPr>
      <w:tabs>
        <w:tab w:val="clear" w:pos="708"/>
        <w:tab w:val="num" w:pos="360"/>
      </w:tabs>
      <w:ind w:left="360" w:hanging="360"/>
      <w:jc w:val="both"/>
    </w:pPr>
    <w:rPr>
      <w:sz w:val="20"/>
      <w:szCs w:val="20"/>
    </w:rPr>
  </w:style>
  <w:style w:type="paragraph" w:customStyle="1" w:styleId="1f4">
    <w:name w:val="çàãîëîâîê 1"/>
    <w:basedOn w:val="afffffc"/>
    <w:next w:val="afffffc"/>
    <w:uiPriority w:val="99"/>
    <w:rsid w:val="00DC0FA1"/>
    <w:pPr>
      <w:spacing w:before="0" w:after="0" w:line="240" w:lineRule="auto"/>
    </w:pPr>
    <w:rPr>
      <w:rFonts w:ascii="Times New Roman" w:hAnsi="Times New Roman"/>
      <w:sz w:val="20"/>
      <w:szCs w:val="20"/>
      <w:lang w:val="en-US"/>
    </w:rPr>
  </w:style>
  <w:style w:type="paragraph" w:customStyle="1" w:styleId="3f0">
    <w:name w:val="Îñíîâíîé òåêñò ñ îòñòóïîì 3"/>
    <w:basedOn w:val="afffffc"/>
    <w:uiPriority w:val="99"/>
    <w:rsid w:val="00DC0FA1"/>
    <w:pPr>
      <w:spacing w:before="0" w:after="0" w:line="240" w:lineRule="auto"/>
    </w:pPr>
    <w:rPr>
      <w:rFonts w:ascii="Times New Roman" w:hAnsi="Times New Roman"/>
      <w:sz w:val="20"/>
      <w:szCs w:val="20"/>
      <w:lang w:val="en-US"/>
    </w:rPr>
  </w:style>
  <w:style w:type="paragraph" w:customStyle="1" w:styleId="210">
    <w:name w:val="Основной текст 21"/>
    <w:basedOn w:val="afffffc"/>
    <w:uiPriority w:val="99"/>
    <w:rsid w:val="00DC0FA1"/>
    <w:pPr>
      <w:spacing w:before="0" w:after="0" w:line="240" w:lineRule="auto"/>
    </w:pPr>
    <w:rPr>
      <w:rFonts w:ascii="Times New Roman" w:hAnsi="Times New Roman"/>
      <w:sz w:val="20"/>
      <w:szCs w:val="20"/>
      <w:lang w:val="en-US"/>
    </w:rPr>
  </w:style>
  <w:style w:type="paragraph" w:customStyle="1" w:styleId="affffffd">
    <w:name w:val="Адресат"/>
    <w:basedOn w:val="a4"/>
    <w:next w:val="a4"/>
    <w:uiPriority w:val="99"/>
    <w:rsid w:val="00DC0FA1"/>
    <w:pPr>
      <w:ind w:left="5670"/>
    </w:pPr>
    <w:rPr>
      <w:szCs w:val="20"/>
      <w:lang w:val="en-US"/>
    </w:rPr>
  </w:style>
  <w:style w:type="paragraph" w:customStyle="1" w:styleId="HTML10">
    <w:name w:val="Стандартный HTML1"/>
    <w:basedOn w:val="1f0"/>
    <w:uiPriority w:val="99"/>
    <w:rsid w:val="00DC0FA1"/>
    <w:pPr>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paragraph" w:customStyle="1" w:styleId="1f5">
    <w:name w:val="З1"/>
    <w:basedOn w:val="a4"/>
    <w:next w:val="a4"/>
    <w:uiPriority w:val="99"/>
    <w:rsid w:val="00DC0FA1"/>
    <w:pPr>
      <w:snapToGrid w:val="0"/>
      <w:spacing w:line="360" w:lineRule="auto"/>
      <w:ind w:firstLine="748"/>
      <w:jc w:val="both"/>
    </w:pPr>
    <w:rPr>
      <w:b/>
    </w:rPr>
  </w:style>
  <w:style w:type="paragraph" w:customStyle="1" w:styleId="1f6">
    <w:name w:val="Основной текст с отступом1"/>
    <w:basedOn w:val="a4"/>
    <w:uiPriority w:val="99"/>
    <w:rsid w:val="00DC0FA1"/>
    <w:pPr>
      <w:spacing w:after="120"/>
      <w:ind w:left="283"/>
    </w:pPr>
  </w:style>
  <w:style w:type="paragraph" w:customStyle="1" w:styleId="mcwolf">
    <w:name w:val="mcwolf"/>
    <w:basedOn w:val="a4"/>
    <w:uiPriority w:val="99"/>
    <w:rsid w:val="00DC0FA1"/>
    <w:pPr>
      <w:spacing w:before="100" w:beforeAutospacing="1" w:after="100" w:afterAutospacing="1"/>
    </w:pPr>
    <w:rPr>
      <w:rFonts w:ascii="Arial Unicode MS" w:eastAsia="Arial Unicode MS" w:hAnsi="Arial Unicode MS" w:cs="Arial Unicode MS"/>
    </w:rPr>
  </w:style>
  <w:style w:type="paragraph" w:customStyle="1" w:styleId="BodyText24">
    <w:name w:val="Body Text 24"/>
    <w:basedOn w:val="a4"/>
    <w:uiPriority w:val="99"/>
    <w:rsid w:val="00DC0FA1"/>
    <w:pPr>
      <w:widowControl w:val="0"/>
      <w:spacing w:line="380" w:lineRule="exact"/>
      <w:ind w:firstLine="567"/>
      <w:jc w:val="both"/>
    </w:pPr>
    <w:rPr>
      <w:rFonts w:ascii="Times New Roman CYR" w:hAnsi="Times New Roman CYR"/>
      <w:sz w:val="28"/>
      <w:szCs w:val="20"/>
    </w:rPr>
  </w:style>
  <w:style w:type="paragraph" w:customStyle="1" w:styleId="snip">
    <w:name w:val="snip"/>
    <w:basedOn w:val="a4"/>
    <w:uiPriority w:val="99"/>
    <w:rsid w:val="00DC0FA1"/>
    <w:pPr>
      <w:spacing w:before="30" w:after="30"/>
      <w:ind w:left="40" w:right="40" w:firstLine="300"/>
      <w:jc w:val="both"/>
    </w:pPr>
    <w:rPr>
      <w:rFonts w:ascii="Arial CYR" w:eastAsia="Arial Unicode MS" w:hAnsi="Arial CYR" w:cs="Arial CYR"/>
      <w:color w:val="000000"/>
      <w:sz w:val="16"/>
      <w:szCs w:val="16"/>
    </w:rPr>
  </w:style>
  <w:style w:type="paragraph" w:customStyle="1" w:styleId="Web1">
    <w:name w:val="Обычный (Web)1"/>
    <w:basedOn w:val="a4"/>
    <w:uiPriority w:val="99"/>
    <w:rsid w:val="00DC0FA1"/>
    <w:pPr>
      <w:spacing w:before="30" w:after="30"/>
      <w:ind w:left="40" w:right="40" w:firstLine="300"/>
      <w:jc w:val="both"/>
    </w:pPr>
    <w:rPr>
      <w:rFonts w:ascii="Arial CYR" w:eastAsia="Arial Unicode MS" w:hAnsi="Arial CYR" w:cs="Arial CYR"/>
      <w:color w:val="000000"/>
      <w:sz w:val="16"/>
      <w:szCs w:val="16"/>
    </w:rPr>
  </w:style>
  <w:style w:type="paragraph" w:customStyle="1" w:styleId="right">
    <w:name w:val="right"/>
    <w:basedOn w:val="a4"/>
    <w:uiPriority w:val="99"/>
    <w:rsid w:val="00DC0FA1"/>
    <w:pPr>
      <w:spacing w:before="30" w:after="30"/>
      <w:ind w:left="30" w:right="30"/>
      <w:jc w:val="right"/>
    </w:pPr>
    <w:rPr>
      <w:rFonts w:ascii="Arial CYR" w:eastAsia="Arial Unicode MS" w:hAnsi="Arial CYR" w:cs="Arial CYR"/>
      <w:color w:val="000000"/>
      <w:sz w:val="16"/>
      <w:szCs w:val="16"/>
    </w:rPr>
  </w:style>
  <w:style w:type="paragraph" w:customStyle="1" w:styleId="middle">
    <w:name w:val="middle"/>
    <w:basedOn w:val="a4"/>
    <w:uiPriority w:val="99"/>
    <w:rsid w:val="00DC0FA1"/>
    <w:pPr>
      <w:spacing w:before="30" w:after="30"/>
      <w:ind w:left="30" w:right="30"/>
      <w:jc w:val="center"/>
    </w:pPr>
    <w:rPr>
      <w:rFonts w:ascii="Arial CYR" w:eastAsia="Arial Unicode MS" w:hAnsi="Arial CYR" w:cs="Arial CYR"/>
      <w:color w:val="000000"/>
      <w:sz w:val="16"/>
      <w:szCs w:val="16"/>
    </w:rPr>
  </w:style>
  <w:style w:type="paragraph" w:customStyle="1" w:styleId="textb">
    <w:name w:val="textb"/>
    <w:basedOn w:val="a4"/>
    <w:uiPriority w:val="99"/>
    <w:rsid w:val="00DC0FA1"/>
    <w:rPr>
      <w:rFonts w:ascii="Arial" w:eastAsia="Arial Unicode MS" w:hAnsi="Arial" w:cs="Arial"/>
      <w:b/>
      <w:bCs/>
      <w:sz w:val="22"/>
      <w:szCs w:val="22"/>
    </w:rPr>
  </w:style>
  <w:style w:type="paragraph" w:customStyle="1" w:styleId="textn">
    <w:name w:val="textn"/>
    <w:basedOn w:val="a4"/>
    <w:uiPriority w:val="99"/>
    <w:rsid w:val="00DC0FA1"/>
    <w:pPr>
      <w:spacing w:before="100" w:beforeAutospacing="1" w:after="100" w:afterAutospacing="1"/>
    </w:pPr>
    <w:rPr>
      <w:rFonts w:ascii="Arial Unicode MS" w:eastAsia="Arial Unicode MS" w:hAnsi="Arial Unicode MS" w:cs="Arial Unicode MS"/>
    </w:rPr>
  </w:style>
  <w:style w:type="paragraph" w:customStyle="1" w:styleId="left">
    <w:name w:val="left"/>
    <w:basedOn w:val="a4"/>
    <w:uiPriority w:val="99"/>
    <w:rsid w:val="00DC0FA1"/>
    <w:pPr>
      <w:spacing w:before="30" w:after="30"/>
      <w:ind w:left="40" w:right="40"/>
    </w:pPr>
    <w:rPr>
      <w:rFonts w:ascii="Arial CYR" w:eastAsia="Arial Unicode MS" w:hAnsi="Arial CYR" w:cs="Arial CYR"/>
      <w:color w:val="000000"/>
      <w:sz w:val="16"/>
      <w:szCs w:val="16"/>
    </w:rPr>
  </w:style>
  <w:style w:type="paragraph" w:customStyle="1" w:styleId="leftsmall">
    <w:name w:val="leftsmall"/>
    <w:basedOn w:val="a4"/>
    <w:uiPriority w:val="99"/>
    <w:rsid w:val="00DC0FA1"/>
    <w:rPr>
      <w:rFonts w:ascii="Arial CYR" w:eastAsia="Arial Unicode MS" w:hAnsi="Arial CYR" w:cs="Arial CYR"/>
      <w:color w:val="000000"/>
      <w:sz w:val="14"/>
      <w:szCs w:val="14"/>
    </w:rPr>
  </w:style>
  <w:style w:type="paragraph" w:customStyle="1" w:styleId="middlesmall">
    <w:name w:val="middlesmall"/>
    <w:basedOn w:val="a4"/>
    <w:uiPriority w:val="99"/>
    <w:rsid w:val="00DC0FA1"/>
    <w:pPr>
      <w:jc w:val="center"/>
    </w:pPr>
    <w:rPr>
      <w:rFonts w:ascii="Arial CYR" w:eastAsia="Arial Unicode MS" w:hAnsi="Arial CYR" w:cs="Arial CYR"/>
      <w:color w:val="000000"/>
      <w:sz w:val="14"/>
      <w:szCs w:val="14"/>
    </w:rPr>
  </w:style>
  <w:style w:type="paragraph" w:customStyle="1" w:styleId="311">
    <w:name w:val="Заголовок 31"/>
    <w:basedOn w:val="a4"/>
    <w:qFormat/>
    <w:rsid w:val="00DC0FA1"/>
    <w:pPr>
      <w:spacing w:before="15" w:after="15" w:line="220" w:lineRule="atLeast"/>
      <w:ind w:left="15" w:right="15"/>
      <w:jc w:val="center"/>
      <w:outlineLvl w:val="3"/>
    </w:pPr>
    <w:rPr>
      <w:rFonts w:ascii="Arial CYR" w:eastAsia="Arial Unicode MS" w:hAnsi="Arial CYR" w:cs="Arial CYR"/>
      <w:b/>
      <w:bCs/>
      <w:color w:val="000000"/>
      <w:sz w:val="18"/>
      <w:szCs w:val="18"/>
    </w:rPr>
  </w:style>
  <w:style w:type="paragraph" w:customStyle="1" w:styleId="410">
    <w:name w:val="Заголовок 41"/>
    <w:basedOn w:val="a4"/>
    <w:uiPriority w:val="99"/>
    <w:rsid w:val="00DC0FA1"/>
    <w:pPr>
      <w:spacing w:before="15" w:after="15" w:line="220" w:lineRule="atLeast"/>
      <w:ind w:left="15" w:right="15"/>
      <w:jc w:val="center"/>
      <w:outlineLvl w:val="4"/>
    </w:pPr>
    <w:rPr>
      <w:rFonts w:ascii="Arial CYR" w:eastAsia="Arial Unicode MS" w:hAnsi="Arial CYR" w:cs="Arial CYR"/>
      <w:b/>
      <w:bCs/>
      <w:color w:val="000000"/>
      <w:sz w:val="15"/>
      <w:szCs w:val="15"/>
    </w:rPr>
  </w:style>
  <w:style w:type="paragraph" w:customStyle="1" w:styleId="middle1">
    <w:name w:val="middle1"/>
    <w:basedOn w:val="a4"/>
    <w:uiPriority w:val="99"/>
    <w:rsid w:val="00DC0FA1"/>
    <w:pPr>
      <w:spacing w:before="30" w:after="30"/>
      <w:ind w:left="30" w:right="30" w:firstLine="300"/>
      <w:jc w:val="center"/>
    </w:pPr>
    <w:rPr>
      <w:rFonts w:ascii="Arial CYR" w:eastAsia="Arial Unicode MS" w:hAnsi="Arial CYR" w:cs="Arial CYR"/>
      <w:color w:val="000000"/>
      <w:sz w:val="16"/>
      <w:szCs w:val="16"/>
    </w:rPr>
  </w:style>
  <w:style w:type="paragraph" w:customStyle="1" w:styleId="textl">
    <w:name w:val="textl"/>
    <w:basedOn w:val="a4"/>
    <w:uiPriority w:val="99"/>
    <w:rsid w:val="00DC0FA1"/>
    <w:rPr>
      <w:rFonts w:ascii="Arial" w:eastAsia="Arial Unicode MS" w:hAnsi="Arial" w:cs="Arial"/>
      <w:i/>
      <w:iCs/>
      <w:sz w:val="20"/>
      <w:szCs w:val="20"/>
    </w:rPr>
  </w:style>
  <w:style w:type="paragraph" w:customStyle="1" w:styleId="textp">
    <w:name w:val="textp"/>
    <w:basedOn w:val="a4"/>
    <w:uiPriority w:val="99"/>
    <w:rsid w:val="00DC0FA1"/>
    <w:rPr>
      <w:rFonts w:ascii="Courier New" w:eastAsia="Arial Unicode MS" w:hAnsi="Courier New" w:cs="Courier New"/>
      <w:sz w:val="20"/>
      <w:szCs w:val="20"/>
    </w:rPr>
  </w:style>
  <w:style w:type="paragraph" w:customStyle="1" w:styleId="specheader">
    <w:name w:val="specheader"/>
    <w:basedOn w:val="a4"/>
    <w:uiPriority w:val="99"/>
    <w:rsid w:val="00DC0FA1"/>
    <w:pPr>
      <w:spacing w:before="100" w:beforeAutospacing="1" w:after="100" w:afterAutospacing="1"/>
    </w:pPr>
    <w:rPr>
      <w:rFonts w:ascii="Arial" w:eastAsia="Arial Unicode MS" w:hAnsi="Arial" w:cs="Arial"/>
      <w:color w:val="FF0000"/>
      <w:sz w:val="17"/>
      <w:szCs w:val="17"/>
    </w:rPr>
  </w:style>
  <w:style w:type="paragraph" w:customStyle="1" w:styleId="specname">
    <w:name w:val="specname"/>
    <w:basedOn w:val="a4"/>
    <w:uiPriority w:val="99"/>
    <w:rsid w:val="00DC0FA1"/>
    <w:pPr>
      <w:spacing w:before="100" w:beforeAutospacing="1" w:after="100" w:afterAutospacing="1"/>
    </w:pPr>
    <w:rPr>
      <w:rFonts w:ascii="Arial" w:eastAsia="Arial Unicode MS" w:hAnsi="Arial" w:cs="Arial"/>
      <w:b/>
      <w:bCs/>
      <w:color w:val="000000"/>
      <w:sz w:val="21"/>
      <w:szCs w:val="21"/>
    </w:rPr>
  </w:style>
  <w:style w:type="paragraph" w:customStyle="1" w:styleId="specprice">
    <w:name w:val="specprice"/>
    <w:basedOn w:val="a4"/>
    <w:uiPriority w:val="99"/>
    <w:rsid w:val="00DC0FA1"/>
    <w:pPr>
      <w:spacing w:before="100" w:beforeAutospacing="1" w:after="100" w:afterAutospacing="1"/>
    </w:pPr>
    <w:rPr>
      <w:rFonts w:ascii="Arial" w:eastAsia="Arial Unicode MS" w:hAnsi="Arial" w:cs="Arial"/>
      <w:b/>
      <w:bCs/>
      <w:color w:val="000000"/>
      <w:sz w:val="18"/>
      <w:szCs w:val="18"/>
    </w:rPr>
  </w:style>
  <w:style w:type="paragraph" w:customStyle="1" w:styleId="specdescr">
    <w:name w:val="specdescr"/>
    <w:basedOn w:val="a4"/>
    <w:uiPriority w:val="99"/>
    <w:rsid w:val="00DC0FA1"/>
    <w:pPr>
      <w:spacing w:before="100" w:beforeAutospacing="1" w:after="100" w:afterAutospacing="1"/>
    </w:pPr>
    <w:rPr>
      <w:rFonts w:ascii="Arial" w:eastAsia="Arial Unicode MS" w:hAnsi="Arial" w:cs="Arial"/>
      <w:color w:val="000000"/>
      <w:sz w:val="18"/>
      <w:szCs w:val="18"/>
    </w:rPr>
  </w:style>
  <w:style w:type="paragraph" w:customStyle="1" w:styleId="head3">
    <w:name w:val="head3"/>
    <w:basedOn w:val="a4"/>
    <w:uiPriority w:val="99"/>
    <w:rsid w:val="00DC0FA1"/>
    <w:pPr>
      <w:spacing w:before="100" w:beforeAutospacing="1" w:after="100" w:afterAutospacing="1"/>
    </w:pPr>
    <w:rPr>
      <w:rFonts w:ascii="Arial" w:eastAsia="Arial Unicode MS" w:hAnsi="Arial" w:cs="Arial"/>
      <w:sz w:val="18"/>
      <w:szCs w:val="18"/>
    </w:rPr>
  </w:style>
  <w:style w:type="paragraph" w:customStyle="1" w:styleId="textsm">
    <w:name w:val="textsm"/>
    <w:basedOn w:val="a4"/>
    <w:uiPriority w:val="99"/>
    <w:rsid w:val="00DC0FA1"/>
    <w:pPr>
      <w:spacing w:before="100" w:beforeAutospacing="1" w:after="100" w:afterAutospacing="1"/>
    </w:pPr>
    <w:rPr>
      <w:rFonts w:ascii="Tahoma" w:eastAsia="Arial Unicode MS" w:hAnsi="Tahoma" w:cs="Tahoma"/>
      <w:sz w:val="15"/>
      <w:szCs w:val="15"/>
    </w:rPr>
  </w:style>
  <w:style w:type="paragraph" w:customStyle="1" w:styleId="copy">
    <w:name w:val="copy"/>
    <w:basedOn w:val="a4"/>
    <w:uiPriority w:val="99"/>
    <w:rsid w:val="00DC0FA1"/>
    <w:pPr>
      <w:spacing w:before="100" w:beforeAutospacing="1" w:after="100" w:afterAutospacing="1"/>
    </w:pPr>
    <w:rPr>
      <w:rFonts w:ascii="Tahoma" w:eastAsia="Arial Unicode MS" w:hAnsi="Tahoma" w:cs="Tahoma"/>
      <w:color w:val="575757"/>
      <w:sz w:val="15"/>
      <w:szCs w:val="15"/>
    </w:rPr>
  </w:style>
  <w:style w:type="paragraph" w:customStyle="1" w:styleId="artmenu">
    <w:name w:val="artmenu"/>
    <w:basedOn w:val="a4"/>
    <w:uiPriority w:val="99"/>
    <w:rsid w:val="00DC0FA1"/>
    <w:pPr>
      <w:spacing w:before="100" w:beforeAutospacing="1" w:after="100" w:afterAutospacing="1"/>
    </w:pPr>
    <w:rPr>
      <w:rFonts w:ascii="Tahoma" w:eastAsia="Arial Unicode MS" w:hAnsi="Tahoma" w:cs="Tahoma"/>
      <w:color w:val="888888"/>
      <w:sz w:val="15"/>
      <w:szCs w:val="15"/>
    </w:rPr>
  </w:style>
  <w:style w:type="paragraph" w:customStyle="1" w:styleId="he">
    <w:name w:val="he"/>
    <w:basedOn w:val="a4"/>
    <w:uiPriority w:val="99"/>
    <w:rsid w:val="00DC0FA1"/>
    <w:pPr>
      <w:shd w:val="clear" w:color="auto" w:fill="FFECBE"/>
      <w:spacing w:before="100" w:beforeAutospacing="1" w:after="100" w:afterAutospacing="1"/>
    </w:pPr>
    <w:rPr>
      <w:rFonts w:ascii="Arial" w:eastAsia="Arial Unicode MS" w:hAnsi="Arial" w:cs="Arial"/>
      <w:b/>
      <w:bCs/>
      <w:sz w:val="21"/>
      <w:szCs w:val="21"/>
    </w:rPr>
  </w:style>
  <w:style w:type="paragraph" w:customStyle="1" w:styleId="se">
    <w:name w:val="se"/>
    <w:basedOn w:val="a4"/>
    <w:uiPriority w:val="99"/>
    <w:rsid w:val="00DC0FA1"/>
    <w:pPr>
      <w:spacing w:before="100" w:beforeAutospacing="1" w:after="100" w:afterAutospacing="1"/>
    </w:pPr>
    <w:rPr>
      <w:rFonts w:ascii="Tahoma" w:eastAsia="Arial Unicode MS" w:hAnsi="Tahoma" w:cs="Tahoma"/>
      <w:sz w:val="15"/>
      <w:szCs w:val="15"/>
    </w:rPr>
  </w:style>
  <w:style w:type="paragraph" w:customStyle="1" w:styleId="consultf">
    <w:name w:val="consultf"/>
    <w:basedOn w:val="a4"/>
    <w:uiPriority w:val="99"/>
    <w:rsid w:val="00DC0FA1"/>
    <w:pPr>
      <w:spacing w:before="100" w:beforeAutospacing="1" w:after="100" w:afterAutospacing="1"/>
    </w:pPr>
    <w:rPr>
      <w:rFonts w:ascii="Verdana" w:eastAsia="Arial Unicode MS" w:hAnsi="Verdana" w:cs="Arial Unicode MS"/>
      <w:sz w:val="15"/>
      <w:szCs w:val="15"/>
    </w:rPr>
  </w:style>
  <w:style w:type="paragraph" w:customStyle="1" w:styleId="211">
    <w:name w:val="Заголовок 21"/>
    <w:aliases w:val="Знак2 Знак1 Знак Знак"/>
    <w:basedOn w:val="a4"/>
    <w:qFormat/>
    <w:rsid w:val="00DC0FA1"/>
    <w:pPr>
      <w:spacing w:after="100" w:afterAutospacing="1"/>
      <w:outlineLvl w:val="2"/>
    </w:pPr>
    <w:rPr>
      <w:rFonts w:ascii="Arial" w:eastAsia="Arial Unicode MS" w:hAnsi="Arial" w:cs="Arial"/>
      <w:b/>
      <w:bCs/>
      <w:color w:val="0000AA"/>
    </w:rPr>
  </w:style>
  <w:style w:type="paragraph" w:customStyle="1" w:styleId="220">
    <w:name w:val="Заголовок 22"/>
    <w:basedOn w:val="a4"/>
    <w:uiPriority w:val="99"/>
    <w:rsid w:val="00DC0FA1"/>
    <w:pPr>
      <w:spacing w:after="100" w:afterAutospacing="1"/>
      <w:outlineLvl w:val="2"/>
    </w:pPr>
    <w:rPr>
      <w:rFonts w:ascii="Arial" w:eastAsia="Arial Unicode MS" w:hAnsi="Arial" w:cs="Arial"/>
      <w:b/>
      <w:bCs/>
      <w:color w:val="800080"/>
    </w:rPr>
  </w:style>
  <w:style w:type="paragraph" w:customStyle="1" w:styleId="2f3">
    <w:name w:val="Обычный2"/>
    <w:basedOn w:val="a4"/>
    <w:uiPriority w:val="99"/>
    <w:rsid w:val="00DC0FA1"/>
    <w:pPr>
      <w:spacing w:before="100" w:beforeAutospacing="1" w:after="100" w:afterAutospacing="1"/>
    </w:pPr>
    <w:rPr>
      <w:rFonts w:ascii="Tahoma" w:eastAsia="Arial Unicode MS" w:hAnsi="Tahoma" w:cs="Tahoma"/>
      <w:sz w:val="16"/>
      <w:szCs w:val="16"/>
    </w:rPr>
  </w:style>
  <w:style w:type="paragraph" w:customStyle="1" w:styleId="z1">
    <w:name w:val="z1"/>
    <w:basedOn w:val="a4"/>
    <w:uiPriority w:val="99"/>
    <w:rsid w:val="00DC0FA1"/>
    <w:pPr>
      <w:spacing w:before="100" w:beforeAutospacing="1" w:after="100" w:afterAutospacing="1"/>
    </w:pPr>
  </w:style>
  <w:style w:type="paragraph" w:customStyle="1" w:styleId="2f4">
    <w:name w:val="Обычный2"/>
    <w:uiPriority w:val="99"/>
    <w:rsid w:val="00DC0FA1"/>
    <w:pPr>
      <w:tabs>
        <w:tab w:val="left" w:pos="708"/>
      </w:tabs>
      <w:spacing w:after="0" w:line="240" w:lineRule="auto"/>
    </w:pPr>
    <w:rPr>
      <w:rFonts w:ascii="Times New Roman" w:eastAsia="Times New Roman" w:hAnsi="Times New Roman" w:cs="Times New Roman"/>
      <w:sz w:val="24"/>
      <w:szCs w:val="20"/>
      <w:lang w:eastAsia="ru-RU"/>
    </w:rPr>
  </w:style>
  <w:style w:type="paragraph" w:customStyle="1" w:styleId="2f5">
    <w:name w:val="Основной текст с отступом2"/>
    <w:basedOn w:val="a4"/>
    <w:uiPriority w:val="99"/>
    <w:rsid w:val="00DC0FA1"/>
    <w:pPr>
      <w:spacing w:after="120"/>
      <w:ind w:left="283"/>
    </w:pPr>
  </w:style>
  <w:style w:type="paragraph" w:customStyle="1" w:styleId="PEStylePara2">
    <w:name w:val="PEStylePara2"/>
    <w:basedOn w:val="a4"/>
    <w:next w:val="a4"/>
    <w:uiPriority w:val="99"/>
    <w:rsid w:val="00DC0FA1"/>
    <w:pPr>
      <w:keepNext/>
      <w:keepLines/>
      <w:jc w:val="center"/>
    </w:pPr>
    <w:rPr>
      <w:rFonts w:ascii="Courier New" w:hAnsi="Courier New"/>
      <w:sz w:val="20"/>
      <w:szCs w:val="20"/>
    </w:rPr>
  </w:style>
  <w:style w:type="paragraph" w:customStyle="1" w:styleId="Style175">
    <w:name w:val="Style175"/>
    <w:basedOn w:val="a4"/>
    <w:uiPriority w:val="99"/>
    <w:rsid w:val="00DC0FA1"/>
    <w:pPr>
      <w:widowControl w:val="0"/>
      <w:autoSpaceDE w:val="0"/>
      <w:autoSpaceDN w:val="0"/>
      <w:adjustRightInd w:val="0"/>
    </w:pPr>
  </w:style>
  <w:style w:type="paragraph" w:customStyle="1" w:styleId="3f1">
    <w:name w:val="Основной текст с отступом3"/>
    <w:basedOn w:val="a4"/>
    <w:uiPriority w:val="99"/>
    <w:rsid w:val="00DC0FA1"/>
    <w:pPr>
      <w:spacing w:after="120"/>
      <w:ind w:left="283"/>
    </w:pPr>
  </w:style>
  <w:style w:type="character" w:customStyle="1" w:styleId="Normal">
    <w:name w:val="Normal Знак"/>
    <w:link w:val="3f2"/>
    <w:locked/>
    <w:rsid w:val="00DC0FA1"/>
    <w:rPr>
      <w:sz w:val="24"/>
    </w:rPr>
  </w:style>
  <w:style w:type="paragraph" w:customStyle="1" w:styleId="3f2">
    <w:name w:val="Обычный3"/>
    <w:link w:val="Normal"/>
    <w:rsid w:val="00DC0FA1"/>
    <w:pPr>
      <w:tabs>
        <w:tab w:val="left" w:pos="708"/>
      </w:tabs>
      <w:snapToGrid w:val="0"/>
      <w:spacing w:before="100" w:after="100" w:line="240" w:lineRule="auto"/>
    </w:pPr>
    <w:rPr>
      <w:sz w:val="24"/>
    </w:rPr>
  </w:style>
  <w:style w:type="character" w:customStyle="1" w:styleId="Normal0">
    <w:name w:val="Normal Знак Знак Знак"/>
    <w:link w:val="Normal1"/>
    <w:locked/>
    <w:rsid w:val="00DC0FA1"/>
    <w:rPr>
      <w:sz w:val="24"/>
    </w:rPr>
  </w:style>
  <w:style w:type="paragraph" w:customStyle="1" w:styleId="Normal1">
    <w:name w:val="Normal Знак Знак"/>
    <w:link w:val="Normal0"/>
    <w:rsid w:val="00DC0FA1"/>
    <w:pPr>
      <w:tabs>
        <w:tab w:val="left" w:pos="708"/>
      </w:tabs>
      <w:snapToGrid w:val="0"/>
      <w:spacing w:before="100" w:after="100" w:line="240" w:lineRule="auto"/>
      <w:jc w:val="both"/>
    </w:pPr>
    <w:rPr>
      <w:sz w:val="24"/>
    </w:rPr>
  </w:style>
  <w:style w:type="paragraph" w:customStyle="1" w:styleId="affffffe">
    <w:name w:val="Название предприятия"/>
    <w:basedOn w:val="a4"/>
    <w:next w:val="afff6"/>
    <w:uiPriority w:val="99"/>
    <w:rsid w:val="00DC0FA1"/>
    <w:pPr>
      <w:spacing w:before="100" w:after="600" w:line="600" w:lineRule="atLeast"/>
      <w:ind w:left="840" w:right="-360"/>
    </w:pPr>
    <w:rPr>
      <w:spacing w:val="-34"/>
      <w:sz w:val="60"/>
      <w:szCs w:val="20"/>
      <w:lang w:eastAsia="en-US" w:bidi="he-IL"/>
    </w:rPr>
  </w:style>
  <w:style w:type="paragraph" w:customStyle="1" w:styleId="2f6">
    <w:name w:val="çàãîëîâîê 2"/>
    <w:basedOn w:val="a4"/>
    <w:next w:val="a4"/>
    <w:uiPriority w:val="99"/>
    <w:rsid w:val="00DC0FA1"/>
    <w:pPr>
      <w:keepNext/>
      <w:widowControl w:val="0"/>
      <w:autoSpaceDE w:val="0"/>
      <w:autoSpaceDN w:val="0"/>
      <w:adjustRightInd w:val="0"/>
    </w:pPr>
    <w:rPr>
      <w:rFonts w:ascii="Courier New" w:hAnsi="Courier New" w:cs="Courier New"/>
      <w:i/>
      <w:iCs/>
      <w:sz w:val="28"/>
      <w:szCs w:val="28"/>
      <w:u w:val="single"/>
    </w:rPr>
  </w:style>
  <w:style w:type="paragraph" w:customStyle="1" w:styleId="120">
    <w:name w:val="Стиль 12 пт По ширине Междустр.интервал:  полуторный"/>
    <w:basedOn w:val="a4"/>
    <w:uiPriority w:val="99"/>
    <w:rsid w:val="00DC0FA1"/>
    <w:pPr>
      <w:overflowPunct w:val="0"/>
      <w:autoSpaceDE w:val="0"/>
      <w:autoSpaceDN w:val="0"/>
      <w:adjustRightInd w:val="0"/>
      <w:spacing w:line="360" w:lineRule="auto"/>
      <w:jc w:val="both"/>
    </w:pPr>
    <w:rPr>
      <w:szCs w:val="20"/>
    </w:rPr>
  </w:style>
  <w:style w:type="paragraph" w:customStyle="1" w:styleId="221">
    <w:name w:val="Основной текст 22"/>
    <w:basedOn w:val="a4"/>
    <w:uiPriority w:val="99"/>
    <w:rsid w:val="00DC0FA1"/>
    <w:pPr>
      <w:jc w:val="both"/>
    </w:pPr>
    <w:rPr>
      <w:szCs w:val="20"/>
    </w:rPr>
  </w:style>
  <w:style w:type="paragraph" w:customStyle="1" w:styleId="Normal10-02">
    <w:name w:val="Normal + 10 пт полужирный По центру Слева:  -02 см Справ..."/>
    <w:basedOn w:val="a4"/>
    <w:uiPriority w:val="99"/>
    <w:rsid w:val="00DC0FA1"/>
    <w:pPr>
      <w:ind w:left="-113" w:right="-113"/>
      <w:jc w:val="center"/>
    </w:pPr>
    <w:rPr>
      <w:b/>
      <w:bCs/>
      <w:sz w:val="20"/>
      <w:szCs w:val="20"/>
    </w:rPr>
  </w:style>
  <w:style w:type="paragraph" w:customStyle="1" w:styleId="afffffff">
    <w:name w:val="Знак Знак Знак Знак Знак Знак Знак Знак Знак Знак Знак Знак Знак"/>
    <w:basedOn w:val="a4"/>
    <w:uiPriority w:val="99"/>
    <w:rsid w:val="00DC0FA1"/>
    <w:pPr>
      <w:spacing w:after="160" w:line="240" w:lineRule="exact"/>
    </w:pPr>
    <w:rPr>
      <w:rFonts w:ascii="Verdana" w:hAnsi="Verdana"/>
      <w:sz w:val="20"/>
      <w:szCs w:val="20"/>
      <w:lang w:val="en-US" w:eastAsia="en-US"/>
    </w:rPr>
  </w:style>
  <w:style w:type="paragraph" w:customStyle="1" w:styleId="OTCHET00">
    <w:name w:val="OTCHET_00"/>
    <w:basedOn w:val="2a"/>
    <w:uiPriority w:val="99"/>
    <w:rsid w:val="00DC0FA1"/>
    <w:pPr>
      <w:numPr>
        <w:numId w:val="15"/>
      </w:numPr>
      <w:tabs>
        <w:tab w:val="clear" w:pos="708"/>
        <w:tab w:val="left" w:pos="720"/>
        <w:tab w:val="left" w:pos="3402"/>
      </w:tabs>
      <w:spacing w:after="0" w:line="360" w:lineRule="auto"/>
      <w:ind w:left="0" w:firstLine="0"/>
    </w:pPr>
    <w:rPr>
      <w:rFonts w:ascii="NTTimes/Cyrillic" w:hAnsi="NTTimes/Cyrillic" w:cs="Times New Roman"/>
      <w:spacing w:val="0"/>
      <w:sz w:val="24"/>
      <w:lang w:val="ru-RU" w:eastAsia="ru-RU" w:bidi="ar-SA"/>
    </w:rPr>
  </w:style>
  <w:style w:type="character" w:customStyle="1" w:styleId="afffffff0">
    <w:name w:val="Сноска"/>
    <w:link w:val="1f7"/>
    <w:locked/>
    <w:rsid w:val="00DC0FA1"/>
    <w:rPr>
      <w:rFonts w:ascii="Verdana" w:hAnsi="Verdana"/>
      <w:sz w:val="16"/>
      <w:szCs w:val="16"/>
      <w:shd w:val="clear" w:color="auto" w:fill="FFFFFF"/>
    </w:rPr>
  </w:style>
  <w:style w:type="paragraph" w:customStyle="1" w:styleId="1f7">
    <w:name w:val="Сноска1"/>
    <w:basedOn w:val="a4"/>
    <w:link w:val="afffffff0"/>
    <w:rsid w:val="00DC0FA1"/>
    <w:pPr>
      <w:shd w:val="clear" w:color="auto" w:fill="FFFFFF"/>
      <w:spacing w:line="192" w:lineRule="exact"/>
      <w:jc w:val="both"/>
    </w:pPr>
    <w:rPr>
      <w:rFonts w:ascii="Verdana" w:eastAsiaTheme="minorHAnsi" w:hAnsi="Verdana" w:cstheme="minorBidi"/>
      <w:sz w:val="16"/>
      <w:szCs w:val="16"/>
      <w:lang w:eastAsia="en-US"/>
    </w:rPr>
  </w:style>
  <w:style w:type="paragraph" w:customStyle="1" w:styleId="1">
    <w:name w:val="Стиль1"/>
    <w:basedOn w:val="a4"/>
    <w:uiPriority w:val="99"/>
    <w:qFormat/>
    <w:rsid w:val="00DC0FA1"/>
    <w:pPr>
      <w:numPr>
        <w:numId w:val="16"/>
      </w:numPr>
      <w:tabs>
        <w:tab w:val="clear" w:pos="708"/>
      </w:tabs>
    </w:pPr>
    <w:rPr>
      <w:rFonts w:ascii="Arial" w:hAnsi="Arial"/>
      <w:b/>
    </w:rPr>
  </w:style>
  <w:style w:type="character" w:customStyle="1" w:styleId="Bodytext9">
    <w:name w:val="Body text (9)_"/>
    <w:link w:val="Bodytext90"/>
    <w:locked/>
    <w:rsid w:val="00DC0FA1"/>
    <w:rPr>
      <w:sz w:val="24"/>
      <w:szCs w:val="24"/>
      <w:shd w:val="clear" w:color="auto" w:fill="FFFFFF"/>
    </w:rPr>
  </w:style>
  <w:style w:type="paragraph" w:customStyle="1" w:styleId="Bodytext90">
    <w:name w:val="Body text (9)"/>
    <w:basedOn w:val="a4"/>
    <w:link w:val="Bodytext9"/>
    <w:rsid w:val="00DC0FA1"/>
    <w:pPr>
      <w:shd w:val="clear" w:color="auto" w:fill="FFFFFF"/>
      <w:spacing w:line="274" w:lineRule="exact"/>
      <w:jc w:val="both"/>
    </w:pPr>
    <w:rPr>
      <w:rFonts w:asciiTheme="minorHAnsi" w:eastAsiaTheme="minorHAnsi" w:hAnsiTheme="minorHAnsi" w:cstheme="minorBidi"/>
      <w:lang w:eastAsia="en-US"/>
    </w:rPr>
  </w:style>
  <w:style w:type="character" w:customStyle="1" w:styleId="Bodytext">
    <w:name w:val="Body text_"/>
    <w:link w:val="2f7"/>
    <w:locked/>
    <w:rsid w:val="00DC0FA1"/>
    <w:rPr>
      <w:sz w:val="24"/>
      <w:szCs w:val="24"/>
      <w:shd w:val="clear" w:color="auto" w:fill="FFFFFF"/>
    </w:rPr>
  </w:style>
  <w:style w:type="paragraph" w:customStyle="1" w:styleId="2f7">
    <w:name w:val="Основной текст2"/>
    <w:basedOn w:val="a4"/>
    <w:link w:val="Bodytext"/>
    <w:rsid w:val="00DC0FA1"/>
    <w:pPr>
      <w:shd w:val="clear" w:color="auto" w:fill="FFFFFF"/>
      <w:spacing w:line="298" w:lineRule="exact"/>
      <w:ind w:hanging="1820"/>
    </w:pPr>
    <w:rPr>
      <w:rFonts w:asciiTheme="minorHAnsi" w:eastAsiaTheme="minorHAnsi" w:hAnsiTheme="minorHAnsi" w:cstheme="minorBidi"/>
      <w:lang w:eastAsia="en-US"/>
    </w:rPr>
  </w:style>
  <w:style w:type="character" w:customStyle="1" w:styleId="Bodytext13">
    <w:name w:val="Body text (13)_"/>
    <w:link w:val="Bodytext130"/>
    <w:locked/>
    <w:rsid w:val="00DC0FA1"/>
    <w:rPr>
      <w:rFonts w:ascii="Arial" w:eastAsia="Arial" w:hAnsi="Arial" w:cs="Arial"/>
      <w:sz w:val="18"/>
      <w:szCs w:val="18"/>
      <w:shd w:val="clear" w:color="auto" w:fill="FFFFFF"/>
    </w:rPr>
  </w:style>
  <w:style w:type="paragraph" w:customStyle="1" w:styleId="Bodytext130">
    <w:name w:val="Body text (13)"/>
    <w:basedOn w:val="a4"/>
    <w:link w:val="Bodytext13"/>
    <w:rsid w:val="00DC0FA1"/>
    <w:pPr>
      <w:shd w:val="clear" w:color="auto" w:fill="FFFFFF"/>
      <w:spacing w:before="180" w:after="60" w:line="245" w:lineRule="exact"/>
      <w:jc w:val="center"/>
    </w:pPr>
    <w:rPr>
      <w:rFonts w:ascii="Arial" w:eastAsia="Arial" w:hAnsi="Arial" w:cs="Arial"/>
      <w:sz w:val="18"/>
      <w:szCs w:val="18"/>
      <w:lang w:eastAsia="en-US"/>
    </w:rPr>
  </w:style>
  <w:style w:type="character" w:customStyle="1" w:styleId="Bodytext6">
    <w:name w:val="Body text (6)_"/>
    <w:link w:val="Bodytext60"/>
    <w:locked/>
    <w:rsid w:val="00DC0FA1"/>
    <w:rPr>
      <w:sz w:val="13"/>
      <w:szCs w:val="13"/>
      <w:shd w:val="clear" w:color="auto" w:fill="FFFFFF"/>
    </w:rPr>
  </w:style>
  <w:style w:type="paragraph" w:customStyle="1" w:styleId="Bodytext60">
    <w:name w:val="Body text (6)"/>
    <w:basedOn w:val="a4"/>
    <w:link w:val="Bodytext6"/>
    <w:rsid w:val="00DC0FA1"/>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Bodytext12">
    <w:name w:val="Body text (12)_"/>
    <w:link w:val="Bodytext120"/>
    <w:locked/>
    <w:rsid w:val="00DC0FA1"/>
    <w:rPr>
      <w:rFonts w:ascii="Arial Narrow" w:eastAsia="Arial Narrow" w:hAnsi="Arial Narrow" w:cs="Arial Narrow"/>
      <w:sz w:val="14"/>
      <w:szCs w:val="14"/>
      <w:shd w:val="clear" w:color="auto" w:fill="FFFFFF"/>
    </w:rPr>
  </w:style>
  <w:style w:type="paragraph" w:customStyle="1" w:styleId="Bodytext120">
    <w:name w:val="Body text (12)"/>
    <w:basedOn w:val="a4"/>
    <w:link w:val="Bodytext12"/>
    <w:rsid w:val="00DC0FA1"/>
    <w:pPr>
      <w:shd w:val="clear" w:color="auto" w:fill="FFFFFF"/>
      <w:spacing w:line="0" w:lineRule="atLeast"/>
    </w:pPr>
    <w:rPr>
      <w:rFonts w:ascii="Arial Narrow" w:eastAsia="Arial Narrow" w:hAnsi="Arial Narrow" w:cs="Arial Narrow"/>
      <w:sz w:val="14"/>
      <w:szCs w:val="14"/>
      <w:lang w:eastAsia="en-US"/>
    </w:rPr>
  </w:style>
  <w:style w:type="paragraph" w:customStyle="1" w:styleId="ConsPlusNonformat">
    <w:name w:val="ConsPlusNonformat"/>
    <w:uiPriority w:val="99"/>
    <w:rsid w:val="00DC0FA1"/>
    <w:pPr>
      <w:tabs>
        <w:tab w:val="left" w:pos="708"/>
      </w:tabs>
      <w:autoSpaceDE w:val="0"/>
      <w:autoSpaceDN w:val="0"/>
      <w:adjustRightInd w:val="0"/>
      <w:spacing w:after="0" w:line="240" w:lineRule="auto"/>
    </w:pPr>
    <w:rPr>
      <w:rFonts w:ascii="Courier New" w:eastAsia="Calibri" w:hAnsi="Courier New" w:cs="Courier New"/>
      <w:sz w:val="20"/>
      <w:szCs w:val="20"/>
    </w:rPr>
  </w:style>
  <w:style w:type="paragraph" w:customStyle="1" w:styleId="afffffff1">
    <w:name w:val="Текст таблицы"/>
    <w:basedOn w:val="a4"/>
    <w:uiPriority w:val="99"/>
    <w:qFormat/>
    <w:rsid w:val="00DC0FA1"/>
    <w:pPr>
      <w:widowControl w:val="0"/>
      <w:autoSpaceDE w:val="0"/>
      <w:autoSpaceDN w:val="0"/>
      <w:adjustRightInd w:val="0"/>
      <w:jc w:val="both"/>
    </w:pPr>
    <w:rPr>
      <w:rFonts w:eastAsia="Calibri"/>
      <w:lang w:eastAsia="en-US"/>
    </w:rPr>
  </w:style>
  <w:style w:type="character" w:styleId="afffffff2">
    <w:name w:val="footnote reference"/>
    <w:uiPriority w:val="99"/>
    <w:semiHidden/>
    <w:unhideWhenUsed/>
    <w:rsid w:val="00DC0FA1"/>
    <w:rPr>
      <w:vertAlign w:val="superscript"/>
    </w:rPr>
  </w:style>
  <w:style w:type="character" w:styleId="afffffff3">
    <w:name w:val="annotation reference"/>
    <w:uiPriority w:val="99"/>
    <w:unhideWhenUsed/>
    <w:rsid w:val="00DC0FA1"/>
    <w:rPr>
      <w:sz w:val="16"/>
      <w:szCs w:val="16"/>
    </w:rPr>
  </w:style>
  <w:style w:type="character" w:styleId="afffffff4">
    <w:name w:val="line number"/>
    <w:semiHidden/>
    <w:unhideWhenUsed/>
    <w:rsid w:val="00DC0FA1"/>
    <w:rPr>
      <w:sz w:val="18"/>
      <w:szCs w:val="18"/>
    </w:rPr>
  </w:style>
  <w:style w:type="character" w:styleId="afffffff5">
    <w:name w:val="endnote reference"/>
    <w:semiHidden/>
    <w:unhideWhenUsed/>
    <w:rsid w:val="00DC0FA1"/>
    <w:rPr>
      <w:vertAlign w:val="superscript"/>
    </w:rPr>
  </w:style>
  <w:style w:type="character" w:styleId="afffffff6">
    <w:name w:val="Placeholder Text"/>
    <w:uiPriority w:val="99"/>
    <w:semiHidden/>
    <w:rsid w:val="00DC0FA1"/>
    <w:rPr>
      <w:color w:val="808080"/>
    </w:rPr>
  </w:style>
  <w:style w:type="character" w:styleId="afffffff7">
    <w:name w:val="Subtle Emphasis"/>
    <w:uiPriority w:val="18"/>
    <w:qFormat/>
    <w:rsid w:val="00DC0FA1"/>
    <w:rPr>
      <w:i/>
      <w:iCs/>
      <w:color w:val="243F60"/>
    </w:rPr>
  </w:style>
  <w:style w:type="character" w:styleId="afffffff8">
    <w:name w:val="Intense Emphasis"/>
    <w:uiPriority w:val="99"/>
    <w:qFormat/>
    <w:rsid w:val="00DC0FA1"/>
    <w:rPr>
      <w:b/>
      <w:bCs/>
      <w:caps/>
      <w:color w:val="243F60"/>
      <w:spacing w:val="10"/>
    </w:rPr>
  </w:style>
  <w:style w:type="character" w:styleId="afffffff9">
    <w:name w:val="Subtle Reference"/>
    <w:uiPriority w:val="99"/>
    <w:qFormat/>
    <w:rsid w:val="00DC0FA1"/>
    <w:rPr>
      <w:b/>
      <w:bCs/>
      <w:color w:val="4F81BD"/>
    </w:rPr>
  </w:style>
  <w:style w:type="character" w:styleId="afffffffa">
    <w:name w:val="Intense Reference"/>
    <w:uiPriority w:val="99"/>
    <w:qFormat/>
    <w:rsid w:val="00DC0FA1"/>
    <w:rPr>
      <w:b/>
      <w:bCs/>
      <w:i/>
      <w:iCs/>
      <w:caps/>
      <w:color w:val="4F81BD"/>
    </w:rPr>
  </w:style>
  <w:style w:type="character" w:styleId="afffffffb">
    <w:name w:val="Book Title"/>
    <w:uiPriority w:val="99"/>
    <w:qFormat/>
    <w:rsid w:val="00DC0FA1"/>
    <w:rPr>
      <w:b/>
      <w:bCs/>
      <w:i/>
      <w:iCs/>
      <w:spacing w:val="9"/>
    </w:rPr>
  </w:style>
  <w:style w:type="paragraph" w:customStyle="1" w:styleId="S3">
    <w:name w:val="S_Заголовок 3"/>
    <w:basedOn w:val="a4"/>
    <w:link w:val="S30"/>
    <w:uiPriority w:val="99"/>
    <w:rsid w:val="00DC0FA1"/>
    <w:pPr>
      <w:numPr>
        <w:ilvl w:val="2"/>
        <w:numId w:val="7"/>
      </w:numPr>
      <w:tabs>
        <w:tab w:val="clear" w:pos="10643"/>
      </w:tabs>
      <w:snapToGrid/>
      <w:ind w:left="0" w:firstLine="0"/>
    </w:pPr>
  </w:style>
  <w:style w:type="character" w:customStyle="1" w:styleId="S30">
    <w:name w:val="S_Заголовок 3 Знак"/>
    <w:link w:val="S3"/>
    <w:uiPriority w:val="99"/>
    <w:locked/>
    <w:rsid w:val="00DC0FA1"/>
    <w:rPr>
      <w:rFonts w:ascii="Times New Roman" w:eastAsia="Times New Roman" w:hAnsi="Times New Roman" w:cs="Times New Roman"/>
      <w:sz w:val="24"/>
      <w:szCs w:val="24"/>
      <w:lang w:eastAsia="ru-RU"/>
    </w:rPr>
  </w:style>
  <w:style w:type="paragraph" w:customStyle="1" w:styleId="S2">
    <w:name w:val="S_Заголовок 2"/>
    <w:basedOn w:val="a4"/>
    <w:link w:val="S20"/>
    <w:uiPriority w:val="99"/>
    <w:rsid w:val="00DC0FA1"/>
    <w:pPr>
      <w:numPr>
        <w:ilvl w:val="1"/>
        <w:numId w:val="7"/>
      </w:numPr>
      <w:tabs>
        <w:tab w:val="clear" w:pos="720"/>
        <w:tab w:val="left" w:pos="708"/>
      </w:tabs>
      <w:ind w:left="0" w:firstLine="0"/>
    </w:pPr>
  </w:style>
  <w:style w:type="character" w:customStyle="1" w:styleId="S20">
    <w:name w:val="S_Заголовок 2 Знак"/>
    <w:link w:val="S2"/>
    <w:uiPriority w:val="99"/>
    <w:locked/>
    <w:rsid w:val="00DC0FA1"/>
    <w:rPr>
      <w:rFonts w:ascii="Times New Roman" w:eastAsia="Times New Roman" w:hAnsi="Times New Roman" w:cs="Times New Roman"/>
      <w:sz w:val="24"/>
      <w:szCs w:val="24"/>
      <w:lang w:eastAsia="ru-RU"/>
    </w:rPr>
  </w:style>
  <w:style w:type="character" w:customStyle="1" w:styleId="apple-converted-space">
    <w:name w:val="apple-converted-space"/>
    <w:basedOn w:val="a6"/>
    <w:rsid w:val="00DC0FA1"/>
  </w:style>
  <w:style w:type="character" w:customStyle="1" w:styleId="S10">
    <w:name w:val="S_Маркированный Знак Знак1"/>
    <w:rsid w:val="00DC0FA1"/>
    <w:rPr>
      <w:sz w:val="24"/>
      <w:szCs w:val="24"/>
      <w:lang w:val="ru-RU" w:eastAsia="ru-RU" w:bidi="ar-SA"/>
    </w:rPr>
  </w:style>
  <w:style w:type="paragraph" w:customStyle="1" w:styleId="Geonika20">
    <w:name w:val="Geonika Заголовок 2"/>
    <w:basedOn w:val="a4"/>
    <w:link w:val="Geonika21"/>
    <w:rsid w:val="00DC0FA1"/>
  </w:style>
  <w:style w:type="character" w:customStyle="1" w:styleId="Geonika21">
    <w:name w:val="Geonika Заголовок 2 Знак"/>
    <w:link w:val="Geonika20"/>
    <w:locked/>
    <w:rsid w:val="00DC0FA1"/>
    <w:rPr>
      <w:rFonts w:ascii="Times New Roman" w:eastAsia="Times New Roman" w:hAnsi="Times New Roman" w:cs="Times New Roman"/>
      <w:sz w:val="24"/>
      <w:szCs w:val="24"/>
      <w:lang w:eastAsia="ru-RU"/>
    </w:rPr>
  </w:style>
  <w:style w:type="character" w:customStyle="1" w:styleId="b-timetablecity">
    <w:name w:val="b-timetable__city"/>
    <w:basedOn w:val="a6"/>
    <w:rsid w:val="00DC0FA1"/>
  </w:style>
  <w:style w:type="character" w:customStyle="1" w:styleId="r">
    <w:name w:val="r"/>
    <w:basedOn w:val="a6"/>
    <w:rsid w:val="00DC0FA1"/>
  </w:style>
  <w:style w:type="character" w:customStyle="1" w:styleId="itemtext">
    <w:name w:val="itemtext"/>
    <w:rsid w:val="00DC0FA1"/>
  </w:style>
  <w:style w:type="character" w:customStyle="1" w:styleId="kcdialogtitle1">
    <w:name w:val="kcdialogtitle1"/>
    <w:rsid w:val="00DC0FA1"/>
    <w:rPr>
      <w:color w:val="FFFFFF"/>
      <w:sz w:val="20"/>
      <w:szCs w:val="20"/>
    </w:rPr>
  </w:style>
  <w:style w:type="character" w:customStyle="1" w:styleId="48">
    <w:name w:val="Основной текст4"/>
    <w:rsid w:val="00DC0FA1"/>
    <w:rPr>
      <w:rFonts w:ascii="Book Antiqua" w:eastAsia="Book Antiqua" w:hAnsi="Book Antiqua" w:cs="Book Antiqua" w:hint="default"/>
      <w:spacing w:val="-1"/>
      <w:sz w:val="19"/>
      <w:szCs w:val="19"/>
      <w:shd w:val="clear" w:color="auto" w:fill="FFFFFF"/>
    </w:rPr>
  </w:style>
  <w:style w:type="character" w:customStyle="1" w:styleId="49">
    <w:name w:val="Основной текст (4)_"/>
    <w:rsid w:val="00DC0FA1"/>
    <w:rPr>
      <w:rFonts w:ascii="Book Antiqua" w:eastAsia="Book Antiqua" w:hAnsi="Book Antiqua" w:cs="Book Antiqua" w:hint="default"/>
      <w:b w:val="0"/>
      <w:bCs w:val="0"/>
      <w:i w:val="0"/>
      <w:iCs w:val="0"/>
      <w:smallCaps w:val="0"/>
      <w:strike w:val="0"/>
      <w:dstrike w:val="0"/>
      <w:spacing w:val="-1"/>
      <w:sz w:val="19"/>
      <w:szCs w:val="19"/>
      <w:u w:val="none"/>
      <w:effect w:val="none"/>
    </w:rPr>
  </w:style>
  <w:style w:type="character" w:customStyle="1" w:styleId="3f3">
    <w:name w:val="Основной текст (3) + Не полужирный"/>
    <w:rsid w:val="00DC0FA1"/>
    <w:rPr>
      <w:rFonts w:ascii="Book Antiqua" w:eastAsia="Book Antiqua" w:hAnsi="Book Antiqua" w:cs="Book Antiqua" w:hint="default"/>
      <w:b/>
      <w:bCs/>
      <w:spacing w:val="-1"/>
      <w:sz w:val="19"/>
      <w:szCs w:val="19"/>
      <w:shd w:val="clear" w:color="auto" w:fill="FFFFFF"/>
    </w:rPr>
  </w:style>
  <w:style w:type="character" w:customStyle="1" w:styleId="311pt">
    <w:name w:val="Основной текст (3) + 11 pt"/>
    <w:aliases w:val="Не полужирный,Курсив"/>
    <w:uiPriority w:val="99"/>
    <w:rsid w:val="00DC0FA1"/>
    <w:rPr>
      <w:rFonts w:ascii="Times New Roman" w:eastAsia="Book Antiqua" w:hAnsi="Times New Roman" w:cs="Times New Roman" w:hint="default"/>
      <w:b/>
      <w:bCs/>
      <w:i/>
      <w:iCs/>
      <w:smallCaps w:val="0"/>
      <w:strike w:val="0"/>
      <w:dstrike w:val="0"/>
      <w:spacing w:val="-20"/>
      <w:sz w:val="20"/>
      <w:szCs w:val="20"/>
      <w:u w:val="none"/>
      <w:effect w:val="none"/>
    </w:rPr>
  </w:style>
  <w:style w:type="character" w:customStyle="1" w:styleId="4a">
    <w:name w:val="Основной текст (4)"/>
    <w:rsid w:val="00DC0FA1"/>
    <w:rPr>
      <w:rFonts w:ascii="Book Antiqua" w:eastAsia="Book Antiqua" w:hAnsi="Book Antiqua" w:cs="Book Antiqua" w:hint="default"/>
      <w:b w:val="0"/>
      <w:bCs w:val="0"/>
      <w:i w:val="0"/>
      <w:iCs w:val="0"/>
      <w:smallCaps w:val="0"/>
      <w:strike w:val="0"/>
      <w:dstrike w:val="0"/>
      <w:spacing w:val="-1"/>
      <w:sz w:val="18"/>
      <w:szCs w:val="18"/>
      <w:u w:val="none"/>
      <w:effect w:val="none"/>
    </w:rPr>
  </w:style>
  <w:style w:type="character" w:customStyle="1" w:styleId="afffffffc">
    <w:name w:val="Основной текст + Полужирный"/>
    <w:rsid w:val="00DC0FA1"/>
    <w:rPr>
      <w:rFonts w:ascii="Book Antiqua" w:eastAsia="Book Antiqua" w:hAnsi="Book Antiqua" w:cs="Book Antiqua" w:hint="default"/>
      <w:b/>
      <w:bCs/>
      <w:i w:val="0"/>
      <w:iCs w:val="0"/>
      <w:smallCaps w:val="0"/>
      <w:strike w:val="0"/>
      <w:dstrike w:val="0"/>
      <w:spacing w:val="0"/>
      <w:sz w:val="18"/>
      <w:szCs w:val="18"/>
      <w:u w:val="none"/>
      <w:effect w:val="none"/>
      <w:shd w:val="clear" w:color="auto" w:fill="FFFFFF"/>
    </w:rPr>
  </w:style>
  <w:style w:type="character" w:customStyle="1" w:styleId="63">
    <w:name w:val="Основной текст6"/>
    <w:rsid w:val="00DC0FA1"/>
    <w:rPr>
      <w:rFonts w:ascii="Book Antiqua" w:eastAsia="Book Antiqua" w:hAnsi="Book Antiqua" w:cs="Book Antiqua" w:hint="default"/>
      <w:b w:val="0"/>
      <w:bCs w:val="0"/>
      <w:i w:val="0"/>
      <w:iCs w:val="0"/>
      <w:smallCaps w:val="0"/>
      <w:strike w:val="0"/>
      <w:dstrike w:val="0"/>
      <w:spacing w:val="-1"/>
      <w:sz w:val="19"/>
      <w:szCs w:val="19"/>
      <w:u w:val="none"/>
      <w:effect w:val="none"/>
      <w:shd w:val="clear" w:color="auto" w:fill="FFFFFF"/>
    </w:rPr>
  </w:style>
  <w:style w:type="character" w:customStyle="1" w:styleId="93">
    <w:name w:val="Основной текст (9)_"/>
    <w:rsid w:val="00DC0FA1"/>
    <w:rPr>
      <w:rFonts w:ascii="Book Antiqua" w:eastAsia="Book Antiqua" w:hAnsi="Book Antiqua" w:cs="Book Antiqua" w:hint="default"/>
      <w:b w:val="0"/>
      <w:bCs w:val="0"/>
      <w:i w:val="0"/>
      <w:iCs w:val="0"/>
      <w:smallCaps w:val="0"/>
      <w:strike w:val="0"/>
      <w:dstrike w:val="0"/>
      <w:spacing w:val="-2"/>
      <w:sz w:val="18"/>
      <w:szCs w:val="18"/>
      <w:u w:val="none"/>
      <w:effect w:val="none"/>
    </w:rPr>
  </w:style>
  <w:style w:type="character" w:customStyle="1" w:styleId="-1pt">
    <w:name w:val="Основной текст + Интервал -1 pt"/>
    <w:rsid w:val="00DC0FA1"/>
    <w:rPr>
      <w:rFonts w:ascii="Book Antiqua" w:eastAsia="Book Antiqua" w:hAnsi="Book Antiqua" w:cs="Book Antiqua" w:hint="default"/>
      <w:b w:val="0"/>
      <w:bCs w:val="0"/>
      <w:i w:val="0"/>
      <w:iCs w:val="0"/>
      <w:smallCaps w:val="0"/>
      <w:strike w:val="0"/>
      <w:dstrike w:val="0"/>
      <w:spacing w:val="-20"/>
      <w:sz w:val="18"/>
      <w:szCs w:val="18"/>
      <w:u w:val="none"/>
      <w:effect w:val="none"/>
      <w:shd w:val="clear" w:color="auto" w:fill="FFFFFF"/>
    </w:rPr>
  </w:style>
  <w:style w:type="character" w:customStyle="1" w:styleId="94">
    <w:name w:val="Основной текст (9)"/>
    <w:uiPriority w:val="99"/>
    <w:rsid w:val="00DC0FA1"/>
    <w:rPr>
      <w:rFonts w:ascii="Book Antiqua" w:eastAsia="Book Antiqua" w:hAnsi="Book Antiqua" w:cs="Book Antiqua" w:hint="default"/>
      <w:b w:val="0"/>
      <w:bCs w:val="0"/>
      <w:i w:val="0"/>
      <w:iCs w:val="0"/>
      <w:smallCaps w:val="0"/>
      <w:strike w:val="0"/>
      <w:dstrike w:val="0"/>
      <w:spacing w:val="-1"/>
      <w:sz w:val="18"/>
      <w:szCs w:val="18"/>
      <w:u w:val="none"/>
      <w:effect w:val="none"/>
    </w:rPr>
  </w:style>
  <w:style w:type="character" w:customStyle="1" w:styleId="930">
    <w:name w:val="Основной текст (9)3"/>
    <w:uiPriority w:val="99"/>
    <w:rsid w:val="00DC0FA1"/>
    <w:rPr>
      <w:rFonts w:ascii="Times New Roman" w:eastAsia="Book Antiqua" w:hAnsi="Times New Roman" w:cs="Times New Roman" w:hint="default"/>
      <w:b w:val="0"/>
      <w:bCs w:val="0"/>
      <w:i w:val="0"/>
      <w:iCs w:val="0"/>
      <w:smallCaps w:val="0"/>
      <w:strike w:val="0"/>
      <w:dstrike w:val="0"/>
      <w:spacing w:val="0"/>
      <w:sz w:val="25"/>
      <w:szCs w:val="25"/>
      <w:u w:val="none"/>
      <w:effect w:val="none"/>
    </w:rPr>
  </w:style>
  <w:style w:type="character" w:customStyle="1" w:styleId="1f8">
    <w:name w:val="Просмотренная гиперссылка1"/>
    <w:rsid w:val="00DC0FA1"/>
    <w:rPr>
      <w:strike w:val="0"/>
      <w:dstrike w:val="0"/>
      <w:color w:val="FFFFFF"/>
      <w:u w:val="none"/>
      <w:effect w:val="none"/>
    </w:rPr>
  </w:style>
  <w:style w:type="character" w:customStyle="1" w:styleId="2f8">
    <w:name w:val="Просмотренная гиперссылка2"/>
    <w:rsid w:val="00DC0FA1"/>
    <w:rPr>
      <w:color w:val="575757"/>
      <w:u w:val="single"/>
    </w:rPr>
  </w:style>
  <w:style w:type="character" w:customStyle="1" w:styleId="3f4">
    <w:name w:val="Просмотренная гиперссылка3"/>
    <w:rsid w:val="00DC0FA1"/>
    <w:rPr>
      <w:color w:val="FFFFFF"/>
      <w:u w:val="single"/>
    </w:rPr>
  </w:style>
  <w:style w:type="character" w:customStyle="1" w:styleId="PEStyleFont8">
    <w:name w:val="PEStyleFont8"/>
    <w:rsid w:val="00DC0FA1"/>
    <w:rPr>
      <w:rFonts w:ascii="Arial CYR" w:hAnsi="Arial CYR" w:cs="Arial CYR" w:hint="default"/>
      <w:strike w:val="0"/>
      <w:dstrike w:val="0"/>
      <w:spacing w:val="0"/>
      <w:position w:val="0"/>
      <w:sz w:val="16"/>
      <w:u w:val="none"/>
      <w:effect w:val="none"/>
    </w:rPr>
  </w:style>
  <w:style w:type="character" w:customStyle="1" w:styleId="PEStyleFont6">
    <w:name w:val="PEStyleFont6"/>
    <w:rsid w:val="00DC0FA1"/>
    <w:rPr>
      <w:rFonts w:ascii="Arial CYR" w:hAnsi="Arial CYR" w:cs="Arial CYR" w:hint="default"/>
      <w:b/>
      <w:bCs w:val="0"/>
      <w:strike w:val="0"/>
      <w:dstrike w:val="0"/>
      <w:spacing w:val="0"/>
      <w:position w:val="0"/>
      <w:sz w:val="16"/>
      <w:u w:val="none"/>
      <w:effect w:val="none"/>
    </w:rPr>
  </w:style>
  <w:style w:type="character" w:customStyle="1" w:styleId="PEStyleFont4">
    <w:name w:val="PEStyleFont4"/>
    <w:rsid w:val="00DC0FA1"/>
    <w:rPr>
      <w:rFonts w:ascii="Arial CYR" w:hAnsi="Arial CYR" w:cs="Arial CYR" w:hint="default"/>
      <w:b/>
      <w:bCs w:val="0"/>
      <w:i/>
      <w:iCs w:val="0"/>
      <w:strike w:val="0"/>
      <w:dstrike w:val="0"/>
      <w:spacing w:val="0"/>
      <w:position w:val="0"/>
      <w:sz w:val="28"/>
      <w:u w:val="none"/>
      <w:effect w:val="none"/>
    </w:rPr>
  </w:style>
  <w:style w:type="character" w:customStyle="1" w:styleId="FontStyle55">
    <w:name w:val="Font Style55"/>
    <w:uiPriority w:val="99"/>
    <w:rsid w:val="00DC0FA1"/>
    <w:rPr>
      <w:rFonts w:ascii="Times New Roman" w:hAnsi="Times New Roman" w:cs="Times New Roman" w:hint="default"/>
      <w:sz w:val="26"/>
      <w:szCs w:val="26"/>
    </w:rPr>
  </w:style>
  <w:style w:type="character" w:customStyle="1" w:styleId="FontStyle206">
    <w:name w:val="Font Style206"/>
    <w:uiPriority w:val="99"/>
    <w:rsid w:val="00DC0FA1"/>
    <w:rPr>
      <w:rFonts w:ascii="Times New Roman" w:hAnsi="Times New Roman" w:cs="Times New Roman" w:hint="default"/>
      <w:spacing w:val="10"/>
      <w:sz w:val="24"/>
      <w:szCs w:val="24"/>
    </w:rPr>
  </w:style>
  <w:style w:type="character" w:customStyle="1" w:styleId="style321">
    <w:name w:val="style321"/>
    <w:rsid w:val="00DC0FA1"/>
    <w:rPr>
      <w:color w:val="9D302B"/>
    </w:rPr>
  </w:style>
  <w:style w:type="character" w:customStyle="1" w:styleId="afffffffd">
    <w:name w:val="Гипертекстовая ссылка"/>
    <w:rsid w:val="00DC0FA1"/>
    <w:rPr>
      <w:color w:val="008000"/>
    </w:rPr>
  </w:style>
  <w:style w:type="character" w:customStyle="1" w:styleId="highlight">
    <w:name w:val="highlight"/>
    <w:rsid w:val="00DC0FA1"/>
  </w:style>
  <w:style w:type="table" w:styleId="1f9">
    <w:name w:val="Table Simple 1"/>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9">
    <w:name w:val="Table Simple 2"/>
    <w:basedOn w:val="a7"/>
    <w:semiHidden/>
    <w:unhideWhenUsed/>
    <w:rsid w:val="00DC0FA1"/>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6">
    <w:name w:val="Table Classic 3"/>
    <w:basedOn w:val="a7"/>
    <w:semiHidden/>
    <w:unhideWhenUsed/>
    <w:rsid w:val="00DC0FA1"/>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Colorful 1"/>
    <w:basedOn w:val="a7"/>
    <w:semiHidden/>
    <w:unhideWhenUsed/>
    <w:rsid w:val="00DC0FA1"/>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7"/>
    <w:semiHidden/>
    <w:unhideWhenUsed/>
    <w:rsid w:val="00DC0FA1"/>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c">
    <w:name w:val="Table Columns 1"/>
    <w:basedOn w:val="a7"/>
    <w:semiHidden/>
    <w:unhideWhenUsed/>
    <w:rsid w:val="00DC0FA1"/>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7"/>
    <w:semiHidden/>
    <w:unhideWhenUsed/>
    <w:rsid w:val="00DC0FA1"/>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7"/>
    <w:semiHidden/>
    <w:unhideWhenUsed/>
    <w:rsid w:val="00DC0FA1"/>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semiHidden/>
    <w:unhideWhenUsed/>
    <w:rsid w:val="00DC0FA1"/>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semiHidden/>
    <w:unhideWhenUsed/>
    <w:rsid w:val="00DC0FA1"/>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d">
    <w:name w:val="Table Grid 1"/>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7"/>
    <w:semiHidden/>
    <w:unhideWhenUsed/>
    <w:rsid w:val="00DC0FA1"/>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7"/>
    <w:semiHidden/>
    <w:unhideWhenUsed/>
    <w:rsid w:val="00DC0FA1"/>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semiHidden/>
    <w:unhideWhenUsed/>
    <w:rsid w:val="00DC0FA1"/>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DC0FA1"/>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DC0FA1"/>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unhideWhenUsed/>
    <w:rsid w:val="00DC0FA1"/>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unhideWhenUsed/>
    <w:rsid w:val="00DC0FA1"/>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unhideWhenUsed/>
    <w:rsid w:val="00DC0FA1"/>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e">
    <w:name w:val="Table 3D effects 1"/>
    <w:basedOn w:val="a7"/>
    <w:semiHidden/>
    <w:unhideWhenUsed/>
    <w:rsid w:val="00DC0FA1"/>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7"/>
    <w:semiHidden/>
    <w:unhideWhenUsed/>
    <w:rsid w:val="00DC0FA1"/>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7"/>
    <w:semiHidden/>
    <w:unhideWhenUsed/>
    <w:rsid w:val="00DC0FA1"/>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e">
    <w:name w:val="Table Contemporary"/>
    <w:basedOn w:val="a7"/>
    <w:semiHidden/>
    <w:unhideWhenUsed/>
    <w:rsid w:val="00DC0FA1"/>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
    <w:name w:val="Table Elegant"/>
    <w:basedOn w:val="a7"/>
    <w:semiHidden/>
    <w:unhideWhenUsed/>
    <w:rsid w:val="00DC0FA1"/>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0">
    <w:name w:val="Table Professional"/>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
    <w:name w:val="Table Subtle 1"/>
    <w:basedOn w:val="a7"/>
    <w:semiHidden/>
    <w:unhideWhenUsed/>
    <w:rsid w:val="00DC0FA1"/>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Subtle 2"/>
    <w:basedOn w:val="a7"/>
    <w:semiHidden/>
    <w:unhideWhenUsed/>
    <w:rsid w:val="00DC0FA1"/>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DC0FA1"/>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DC0FA1"/>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7"/>
    <w:semiHidden/>
    <w:unhideWhenUsed/>
    <w:rsid w:val="00DC0FA1"/>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1">
    <w:name w:val="Table Grid"/>
    <w:aliases w:val="Table Grid Report,OTR"/>
    <w:basedOn w:val="a7"/>
    <w:uiPriority w:val="59"/>
    <w:rsid w:val="00DC0F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2">
    <w:name w:val="Table Theme"/>
    <w:basedOn w:val="a7"/>
    <w:semiHidden/>
    <w:unhideWhenUsed/>
    <w:rsid w:val="00DC0F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Shading 2 Accent 5"/>
    <w:basedOn w:val="a7"/>
    <w:uiPriority w:val="64"/>
    <w:rsid w:val="00DC0FA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affffffff3">
    <w:name w:val="Стиль Таблица Геоника"/>
    <w:basedOn w:val="a7"/>
    <w:uiPriority w:val="99"/>
    <w:rsid w:val="00DC0FA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ff0">
    <w:name w:val="Стиль Таблица Геоника1"/>
    <w:basedOn w:val="a7"/>
    <w:uiPriority w:val="99"/>
    <w:rsid w:val="00DC0FA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2ff0">
    <w:name w:val="Стиль Таблица Геоника2"/>
    <w:basedOn w:val="a7"/>
    <w:uiPriority w:val="99"/>
    <w:rsid w:val="00DC0FA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3fb">
    <w:name w:val="Стиль Таблица Геоника3"/>
    <w:basedOn w:val="a7"/>
    <w:uiPriority w:val="99"/>
    <w:rsid w:val="00DC0FA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4e">
    <w:name w:val="Стиль Таблица Геоника4"/>
    <w:basedOn w:val="a7"/>
    <w:uiPriority w:val="99"/>
    <w:rsid w:val="00DC0FA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ff1">
    <w:name w:val="Сетка таблицы1"/>
    <w:basedOn w:val="a7"/>
    <w:rsid w:val="00DC0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Сетка таблицы2"/>
    <w:basedOn w:val="a7"/>
    <w:uiPriority w:val="59"/>
    <w:rsid w:val="00DC0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c">
    <w:name w:val="Сетка таблицы3"/>
    <w:basedOn w:val="a7"/>
    <w:uiPriority w:val="59"/>
    <w:rsid w:val="00DC0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ГРАД 1.1.1 Заголовок"/>
    <w:basedOn w:val="a4"/>
    <w:autoRedefine/>
    <w:uiPriority w:val="99"/>
    <w:rsid w:val="00DC0FA1"/>
    <w:pPr>
      <w:numPr>
        <w:ilvl w:val="2"/>
        <w:numId w:val="12"/>
      </w:numPr>
      <w:pBdr>
        <w:top w:val="single" w:sz="6" w:space="2" w:color="4F81BD"/>
        <w:left w:val="single" w:sz="6" w:space="2" w:color="4F81BD"/>
      </w:pBdr>
      <w:tabs>
        <w:tab w:val="left" w:pos="1080"/>
      </w:tabs>
      <w:spacing w:before="300" w:line="360" w:lineRule="auto"/>
      <w:jc w:val="both"/>
      <w:outlineLvl w:val="2"/>
    </w:pPr>
    <w:rPr>
      <w:rFonts w:ascii="Calibri" w:hAnsi="Calibri" w:cs="Arial"/>
      <w:caps/>
      <w:color w:val="243F60"/>
      <w:spacing w:val="15"/>
      <w:szCs w:val="20"/>
      <w:lang w:val="en-US" w:eastAsia="en-US"/>
    </w:rPr>
  </w:style>
  <w:style w:type="paragraph" w:customStyle="1" w:styleId="11">
    <w:name w:val="ГРАД 1.1 Заголовок"/>
    <w:basedOn w:val="a4"/>
    <w:autoRedefine/>
    <w:uiPriority w:val="99"/>
    <w:rsid w:val="00DC0FA1"/>
    <w:pPr>
      <w:numPr>
        <w:ilvl w:val="1"/>
        <w:numId w:val="12"/>
      </w:numPr>
      <w:pBdr>
        <w:top w:val="single" w:sz="24" w:space="0" w:color="DBE5F1"/>
        <w:left w:val="single" w:sz="24" w:space="0" w:color="DBE5F1"/>
        <w:bottom w:val="single" w:sz="24" w:space="0" w:color="DBE5F1"/>
        <w:right w:val="single" w:sz="24" w:space="0" w:color="DBE5F1"/>
      </w:pBdr>
      <w:shd w:val="clear" w:color="auto" w:fill="DBE5F1"/>
      <w:tabs>
        <w:tab w:val="clear" w:pos="708"/>
        <w:tab w:val="left" w:pos="1080"/>
      </w:tabs>
      <w:spacing w:before="120" w:after="240" w:line="360" w:lineRule="auto"/>
      <w:jc w:val="both"/>
      <w:outlineLvl w:val="1"/>
    </w:pPr>
    <w:rPr>
      <w:rFonts w:ascii="Calibri" w:hAnsi="Calibri"/>
      <w:iCs/>
      <w:caps/>
      <w:spacing w:val="15"/>
      <w:szCs w:val="20"/>
      <w:lang w:val="en-US" w:eastAsia="en-US"/>
    </w:rPr>
  </w:style>
  <w:style w:type="numbering" w:customStyle="1" w:styleId="1111111">
    <w:name w:val="1 / 1.1 / 1.1.11"/>
    <w:rsid w:val="00DC0FA1"/>
    <w:pPr>
      <w:numPr>
        <w:numId w:val="17"/>
      </w:numPr>
    </w:pPr>
  </w:style>
  <w:style w:type="numbering" w:customStyle="1" w:styleId="1111112">
    <w:name w:val="1 / 1.1 / 1.1.12"/>
    <w:rsid w:val="00DC0FA1"/>
    <w:pPr>
      <w:numPr>
        <w:numId w:val="18"/>
      </w:numPr>
    </w:pPr>
  </w:style>
  <w:style w:type="numbering" w:styleId="1ai">
    <w:name w:val="Outline List 1"/>
    <w:basedOn w:val="a8"/>
    <w:uiPriority w:val="99"/>
    <w:semiHidden/>
    <w:unhideWhenUsed/>
    <w:rsid w:val="00DC0FA1"/>
    <w:pPr>
      <w:numPr>
        <w:numId w:val="19"/>
      </w:numPr>
    </w:pPr>
  </w:style>
  <w:style w:type="numbering" w:styleId="111111">
    <w:name w:val="Outline List 2"/>
    <w:basedOn w:val="a8"/>
    <w:semiHidden/>
    <w:unhideWhenUsed/>
    <w:rsid w:val="00DC0FA1"/>
    <w:pPr>
      <w:numPr>
        <w:numId w:val="20"/>
      </w:numPr>
    </w:pPr>
  </w:style>
  <w:style w:type="character" w:styleId="affffffff4">
    <w:name w:val="page number"/>
    <w:basedOn w:val="a6"/>
    <w:rsid w:val="00506219"/>
  </w:style>
  <w:style w:type="paragraph" w:customStyle="1" w:styleId="G">
    <w:name w:val="G_Обычный текст"/>
    <w:basedOn w:val="a5"/>
    <w:link w:val="G0"/>
    <w:qFormat/>
    <w:rsid w:val="00E93D39"/>
    <w:pPr>
      <w:tabs>
        <w:tab w:val="clear" w:pos="708"/>
      </w:tabs>
    </w:pPr>
    <w:rPr>
      <w:lang w:eastAsia="ar-SA" w:bidi="en-US"/>
    </w:rPr>
  </w:style>
  <w:style w:type="character" w:customStyle="1" w:styleId="G0">
    <w:name w:val="G_Обычный текст Знак"/>
    <w:link w:val="G"/>
    <w:rsid w:val="00E93D39"/>
    <w:rPr>
      <w:rFonts w:ascii="Calibri" w:eastAsia="Times New Roman" w:hAnsi="Calibri" w:cs="Times New Roman"/>
      <w:sz w:val="24"/>
      <w:szCs w:val="24"/>
      <w:lang w:eastAsia="ar-SA" w:bidi="en-US"/>
    </w:rPr>
  </w:style>
  <w:style w:type="paragraph" w:customStyle="1" w:styleId="G1">
    <w:name w:val="G_Текст в таблице"/>
    <w:basedOn w:val="G"/>
    <w:link w:val="G2"/>
    <w:qFormat/>
    <w:rsid w:val="00506219"/>
    <w:pPr>
      <w:ind w:firstLine="0"/>
      <w:jc w:val="center"/>
    </w:pPr>
    <w:rPr>
      <w:lang w:eastAsia="ru-RU" w:bidi="ar-SA"/>
    </w:rPr>
  </w:style>
  <w:style w:type="character" w:customStyle="1" w:styleId="G2">
    <w:name w:val="G_Текст в таблице Знак"/>
    <w:basedOn w:val="G0"/>
    <w:link w:val="G1"/>
    <w:rsid w:val="00506219"/>
    <w:rPr>
      <w:rFonts w:ascii="Calibri" w:eastAsia="Times New Roman" w:hAnsi="Calibri" w:cs="Times New Roman"/>
      <w:sz w:val="24"/>
      <w:szCs w:val="24"/>
      <w:lang w:eastAsia="ru-RU" w:bidi="en-US"/>
    </w:rPr>
  </w:style>
  <w:style w:type="character" w:customStyle="1" w:styleId="310">
    <w:name w:val="Заголовок 3 Знак1"/>
    <w:aliases w:val=" Знак3 Знак1, Знак3 Знак Знак Знак Знак1, Знак Знак,Заголовок 3 Знак3 Знак Знак,Заголовок 3 Знак2 Знак Знак Знак,Заголовок 3 Знак Знак Знак Знак Знак, Знак2 Знак Знак1 Знак Знак Знак,Заголовок 3 Знак1 Знак Знак Знак Знак"/>
    <w:basedOn w:val="a6"/>
    <w:link w:val="32"/>
    <w:uiPriority w:val="9"/>
    <w:rsid w:val="00506219"/>
    <w:rPr>
      <w:rFonts w:asciiTheme="majorHAnsi" w:eastAsiaTheme="majorEastAsia" w:hAnsiTheme="majorHAnsi" w:cstheme="majorBidi"/>
      <w:b/>
      <w:bCs/>
      <w:color w:val="4F81BD" w:themeColor="accent1"/>
      <w:sz w:val="24"/>
      <w:szCs w:val="24"/>
      <w:lang w:eastAsia="ru-RU"/>
    </w:rPr>
  </w:style>
  <w:style w:type="character" w:customStyle="1" w:styleId="222">
    <w:name w:val="Заголовок 2 Знак2"/>
    <w:basedOn w:val="a6"/>
    <w:uiPriority w:val="9"/>
    <w:semiHidden/>
    <w:rsid w:val="00506219"/>
    <w:rPr>
      <w:rFonts w:asciiTheme="majorHAnsi" w:eastAsiaTheme="majorEastAsia" w:hAnsiTheme="majorHAnsi" w:cstheme="majorBidi"/>
      <w:b/>
      <w:bCs/>
      <w:color w:val="4F81BD" w:themeColor="accent1"/>
      <w:sz w:val="26"/>
      <w:szCs w:val="26"/>
      <w:lang w:eastAsia="ru-RU"/>
    </w:rPr>
  </w:style>
  <w:style w:type="character" w:styleId="affffffff5">
    <w:name w:val="Strong"/>
    <w:uiPriority w:val="22"/>
    <w:qFormat/>
    <w:rsid w:val="00506219"/>
    <w:rPr>
      <w:b/>
      <w:bCs/>
    </w:rPr>
  </w:style>
  <w:style w:type="character" w:customStyle="1" w:styleId="apple-style-span">
    <w:name w:val="apple-style-span"/>
    <w:basedOn w:val="a6"/>
    <w:rsid w:val="00506219"/>
  </w:style>
  <w:style w:type="paragraph" w:customStyle="1" w:styleId="G3">
    <w:name w:val="G_Маркированый список"/>
    <w:basedOn w:val="a4"/>
    <w:link w:val="G4"/>
    <w:qFormat/>
    <w:rsid w:val="00506219"/>
    <w:pPr>
      <w:tabs>
        <w:tab w:val="clear" w:pos="708"/>
        <w:tab w:val="left" w:pos="993"/>
      </w:tabs>
      <w:spacing w:before="60" w:after="60"/>
      <w:jc w:val="both"/>
    </w:pPr>
    <w:rPr>
      <w:rFonts w:ascii="Calibri" w:hAnsi="Calibri"/>
      <w:lang w:bidi="en-US"/>
    </w:rPr>
  </w:style>
  <w:style w:type="character" w:customStyle="1" w:styleId="G4">
    <w:name w:val="G_Маркированый список Знак"/>
    <w:link w:val="G3"/>
    <w:rsid w:val="00506219"/>
    <w:rPr>
      <w:rFonts w:ascii="Calibri" w:eastAsia="Times New Roman" w:hAnsi="Calibri" w:cs="Times New Roman"/>
      <w:sz w:val="24"/>
      <w:szCs w:val="24"/>
      <w:lang w:eastAsia="ru-RU" w:bidi="en-US"/>
    </w:rPr>
  </w:style>
  <w:style w:type="paragraph" w:customStyle="1" w:styleId="xl65">
    <w:name w:val="xl65"/>
    <w:basedOn w:val="a4"/>
    <w:rsid w:val="00CD0076"/>
    <w:pPr>
      <w:pBdr>
        <w:top w:val="single" w:sz="4" w:space="0" w:color="auto"/>
        <w:left w:val="single" w:sz="4" w:space="0" w:color="auto"/>
        <w:bottom w:val="single" w:sz="4" w:space="0" w:color="auto"/>
        <w:right w:val="single" w:sz="4" w:space="0" w:color="auto"/>
      </w:pBdr>
      <w:tabs>
        <w:tab w:val="clear" w:pos="708"/>
      </w:tabs>
      <w:spacing w:before="100" w:beforeAutospacing="1" w:after="100" w:afterAutospacing="1"/>
    </w:pPr>
  </w:style>
  <w:style w:type="character" w:customStyle="1" w:styleId="style210">
    <w:name w:val="style21"/>
    <w:basedOn w:val="a6"/>
    <w:rsid w:val="00FA1FAB"/>
  </w:style>
  <w:style w:type="character" w:customStyle="1" w:styleId="223">
    <w:name w:val="Знак2 Знак2"/>
    <w:aliases w:val="Знак2 Знак Знак Знак Знак1,Знак2 Знак1 Знак1"/>
    <w:basedOn w:val="a6"/>
    <w:semiHidden/>
    <w:rsid w:val="00C72284"/>
    <w:rPr>
      <w:rFonts w:asciiTheme="majorHAnsi" w:eastAsiaTheme="majorEastAsia" w:hAnsiTheme="majorHAnsi" w:cstheme="majorBidi"/>
      <w:b/>
      <w:bCs/>
      <w:color w:val="4F81BD" w:themeColor="accent1"/>
      <w:sz w:val="26"/>
      <w:szCs w:val="26"/>
      <w:lang w:eastAsia="ru-RU"/>
    </w:rPr>
  </w:style>
  <w:style w:type="character" w:customStyle="1" w:styleId="ucoz-forum-post">
    <w:name w:val="ucoz-forum-post"/>
    <w:basedOn w:val="a6"/>
    <w:rsid w:val="0075744A"/>
  </w:style>
  <w:style w:type="paragraph" w:customStyle="1" w:styleId="font6">
    <w:name w:val="font6"/>
    <w:basedOn w:val="a4"/>
    <w:rsid w:val="0075744A"/>
    <w:pPr>
      <w:tabs>
        <w:tab w:val="clear" w:pos="708"/>
      </w:tabs>
      <w:spacing w:before="100" w:beforeAutospacing="1" w:after="100" w:afterAutospacing="1"/>
    </w:pPr>
    <w:rPr>
      <w:rFonts w:ascii="Tahoma" w:hAnsi="Tahoma" w:cs="Tahoma"/>
      <w:b/>
      <w:bCs/>
      <w:color w:val="000000"/>
      <w:sz w:val="18"/>
      <w:szCs w:val="18"/>
    </w:rPr>
  </w:style>
  <w:style w:type="paragraph" w:customStyle="1" w:styleId="xl63">
    <w:name w:val="xl63"/>
    <w:basedOn w:val="a4"/>
    <w:rsid w:val="0075744A"/>
    <w:pPr>
      <w:pBdr>
        <w:top w:val="single" w:sz="4" w:space="0" w:color="auto"/>
        <w:left w:val="single" w:sz="4" w:space="0" w:color="auto"/>
        <w:bottom w:val="single" w:sz="4" w:space="0" w:color="auto"/>
        <w:right w:val="single" w:sz="4" w:space="0" w:color="auto"/>
      </w:pBdr>
      <w:tabs>
        <w:tab w:val="clear" w:pos="708"/>
      </w:tabs>
      <w:spacing w:before="100" w:beforeAutospacing="1" w:after="100" w:afterAutospacing="1"/>
      <w:jc w:val="center"/>
      <w:textAlignment w:val="center"/>
    </w:pPr>
    <w:rPr>
      <w:b/>
      <w:bCs/>
    </w:rPr>
  </w:style>
  <w:style w:type="paragraph" w:customStyle="1" w:styleId="xl64">
    <w:name w:val="xl64"/>
    <w:basedOn w:val="a4"/>
    <w:rsid w:val="0075744A"/>
    <w:pPr>
      <w:pBdr>
        <w:top w:val="single" w:sz="4" w:space="0" w:color="auto"/>
        <w:left w:val="single" w:sz="4" w:space="0" w:color="auto"/>
        <w:bottom w:val="single" w:sz="4" w:space="0" w:color="auto"/>
        <w:right w:val="single" w:sz="4" w:space="0" w:color="auto"/>
      </w:pBdr>
      <w:tabs>
        <w:tab w:val="clear" w:pos="708"/>
      </w:tabs>
      <w:spacing w:before="100" w:beforeAutospacing="1" w:after="100" w:afterAutospacing="1"/>
      <w:jc w:val="center"/>
      <w:textAlignment w:val="center"/>
    </w:pPr>
  </w:style>
  <w:style w:type="paragraph" w:customStyle="1" w:styleId="affffffff6">
    <w:name w:val="Прижатый влево"/>
    <w:basedOn w:val="a4"/>
    <w:next w:val="a4"/>
    <w:uiPriority w:val="99"/>
    <w:rsid w:val="0075744A"/>
    <w:pPr>
      <w:widowControl w:val="0"/>
      <w:tabs>
        <w:tab w:val="clear" w:pos="708"/>
      </w:tabs>
      <w:autoSpaceDE w:val="0"/>
      <w:autoSpaceDN w:val="0"/>
      <w:adjustRightInd w:val="0"/>
    </w:pPr>
    <w:rPr>
      <w:rFonts w:ascii="Arial" w:eastAsiaTheme="minorEastAsia" w:hAnsi="Arial" w:cs="Arial"/>
    </w:rPr>
  </w:style>
  <w:style w:type="paragraph" w:customStyle="1" w:styleId="affffffff7">
    <w:name w:val="Нормальный (таблица)"/>
    <w:basedOn w:val="a4"/>
    <w:next w:val="a4"/>
    <w:uiPriority w:val="99"/>
    <w:rsid w:val="0075744A"/>
    <w:pPr>
      <w:widowControl w:val="0"/>
      <w:tabs>
        <w:tab w:val="clear" w:pos="708"/>
      </w:tabs>
      <w:autoSpaceDE w:val="0"/>
      <w:autoSpaceDN w:val="0"/>
      <w:adjustRightInd w:val="0"/>
      <w:jc w:val="both"/>
    </w:pPr>
    <w:rPr>
      <w:rFonts w:ascii="Arial" w:eastAsiaTheme="minorEastAsia" w:hAnsi="Arial" w:cs="Arial"/>
    </w:rPr>
  </w:style>
  <w:style w:type="paragraph" w:styleId="z-">
    <w:name w:val="HTML Top of Form"/>
    <w:basedOn w:val="a4"/>
    <w:next w:val="a4"/>
    <w:link w:val="z-0"/>
    <w:hidden/>
    <w:uiPriority w:val="99"/>
    <w:semiHidden/>
    <w:unhideWhenUsed/>
    <w:rsid w:val="0075744A"/>
    <w:pPr>
      <w:pBdr>
        <w:bottom w:val="single" w:sz="6" w:space="1" w:color="auto"/>
      </w:pBdr>
      <w:tabs>
        <w:tab w:val="clear" w:pos="708"/>
      </w:tabs>
      <w:jc w:val="center"/>
    </w:pPr>
    <w:rPr>
      <w:rFonts w:ascii="Arial" w:hAnsi="Arial" w:cs="Arial"/>
      <w:vanish/>
      <w:sz w:val="16"/>
      <w:szCs w:val="16"/>
    </w:rPr>
  </w:style>
  <w:style w:type="character" w:customStyle="1" w:styleId="z-0">
    <w:name w:val="z-Начало формы Знак"/>
    <w:basedOn w:val="a6"/>
    <w:link w:val="z-"/>
    <w:uiPriority w:val="99"/>
    <w:semiHidden/>
    <w:rsid w:val="0075744A"/>
    <w:rPr>
      <w:rFonts w:ascii="Arial" w:eastAsia="Times New Roman" w:hAnsi="Arial" w:cs="Arial"/>
      <w:vanish/>
      <w:sz w:val="16"/>
      <w:szCs w:val="16"/>
      <w:lang w:eastAsia="ru-RU"/>
    </w:rPr>
  </w:style>
  <w:style w:type="paragraph" w:styleId="z-1">
    <w:name w:val="HTML Bottom of Form"/>
    <w:basedOn w:val="a4"/>
    <w:next w:val="a4"/>
    <w:link w:val="z-2"/>
    <w:hidden/>
    <w:uiPriority w:val="99"/>
    <w:semiHidden/>
    <w:unhideWhenUsed/>
    <w:rsid w:val="0075744A"/>
    <w:pPr>
      <w:pBdr>
        <w:top w:val="single" w:sz="6" w:space="1" w:color="auto"/>
      </w:pBdr>
      <w:tabs>
        <w:tab w:val="clear" w:pos="708"/>
      </w:tabs>
      <w:jc w:val="center"/>
    </w:pPr>
    <w:rPr>
      <w:rFonts w:ascii="Arial" w:hAnsi="Arial" w:cs="Arial"/>
      <w:vanish/>
      <w:sz w:val="16"/>
      <w:szCs w:val="16"/>
    </w:rPr>
  </w:style>
  <w:style w:type="character" w:customStyle="1" w:styleId="z-2">
    <w:name w:val="z-Конец формы Знак"/>
    <w:basedOn w:val="a6"/>
    <w:link w:val="z-1"/>
    <w:uiPriority w:val="99"/>
    <w:semiHidden/>
    <w:rsid w:val="0075744A"/>
    <w:rPr>
      <w:rFonts w:ascii="Arial" w:eastAsia="Times New Roman" w:hAnsi="Arial" w:cs="Arial"/>
      <w:vanish/>
      <w:sz w:val="16"/>
      <w:szCs w:val="16"/>
      <w:lang w:eastAsia="ru-RU"/>
    </w:rPr>
  </w:style>
  <w:style w:type="paragraph" w:customStyle="1" w:styleId="Main">
    <w:name w:val="Main"/>
    <w:link w:val="Main0"/>
    <w:rsid w:val="005A7A92"/>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basedOn w:val="a6"/>
    <w:link w:val="Main"/>
    <w:rsid w:val="005A7A92"/>
    <w:rPr>
      <w:rFonts w:ascii="Times New Roman" w:eastAsia="Times New Roman" w:hAnsi="Times New Roman" w:cs="Tahoma"/>
      <w:sz w:val="24"/>
      <w:szCs w:val="16"/>
      <w:lang w:eastAsia="ru-RU"/>
    </w:rPr>
  </w:style>
  <w:style w:type="paragraph" w:customStyle="1" w:styleId="1ff2">
    <w:name w:val="Знак Знак Знак Знак Знак1 Знак"/>
    <w:basedOn w:val="a4"/>
    <w:rsid w:val="005A7A92"/>
    <w:pPr>
      <w:tabs>
        <w:tab w:val="clear" w:pos="708"/>
      </w:tabs>
      <w:spacing w:after="160" w:line="240" w:lineRule="exact"/>
    </w:pPr>
    <w:rPr>
      <w:rFonts w:ascii="Verdana" w:hAnsi="Verdana"/>
      <w:lang w:val="en-US" w:eastAsia="en-US"/>
    </w:rPr>
  </w:style>
  <w:style w:type="paragraph" w:customStyle="1" w:styleId="TablNL">
    <w:name w:val="Tabl_N_L"/>
    <w:basedOn w:val="a4"/>
    <w:rsid w:val="004A2B92"/>
    <w:pPr>
      <w:tabs>
        <w:tab w:val="clear" w:pos="708"/>
        <w:tab w:val="left" w:pos="11907"/>
      </w:tabs>
      <w:spacing w:line="360" w:lineRule="auto"/>
      <w:ind w:firstLine="567"/>
      <w:jc w:val="both"/>
    </w:pPr>
    <w:rPr>
      <w:rFonts w:ascii="NTTimes/Cyrillic" w:hAnsi="NTTimes/Cyrillic"/>
      <w:szCs w:val="20"/>
    </w:rPr>
  </w:style>
  <w:style w:type="character" w:customStyle="1" w:styleId="2ff2">
    <w:name w:val="Основной текст 2 Знак"/>
    <w:basedOn w:val="a6"/>
    <w:rsid w:val="004A2B92"/>
    <w:rPr>
      <w:rFonts w:ascii="Arial" w:hAnsi="Arial" w:cs="Arial"/>
    </w:rPr>
  </w:style>
  <w:style w:type="paragraph" w:customStyle="1" w:styleId="4f">
    <w:name w:val="Обычный4"/>
    <w:rsid w:val="004A2B92"/>
    <w:pPr>
      <w:spacing w:after="0" w:line="240" w:lineRule="auto"/>
    </w:pPr>
    <w:rPr>
      <w:rFonts w:ascii="Times New Roman" w:eastAsia="Times New Roman" w:hAnsi="Times New Roman" w:cs="Times New Roman"/>
      <w:szCs w:val="20"/>
      <w:lang w:eastAsia="ru-RU"/>
    </w:rPr>
  </w:style>
  <w:style w:type="numbering" w:customStyle="1" w:styleId="2">
    <w:name w:val="Стиль маркированный2"/>
    <w:basedOn w:val="a8"/>
    <w:rsid w:val="004A2B92"/>
    <w:pPr>
      <w:numPr>
        <w:numId w:val="22"/>
      </w:numPr>
    </w:pPr>
  </w:style>
  <w:style w:type="numbering" w:customStyle="1" w:styleId="3">
    <w:name w:val="Стиль маркированный3"/>
    <w:basedOn w:val="a8"/>
    <w:rsid w:val="004A2B92"/>
    <w:pPr>
      <w:numPr>
        <w:numId w:val="23"/>
      </w:numPr>
    </w:pPr>
  </w:style>
  <w:style w:type="paragraph" w:customStyle="1" w:styleId="12">
    <w:name w:val="Маркированный_1"/>
    <w:basedOn w:val="a4"/>
    <w:link w:val="1ff3"/>
    <w:semiHidden/>
    <w:rsid w:val="004A2B92"/>
    <w:pPr>
      <w:numPr>
        <w:ilvl w:val="1"/>
        <w:numId w:val="24"/>
      </w:numPr>
      <w:tabs>
        <w:tab w:val="clear" w:pos="708"/>
        <w:tab w:val="left" w:pos="900"/>
      </w:tabs>
      <w:spacing w:line="360" w:lineRule="auto"/>
      <w:jc w:val="both"/>
    </w:pPr>
  </w:style>
  <w:style w:type="character" w:customStyle="1" w:styleId="1ff3">
    <w:name w:val="Маркированный_1 Знак"/>
    <w:basedOn w:val="a6"/>
    <w:link w:val="12"/>
    <w:semiHidden/>
    <w:rsid w:val="004A2B92"/>
    <w:rPr>
      <w:rFonts w:ascii="Times New Roman" w:eastAsia="Times New Roman" w:hAnsi="Times New Roman" w:cs="Times New Roman"/>
      <w:sz w:val="24"/>
      <w:szCs w:val="24"/>
      <w:lang w:eastAsia="ru-RU"/>
    </w:rPr>
  </w:style>
  <w:style w:type="paragraph" w:customStyle="1" w:styleId="up1">
    <w:name w:val="up1"/>
    <w:basedOn w:val="a4"/>
    <w:rsid w:val="004A2B92"/>
    <w:pPr>
      <w:tabs>
        <w:tab w:val="clear" w:pos="708"/>
      </w:tabs>
      <w:spacing w:after="100" w:afterAutospacing="1"/>
      <w:ind w:left="150" w:firstLine="375"/>
    </w:pPr>
    <w:rPr>
      <w:rFonts w:ascii="Arial" w:hAnsi="Arial" w:cs="Arial"/>
      <w:color w:val="000000"/>
    </w:rPr>
  </w:style>
  <w:style w:type="paragraph" w:customStyle="1" w:styleId="e">
    <w:name w:val="e"/>
    <w:basedOn w:val="a4"/>
    <w:rsid w:val="004A2B92"/>
    <w:pPr>
      <w:tabs>
        <w:tab w:val="clear" w:pos="708"/>
      </w:tabs>
      <w:spacing w:before="100" w:beforeAutospacing="1" w:after="100" w:afterAutospacing="1"/>
    </w:pPr>
    <w:rPr>
      <w:color w:val="000000"/>
    </w:rPr>
  </w:style>
  <w:style w:type="paragraph" w:styleId="2ff3">
    <w:name w:val="Body Text 2"/>
    <w:basedOn w:val="a4"/>
    <w:link w:val="212"/>
    <w:rsid w:val="004A2B92"/>
    <w:pPr>
      <w:tabs>
        <w:tab w:val="clear" w:pos="708"/>
      </w:tabs>
      <w:spacing w:after="120" w:line="480" w:lineRule="auto"/>
    </w:pPr>
  </w:style>
  <w:style w:type="character" w:customStyle="1" w:styleId="212">
    <w:name w:val="Основной текст 2 Знак1"/>
    <w:basedOn w:val="a6"/>
    <w:link w:val="2ff3"/>
    <w:rsid w:val="004A2B92"/>
    <w:rPr>
      <w:rFonts w:ascii="Times New Roman" w:eastAsia="Times New Roman" w:hAnsi="Times New Roman" w:cs="Times New Roman"/>
      <w:sz w:val="24"/>
      <w:szCs w:val="24"/>
      <w:lang w:eastAsia="ru-RU"/>
    </w:rPr>
  </w:style>
  <w:style w:type="paragraph" w:customStyle="1" w:styleId="DefaultParagraphFontParaCharChar">
    <w:name w:val="Default Paragraph Font Para Char Char Знак Знак Знак Знак"/>
    <w:basedOn w:val="a4"/>
    <w:rsid w:val="004A2B92"/>
    <w:pPr>
      <w:tabs>
        <w:tab w:val="clear" w:pos="708"/>
      </w:tabs>
      <w:spacing w:after="160" w:line="240" w:lineRule="exact"/>
      <w:jc w:val="both"/>
    </w:pPr>
    <w:rPr>
      <w:rFonts w:ascii="Verdana" w:hAnsi="Verdana"/>
      <w:sz w:val="20"/>
      <w:szCs w:val="20"/>
      <w:lang w:eastAsia="en-US"/>
    </w:rPr>
  </w:style>
  <w:style w:type="paragraph" w:customStyle="1" w:styleId="063">
    <w:name w:val="Стиль Первая строка:  063 см"/>
    <w:basedOn w:val="a4"/>
    <w:rsid w:val="004A2B92"/>
    <w:pPr>
      <w:tabs>
        <w:tab w:val="clear" w:pos="708"/>
      </w:tabs>
      <w:ind w:firstLine="360"/>
      <w:jc w:val="both"/>
    </w:pPr>
    <w:rPr>
      <w:rFonts w:ascii="Arial" w:hAnsi="Arial"/>
      <w:szCs w:val="20"/>
    </w:rPr>
  </w:style>
  <w:style w:type="paragraph" w:customStyle="1" w:styleId="2ff4">
    <w:name w:val="Отчетный 2"/>
    <w:basedOn w:val="a4"/>
    <w:rsid w:val="004A2B92"/>
    <w:pPr>
      <w:tabs>
        <w:tab w:val="clear" w:pos="708"/>
      </w:tabs>
      <w:spacing w:line="360" w:lineRule="auto"/>
      <w:ind w:firstLine="720"/>
      <w:jc w:val="both"/>
    </w:pPr>
    <w:rPr>
      <w:sz w:val="26"/>
      <w:szCs w:val="20"/>
    </w:rPr>
  </w:style>
  <w:style w:type="paragraph" w:customStyle="1" w:styleId="2ff5">
    <w:name w:val="Стиль2"/>
    <w:basedOn w:val="a4"/>
    <w:rsid w:val="004A2B92"/>
    <w:pPr>
      <w:widowControl w:val="0"/>
      <w:tabs>
        <w:tab w:val="clear" w:pos="708"/>
      </w:tabs>
      <w:ind w:firstLine="720"/>
      <w:jc w:val="both"/>
    </w:pPr>
    <w:rPr>
      <w:sz w:val="28"/>
      <w:szCs w:val="20"/>
    </w:rPr>
  </w:style>
  <w:style w:type="character" w:customStyle="1" w:styleId="Sd">
    <w:name w:val="S_Маркированный Знак Знак"/>
    <w:basedOn w:val="a6"/>
    <w:rsid w:val="004A2B92"/>
    <w:rPr>
      <w:sz w:val="24"/>
      <w:szCs w:val="24"/>
      <w:lang w:val="ru-RU" w:eastAsia="ru-RU" w:bidi="ar-SA"/>
    </w:rPr>
  </w:style>
  <w:style w:type="paragraph" w:customStyle="1" w:styleId="affffffff8">
    <w:name w:val="Знак Знак Знак Знак"/>
    <w:basedOn w:val="a4"/>
    <w:rsid w:val="004A2B92"/>
    <w:pPr>
      <w:tabs>
        <w:tab w:val="clear" w:pos="708"/>
      </w:tabs>
    </w:pPr>
    <w:rPr>
      <w:rFonts w:ascii="Verdana" w:hAnsi="Verdana" w:cs="Verdana"/>
      <w:sz w:val="20"/>
      <w:szCs w:val="20"/>
      <w:lang w:val="en-US" w:eastAsia="en-US"/>
    </w:rPr>
  </w:style>
  <w:style w:type="character" w:customStyle="1" w:styleId="1ff4">
    <w:name w:val="Знак Знак1"/>
    <w:basedOn w:val="a6"/>
    <w:rsid w:val="004A2B92"/>
    <w:rPr>
      <w:sz w:val="36"/>
      <w:lang w:val="ru-RU" w:eastAsia="ru-RU" w:bidi="ar-SA"/>
    </w:rPr>
  </w:style>
  <w:style w:type="paragraph" w:customStyle="1" w:styleId="affffffff9">
    <w:name w:val="Основное"/>
    <w:link w:val="affffffffa"/>
    <w:autoRedefine/>
    <w:rsid w:val="004A2B92"/>
    <w:pPr>
      <w:spacing w:after="0" w:line="240" w:lineRule="auto"/>
      <w:ind w:firstLine="709"/>
      <w:jc w:val="both"/>
    </w:pPr>
    <w:rPr>
      <w:rFonts w:ascii="Times New Roman" w:eastAsia="Times New Roman" w:hAnsi="Times New Roman" w:cs="Times New Roman"/>
      <w:color w:val="000000"/>
      <w:sz w:val="24"/>
      <w:szCs w:val="28"/>
      <w:lang w:eastAsia="ru-RU"/>
    </w:rPr>
  </w:style>
  <w:style w:type="character" w:customStyle="1" w:styleId="affffffffa">
    <w:name w:val="Основное Знак"/>
    <w:basedOn w:val="a6"/>
    <w:link w:val="affffffff9"/>
    <w:rsid w:val="004A2B92"/>
    <w:rPr>
      <w:rFonts w:ascii="Times New Roman" w:eastAsia="Times New Roman" w:hAnsi="Times New Roman" w:cs="Times New Roman"/>
      <w:color w:val="000000"/>
      <w:sz w:val="24"/>
      <w:szCs w:val="28"/>
      <w:lang w:eastAsia="ru-RU"/>
    </w:rPr>
  </w:style>
  <w:style w:type="paragraph" w:customStyle="1" w:styleId="comments">
    <w:name w:val="comments"/>
    <w:basedOn w:val="a4"/>
    <w:rsid w:val="004A2B92"/>
    <w:pPr>
      <w:tabs>
        <w:tab w:val="clear" w:pos="708"/>
      </w:tabs>
      <w:spacing w:before="100" w:beforeAutospacing="1" w:after="100" w:afterAutospacing="1" w:line="312" w:lineRule="atLeast"/>
    </w:pPr>
  </w:style>
  <w:style w:type="paragraph" w:customStyle="1" w:styleId="affffffffb">
    <w:name w:val="Таблица"/>
    <w:basedOn w:val="af9"/>
    <w:rsid w:val="004A2B92"/>
    <w:pPr>
      <w:tabs>
        <w:tab w:val="clear" w:pos="708"/>
      </w:tabs>
      <w:jc w:val="both"/>
    </w:pPr>
    <w:rPr>
      <w:rFonts w:ascii="Times New Roman" w:eastAsia="Times New Roman" w:hAnsi="Times New Roman" w:cs="Times New Roman"/>
      <w:b w:val="0"/>
      <w:color w:val="000000"/>
      <w:sz w:val="20"/>
      <w:szCs w:val="20"/>
    </w:rPr>
  </w:style>
  <w:style w:type="paragraph" w:customStyle="1" w:styleId="T3">
    <w:name w:val="T3"/>
    <w:basedOn w:val="2e"/>
    <w:autoRedefine/>
    <w:rsid w:val="004A2B92"/>
    <w:pPr>
      <w:keepNext/>
      <w:tabs>
        <w:tab w:val="clear" w:pos="708"/>
        <w:tab w:val="left" w:pos="-1800"/>
        <w:tab w:val="left" w:pos="567"/>
      </w:tabs>
      <w:spacing w:before="0" w:after="0" w:line="240" w:lineRule="auto"/>
      <w:ind w:left="0" w:firstLine="720"/>
    </w:pPr>
    <w:rPr>
      <w:rFonts w:ascii="Arial" w:hAnsi="Arial" w:cs="Arial"/>
      <w:b/>
      <w:lang w:val="ru-RU" w:eastAsia="ru-RU"/>
    </w:rPr>
  </w:style>
  <w:style w:type="paragraph" w:customStyle="1" w:styleId="affffffffc">
    <w:name w:val="Основной"/>
    <w:basedOn w:val="a4"/>
    <w:rsid w:val="004A2B92"/>
    <w:pPr>
      <w:tabs>
        <w:tab w:val="clear" w:pos="708"/>
      </w:tabs>
      <w:ind w:firstLine="851"/>
      <w:jc w:val="both"/>
    </w:pPr>
    <w:rPr>
      <w:szCs w:val="20"/>
    </w:rPr>
  </w:style>
  <w:style w:type="paragraph" w:customStyle="1" w:styleId="1ff5">
    <w:name w:val="Текст1"/>
    <w:basedOn w:val="a4"/>
    <w:rsid w:val="004A2B92"/>
    <w:pPr>
      <w:tabs>
        <w:tab w:val="clear" w:pos="708"/>
      </w:tabs>
    </w:pPr>
    <w:rPr>
      <w:rFonts w:ascii="Courier New" w:hAnsi="Courier New"/>
      <w:sz w:val="20"/>
      <w:szCs w:val="20"/>
    </w:rPr>
  </w:style>
  <w:style w:type="paragraph" w:customStyle="1" w:styleId="2ff6">
    <w:name w:val="Знак Знак Знак Знак Знак Знак Знак2 Знак Знак"/>
    <w:basedOn w:val="a4"/>
    <w:rsid w:val="004A2B92"/>
    <w:pPr>
      <w:widowControl w:val="0"/>
      <w:tabs>
        <w:tab w:val="clear" w:pos="708"/>
      </w:tabs>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character" w:customStyle="1" w:styleId="ae">
    <w:name w:val="Обычный (веб) Знак"/>
    <w:aliases w:val="Обычный (Web) Знак,Обычный (веб) Знак Знак Знак,Обычный (Web) Знак Знак Знак Знак"/>
    <w:basedOn w:val="a6"/>
    <w:link w:val="ad"/>
    <w:uiPriority w:val="99"/>
    <w:rsid w:val="004A2B92"/>
    <w:rPr>
      <w:rFonts w:ascii="Calibri" w:eastAsia="Calibri" w:hAnsi="Calibri" w:cs="Times New Roman"/>
      <w:bCs/>
      <w:color w:val="000000"/>
      <w:kern w:val="24"/>
      <w:sz w:val="20"/>
      <w:szCs w:val="20"/>
      <w:lang w:val="en-US" w:eastAsia="ar-SA" w:bidi="en-US"/>
    </w:rPr>
  </w:style>
  <w:style w:type="table" w:customStyle="1" w:styleId="1ff6">
    <w:name w:val="Стиль таблицы1"/>
    <w:basedOn w:val="a7"/>
    <w:rsid w:val="004A2B92"/>
    <w:pPr>
      <w:spacing w:after="0" w:line="240" w:lineRule="auto"/>
      <w:jc w:val="center"/>
    </w:pPr>
    <w:rPr>
      <w:rFonts w:ascii="Arial Narrow" w:eastAsia="Times New Roman" w:hAnsi="Arial Narrow" w:cs="Times New Roman"/>
      <w:sz w:val="20"/>
      <w:szCs w:val="20"/>
      <w:lang w:eastAsia="ru-RU"/>
    </w:rPr>
    <w:tblPr>
      <w:tblBorders>
        <w:left w:val="thinThickSmallGap" w:sz="12" w:space="0" w:color="333399"/>
        <w:bottom w:val="thickThinSmallGap" w:sz="12" w:space="0" w:color="333399"/>
        <w:right w:val="thickThinSmallGap" w:sz="12" w:space="0" w:color="333399"/>
        <w:insideH w:val="single" w:sz="6" w:space="0" w:color="333399"/>
        <w:insideV w:val="single" w:sz="6" w:space="0" w:color="333399"/>
      </w:tblBorders>
    </w:tblPr>
    <w:tcPr>
      <w:vAlign w:val="center"/>
    </w:tcPr>
    <w:tblStylePr w:type="firstRow">
      <w:pPr>
        <w:jc w:val="center"/>
      </w:pPr>
      <w:rPr>
        <w:b/>
      </w:rPr>
      <w:tblPr/>
      <w:tcPr>
        <w:tcBorders>
          <w:top w:val="thinThickSmallGap" w:sz="12" w:space="0" w:color="333399"/>
          <w:left w:val="thinThickSmallGap" w:sz="12" w:space="0" w:color="333399"/>
          <w:bottom w:val="thickThinSmallGap" w:sz="12" w:space="0" w:color="333399"/>
          <w:right w:val="thickThinSmallGap" w:sz="12" w:space="0" w:color="333399"/>
        </w:tcBorders>
        <w:vAlign w:val="center"/>
      </w:tcPr>
    </w:tblStylePr>
    <w:tblStylePr w:type="lastRow">
      <w:tblPr/>
      <w:tcPr>
        <w:tcBorders>
          <w:top w:val="nil"/>
          <w:left w:val="thinThickSmallGap" w:sz="12" w:space="0" w:color="333399"/>
          <w:bottom w:val="thickThinSmallGap" w:sz="12" w:space="0" w:color="333399"/>
          <w:right w:val="thickThinSmallGap" w:sz="12" w:space="0" w:color="333399"/>
          <w:insideH w:val="single" w:sz="6" w:space="0" w:color="333399"/>
          <w:insideV w:val="single" w:sz="6" w:space="0" w:color="333399"/>
        </w:tcBorders>
      </w:tcPr>
    </w:tblStylePr>
    <w:tblStylePr w:type="firstCol">
      <w:pPr>
        <w:jc w:val="left"/>
      </w:pPr>
    </w:tblStylePr>
  </w:style>
  <w:style w:type="paragraph" w:customStyle="1" w:styleId="12125">
    <w:name w:val="Стиль Заголовок 1 + Слева:  2 см Выступ:  125 см"/>
    <w:basedOn w:val="13"/>
    <w:autoRedefine/>
    <w:qFormat/>
    <w:rsid w:val="004A2B92"/>
    <w:pPr>
      <w:pageBreakBefore w:val="0"/>
      <w:widowControl w:val="0"/>
      <w:numPr>
        <w:numId w:val="0"/>
      </w:numPr>
      <w:pBdr>
        <w:top w:val="none" w:sz="0" w:space="0" w:color="auto"/>
        <w:left w:val="none" w:sz="0" w:space="0" w:color="auto"/>
        <w:bottom w:val="none" w:sz="0" w:space="0" w:color="auto"/>
        <w:right w:val="none" w:sz="0" w:space="0" w:color="auto"/>
      </w:pBdr>
      <w:shd w:val="clear" w:color="auto" w:fill="auto"/>
      <w:tabs>
        <w:tab w:val="clear" w:pos="851"/>
        <w:tab w:val="left" w:pos="0"/>
      </w:tabs>
      <w:spacing w:after="240"/>
      <w:jc w:val="both"/>
    </w:pPr>
    <w:rPr>
      <w:rFonts w:ascii="Arial Narrow" w:hAnsi="Arial Narrow"/>
      <w:color w:val="000080"/>
      <w:kern w:val="28"/>
      <w:sz w:val="24"/>
      <w:szCs w:val="20"/>
    </w:rPr>
  </w:style>
  <w:style w:type="paragraph" w:customStyle="1" w:styleId="1ff7">
    <w:name w:val="Абзац списка1"/>
    <w:basedOn w:val="a4"/>
    <w:rsid w:val="004A2B92"/>
    <w:pPr>
      <w:tabs>
        <w:tab w:val="clear" w:pos="708"/>
      </w:tabs>
      <w:ind w:left="720"/>
    </w:pPr>
    <w:rPr>
      <w:rFonts w:eastAsia="Calibri"/>
    </w:rPr>
  </w:style>
  <w:style w:type="paragraph" w:customStyle="1" w:styleId="1ff8">
    <w:name w:val="Знак Знак Знак Знак Знак1 Знак"/>
    <w:basedOn w:val="a4"/>
    <w:rsid w:val="004A2B92"/>
    <w:pPr>
      <w:tabs>
        <w:tab w:val="clear" w:pos="708"/>
      </w:tabs>
      <w:spacing w:after="160" w:line="240" w:lineRule="exact"/>
    </w:pPr>
    <w:rPr>
      <w:rFonts w:ascii="Verdana" w:hAnsi="Verdana"/>
      <w:lang w:val="en-US" w:eastAsia="en-US"/>
    </w:rPr>
  </w:style>
  <w:style w:type="paragraph" w:customStyle="1" w:styleId="1ff9">
    <w:name w:val="заголовок 1"/>
    <w:basedOn w:val="a4"/>
    <w:next w:val="a4"/>
    <w:rsid w:val="004A2B92"/>
    <w:pPr>
      <w:keepNext/>
      <w:tabs>
        <w:tab w:val="clear" w:pos="708"/>
      </w:tabs>
      <w:autoSpaceDE w:val="0"/>
      <w:autoSpaceDN w:val="0"/>
      <w:jc w:val="center"/>
      <w:outlineLvl w:val="0"/>
    </w:pPr>
    <w:rPr>
      <w:b/>
      <w:bCs/>
      <w:u w:val="single"/>
    </w:rPr>
  </w:style>
  <w:style w:type="paragraph" w:customStyle="1" w:styleId="affffffffd">
    <w:name w:val="Основной текст док."/>
    <w:basedOn w:val="a4"/>
    <w:link w:val="1ffa"/>
    <w:rsid w:val="004A2B92"/>
    <w:pPr>
      <w:tabs>
        <w:tab w:val="clear" w:pos="708"/>
      </w:tabs>
      <w:spacing w:before="60" w:after="60" w:line="360" w:lineRule="auto"/>
      <w:ind w:firstLine="567"/>
      <w:jc w:val="both"/>
    </w:pPr>
    <w:rPr>
      <w:rFonts w:ascii="Arial" w:hAnsi="Arial"/>
    </w:rPr>
  </w:style>
  <w:style w:type="character" w:customStyle="1" w:styleId="1ffa">
    <w:name w:val="Основной текст док. Знак1"/>
    <w:basedOn w:val="a6"/>
    <w:link w:val="affffffffd"/>
    <w:rsid w:val="004A2B92"/>
    <w:rPr>
      <w:rFonts w:ascii="Arial" w:eastAsia="Times New Roman" w:hAnsi="Arial" w:cs="Times New Roman"/>
      <w:sz w:val="24"/>
      <w:szCs w:val="24"/>
      <w:lang w:eastAsia="ru-RU"/>
    </w:rPr>
  </w:style>
  <w:style w:type="character" w:customStyle="1" w:styleId="affffffffe">
    <w:name w:val="Текст в табл"/>
    <w:basedOn w:val="a6"/>
    <w:rsid w:val="004A2B92"/>
    <w:rPr>
      <w:rFonts w:ascii="Arial" w:hAnsi="Arial"/>
      <w:noProof w:val="0"/>
      <w:sz w:val="16"/>
      <w:lang w:val="ru-RU"/>
    </w:rPr>
  </w:style>
  <w:style w:type="paragraph" w:customStyle="1" w:styleId="xl25">
    <w:name w:val="xl25"/>
    <w:basedOn w:val="a4"/>
    <w:rsid w:val="004A2B92"/>
    <w:pPr>
      <w:pBdr>
        <w:left w:val="single" w:sz="4" w:space="0" w:color="auto"/>
        <w:bottom w:val="single" w:sz="4" w:space="0" w:color="auto"/>
      </w:pBdr>
      <w:tabs>
        <w:tab w:val="clear" w:pos="708"/>
      </w:tabs>
      <w:spacing w:before="100" w:beforeAutospacing="1" w:after="100" w:afterAutospacing="1"/>
    </w:pPr>
  </w:style>
  <w:style w:type="paragraph" w:customStyle="1" w:styleId="afffffffff">
    <w:name w:val="Заголовок подраздела"/>
    <w:next w:val="a4"/>
    <w:rsid w:val="004A2B92"/>
    <w:pPr>
      <w:spacing w:before="60" w:after="60" w:line="240" w:lineRule="auto"/>
      <w:jc w:val="center"/>
      <w:outlineLvl w:val="2"/>
    </w:pPr>
    <w:rPr>
      <w:rFonts w:ascii="Arial" w:eastAsia="Times New Roman" w:hAnsi="Arial" w:cs="Times New Roman"/>
      <w:b/>
      <w:sz w:val="20"/>
      <w:szCs w:val="20"/>
      <w:lang w:eastAsia="ru-RU"/>
    </w:rPr>
  </w:style>
  <w:style w:type="paragraph" w:customStyle="1" w:styleId="afffffffff0">
    <w:name w:val="Знак Знак Знак"/>
    <w:basedOn w:val="a4"/>
    <w:rsid w:val="004A2B92"/>
    <w:pPr>
      <w:tabs>
        <w:tab w:val="clear" w:pos="708"/>
      </w:tabs>
      <w:spacing w:after="160" w:line="240" w:lineRule="exact"/>
    </w:pPr>
    <w:rPr>
      <w:rFonts w:ascii="Verdana" w:hAnsi="Verdana"/>
      <w:lang w:val="en-US" w:eastAsia="en-US"/>
    </w:rPr>
  </w:style>
  <w:style w:type="character" w:customStyle="1" w:styleId="highlighthighlightactive">
    <w:name w:val="highlight highlight_active"/>
    <w:basedOn w:val="a6"/>
    <w:rsid w:val="004A2B92"/>
  </w:style>
  <w:style w:type="paragraph" w:customStyle="1" w:styleId="1ffb">
    <w:name w:val="МОЙ ЗАГОЛОВОК1"/>
    <w:basedOn w:val="a4"/>
    <w:rsid w:val="004A2B92"/>
    <w:pPr>
      <w:tabs>
        <w:tab w:val="clear" w:pos="708"/>
      </w:tabs>
      <w:jc w:val="both"/>
    </w:pPr>
    <w:rPr>
      <w:b/>
    </w:rPr>
  </w:style>
  <w:style w:type="paragraph" w:customStyle="1" w:styleId="afffffffff1">
    <w:name w:val="Стиль"/>
    <w:rsid w:val="004A2B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2">
    <w:name w:val="Основа"/>
    <w:basedOn w:val="a4"/>
    <w:rsid w:val="004A2B92"/>
    <w:pPr>
      <w:tabs>
        <w:tab w:val="clear" w:pos="708"/>
      </w:tabs>
      <w:spacing w:before="120"/>
      <w:ind w:firstLine="720"/>
      <w:jc w:val="both"/>
    </w:pPr>
    <w:rPr>
      <w:szCs w:val="20"/>
    </w:rPr>
  </w:style>
  <w:style w:type="paragraph" w:customStyle="1" w:styleId="afffffffff3">
    <w:name w:val="таблица"/>
    <w:basedOn w:val="affc"/>
    <w:rsid w:val="004A2B92"/>
    <w:pPr>
      <w:tabs>
        <w:tab w:val="clear" w:pos="708"/>
      </w:tabs>
      <w:spacing w:before="0" w:after="0" w:line="240" w:lineRule="auto"/>
      <w:ind w:firstLine="0"/>
    </w:pPr>
    <w:rPr>
      <w:rFonts w:ascii="Times New Roman" w:eastAsia="Times New Roman" w:hAnsi="Times New Roman" w:cs="Times New Roman"/>
      <w:szCs w:val="20"/>
      <w:lang w:val="ru-RU" w:eastAsia="ru-RU"/>
    </w:rPr>
  </w:style>
  <w:style w:type="paragraph" w:customStyle="1" w:styleId="1ffc">
    <w:name w:val="Без интервала1"/>
    <w:rsid w:val="004A2B92"/>
    <w:pPr>
      <w:spacing w:after="0" w:line="240" w:lineRule="auto"/>
    </w:pPr>
    <w:rPr>
      <w:rFonts w:ascii="Calibri" w:eastAsia="Times New Roman" w:hAnsi="Calibri" w:cs="Times New Roman"/>
    </w:rPr>
  </w:style>
  <w:style w:type="paragraph" w:customStyle="1" w:styleId="59">
    <w:name w:val="Основной текст5"/>
    <w:basedOn w:val="a4"/>
    <w:rsid w:val="008A2561"/>
    <w:pPr>
      <w:widowControl w:val="0"/>
      <w:shd w:val="clear" w:color="auto" w:fill="FFFFFF"/>
      <w:tabs>
        <w:tab w:val="clear" w:pos="708"/>
      </w:tabs>
      <w:spacing w:line="274" w:lineRule="exact"/>
      <w:jc w:val="right"/>
    </w:pPr>
    <w:rPr>
      <w:color w:val="000000"/>
      <w:sz w:val="23"/>
      <w:szCs w:val="23"/>
    </w:rPr>
  </w:style>
  <w:style w:type="character" w:customStyle="1" w:styleId="afffffffff4">
    <w:name w:val="Основной текст + Курсив"/>
    <w:basedOn w:val="affffff7"/>
    <w:rsid w:val="008A256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formattext">
    <w:name w:val="formattext"/>
    <w:basedOn w:val="a4"/>
    <w:rsid w:val="0073111A"/>
    <w:pPr>
      <w:tabs>
        <w:tab w:val="clear" w:pos="708"/>
      </w:tabs>
      <w:spacing w:before="100" w:beforeAutospacing="1" w:after="100" w:afterAutospacing="1"/>
    </w:pPr>
  </w:style>
  <w:style w:type="character" w:customStyle="1" w:styleId="mw-headline">
    <w:name w:val="mw-headline"/>
    <w:basedOn w:val="a6"/>
    <w:rsid w:val="00641147"/>
  </w:style>
  <w:style w:type="character" w:customStyle="1" w:styleId="mw-editsection">
    <w:name w:val="mw-editsection"/>
    <w:basedOn w:val="a6"/>
    <w:rsid w:val="00641147"/>
  </w:style>
  <w:style w:type="character" w:customStyle="1" w:styleId="mw-editsection-bracket">
    <w:name w:val="mw-editsection-bracket"/>
    <w:basedOn w:val="a6"/>
    <w:rsid w:val="00641147"/>
  </w:style>
  <w:style w:type="character" w:customStyle="1" w:styleId="mw-editsection-divider">
    <w:name w:val="mw-editsection-divider"/>
    <w:basedOn w:val="a6"/>
    <w:rsid w:val="00641147"/>
  </w:style>
  <w:style w:type="numbering" w:customStyle="1" w:styleId="1ffd">
    <w:name w:val="Нет списка1"/>
    <w:next w:val="a8"/>
    <w:uiPriority w:val="99"/>
    <w:semiHidden/>
    <w:unhideWhenUsed/>
    <w:rsid w:val="00641147"/>
  </w:style>
  <w:style w:type="paragraph" w:customStyle="1" w:styleId="textcontent">
    <w:name w:val="textcontent"/>
    <w:basedOn w:val="a4"/>
    <w:rsid w:val="00641147"/>
    <w:pPr>
      <w:tabs>
        <w:tab w:val="clear" w:pos="708"/>
      </w:tabs>
      <w:spacing w:before="100" w:beforeAutospacing="1" w:after="100" w:afterAutospacing="1"/>
    </w:pPr>
  </w:style>
  <w:style w:type="character" w:customStyle="1" w:styleId="75pt">
    <w:name w:val="Основной текст + 7;5 pt"/>
    <w:basedOn w:val="affffff7"/>
    <w:rsid w:val="00034CE3"/>
    <w:rPr>
      <w:rFonts w:ascii="Times New Roman" w:eastAsia="Times New Roman" w:hAnsi="Times New Roman" w:cs="Times New Roman"/>
      <w:color w:val="000000"/>
      <w:spacing w:val="0"/>
      <w:w w:val="100"/>
      <w:position w:val="0"/>
      <w:sz w:val="15"/>
      <w:szCs w:val="15"/>
      <w:shd w:val="clear" w:color="auto" w:fill="FFFFFF"/>
      <w:lang w:val="ru-RU"/>
    </w:rPr>
  </w:style>
  <w:style w:type="paragraph" w:customStyle="1" w:styleId="3fd">
    <w:name w:val="Без интервала3"/>
    <w:rsid w:val="0009328E"/>
    <w:pPr>
      <w:suppressAutoHyphens/>
      <w:spacing w:after="0" w:line="240" w:lineRule="auto"/>
    </w:pPr>
    <w:rPr>
      <w:rFonts w:ascii="Calibri" w:eastAsia="Calibri" w:hAnsi="Calibri" w:cs="Times New Roman"/>
      <w:lang w:eastAsia="ar-SA"/>
    </w:rPr>
  </w:style>
  <w:style w:type="character" w:customStyle="1" w:styleId="afffffffff5">
    <w:name w:val="Подпись к таблице_"/>
    <w:basedOn w:val="a6"/>
    <w:link w:val="1ffe"/>
    <w:uiPriority w:val="99"/>
    <w:locked/>
    <w:rsid w:val="00BE6135"/>
    <w:rPr>
      <w:rFonts w:ascii="Times New Roman" w:hAnsi="Times New Roman" w:cs="Times New Roman"/>
      <w:sz w:val="28"/>
      <w:szCs w:val="28"/>
      <w:shd w:val="clear" w:color="auto" w:fill="FFFFFF"/>
    </w:rPr>
  </w:style>
  <w:style w:type="paragraph" w:customStyle="1" w:styleId="1ffe">
    <w:name w:val="Подпись к таблице1"/>
    <w:basedOn w:val="a4"/>
    <w:link w:val="afffffffff5"/>
    <w:uiPriority w:val="99"/>
    <w:rsid w:val="00BE6135"/>
    <w:pPr>
      <w:widowControl w:val="0"/>
      <w:shd w:val="clear" w:color="auto" w:fill="FFFFFF"/>
      <w:tabs>
        <w:tab w:val="clear" w:pos="708"/>
      </w:tabs>
      <w:spacing w:line="240" w:lineRule="atLeast"/>
    </w:pPr>
    <w:rPr>
      <w:rFonts w:eastAsiaTheme="minorHAnsi"/>
      <w:sz w:val="28"/>
      <w:szCs w:val="28"/>
      <w:lang w:eastAsia="en-US"/>
    </w:rPr>
  </w:style>
  <w:style w:type="character" w:customStyle="1" w:styleId="afffffffff6">
    <w:name w:val="Подпись к таблице"/>
    <w:basedOn w:val="afffffffff5"/>
    <w:uiPriority w:val="99"/>
    <w:rsid w:val="00BE6135"/>
    <w:rPr>
      <w:rFonts w:ascii="Times New Roman" w:hAnsi="Times New Roman" w:cs="Times New Roman"/>
      <w:sz w:val="28"/>
      <w:szCs w:val="28"/>
      <w:u w:val="single"/>
      <w:shd w:val="clear" w:color="auto" w:fill="FFFFFF"/>
    </w:rPr>
  </w:style>
  <w:style w:type="character" w:customStyle="1" w:styleId="1112">
    <w:name w:val="Основной текст + 1112"/>
    <w:aliases w:val="5 pt71"/>
    <w:basedOn w:val="a6"/>
    <w:uiPriority w:val="99"/>
    <w:rsid w:val="00BE6135"/>
    <w:rPr>
      <w:rFonts w:ascii="Times New Roman" w:hAnsi="Times New Roman" w:cs="Times New Roman" w:hint="default"/>
      <w:sz w:val="23"/>
      <w:szCs w:val="23"/>
      <w:shd w:val="clear" w:color="auto" w:fill="FFFFFF"/>
    </w:rPr>
  </w:style>
  <w:style w:type="character" w:customStyle="1" w:styleId="4pt">
    <w:name w:val="Основной текст + 4 pt"/>
    <w:basedOn w:val="a6"/>
    <w:uiPriority w:val="99"/>
    <w:rsid w:val="00BE6135"/>
    <w:rPr>
      <w:rFonts w:ascii="Times New Roman" w:hAnsi="Times New Roman" w:cs="Times New Roman" w:hint="default"/>
      <w:noProof/>
      <w:sz w:val="8"/>
      <w:szCs w:val="8"/>
      <w:shd w:val="clear" w:color="auto" w:fill="FFFFFF"/>
    </w:rPr>
  </w:style>
  <w:style w:type="character" w:customStyle="1" w:styleId="1110">
    <w:name w:val="Основной текст + 1110"/>
    <w:aliases w:val="5 pt69"/>
    <w:basedOn w:val="a6"/>
    <w:uiPriority w:val="99"/>
    <w:rsid w:val="00C11400"/>
    <w:rPr>
      <w:rFonts w:ascii="Times New Roman" w:hAnsi="Times New Roman" w:cs="Times New Roman" w:hint="default"/>
      <w:noProof/>
      <w:sz w:val="23"/>
      <w:szCs w:val="23"/>
      <w:shd w:val="clear" w:color="auto" w:fill="FFFFFF"/>
    </w:rPr>
  </w:style>
  <w:style w:type="paragraph" w:customStyle="1" w:styleId="headertext">
    <w:name w:val="headertext"/>
    <w:basedOn w:val="a4"/>
    <w:rsid w:val="000A3737"/>
    <w:pPr>
      <w:tabs>
        <w:tab w:val="clear" w:pos="708"/>
      </w:tabs>
      <w:spacing w:before="100" w:beforeAutospacing="1" w:after="100" w:afterAutospacing="1"/>
    </w:pPr>
  </w:style>
  <w:style w:type="paragraph" w:customStyle="1" w:styleId="afffffffff7">
    <w:name w:val="список –"/>
    <w:basedOn w:val="a2"/>
    <w:autoRedefine/>
    <w:qFormat/>
    <w:rsid w:val="00096943"/>
    <w:pPr>
      <w:numPr>
        <w:numId w:val="0"/>
      </w:numPr>
      <w:tabs>
        <w:tab w:val="clear" w:pos="708"/>
        <w:tab w:val="left" w:pos="992"/>
      </w:tabs>
      <w:suppressAutoHyphens/>
      <w:snapToGrid/>
      <w:ind w:firstLine="567"/>
    </w:pPr>
    <w:rPr>
      <w:rFonts w:ascii="Tahoma" w:eastAsia="Times New Roman" w:hAnsi="Tahoma" w:cs="Tahoma"/>
      <w:snapToGrid w:val="0"/>
    </w:rPr>
  </w:style>
  <w:style w:type="character" w:customStyle="1" w:styleId="1fff">
    <w:name w:val="Абзац списка Знак1"/>
    <w:aliases w:val="Заголовок_3 Знак,ПАРАГРАФ Знак1,Use Case List Paragraph Знак,ТЗ список Знак,Абзац списка литеральный Знак,List Paragraph Знак,Bullet List Знак1,FooterText Знак1,numbered Знак,Bullet 1 Знак,it_List1 Знак,асз.Списка Знак,ТЕКСТ Знак"/>
    <w:uiPriority w:val="34"/>
    <w:locked/>
    <w:rsid w:val="00454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5677">
      <w:bodyDiv w:val="1"/>
      <w:marLeft w:val="0"/>
      <w:marRight w:val="0"/>
      <w:marTop w:val="0"/>
      <w:marBottom w:val="0"/>
      <w:divBdr>
        <w:top w:val="none" w:sz="0" w:space="0" w:color="auto"/>
        <w:left w:val="none" w:sz="0" w:space="0" w:color="auto"/>
        <w:bottom w:val="none" w:sz="0" w:space="0" w:color="auto"/>
        <w:right w:val="none" w:sz="0" w:space="0" w:color="auto"/>
      </w:divBdr>
    </w:div>
    <w:div w:id="76366122">
      <w:bodyDiv w:val="1"/>
      <w:marLeft w:val="0"/>
      <w:marRight w:val="0"/>
      <w:marTop w:val="0"/>
      <w:marBottom w:val="0"/>
      <w:divBdr>
        <w:top w:val="none" w:sz="0" w:space="0" w:color="auto"/>
        <w:left w:val="none" w:sz="0" w:space="0" w:color="auto"/>
        <w:bottom w:val="none" w:sz="0" w:space="0" w:color="auto"/>
        <w:right w:val="none" w:sz="0" w:space="0" w:color="auto"/>
      </w:divBdr>
    </w:div>
    <w:div w:id="138226812">
      <w:bodyDiv w:val="1"/>
      <w:marLeft w:val="0"/>
      <w:marRight w:val="0"/>
      <w:marTop w:val="0"/>
      <w:marBottom w:val="0"/>
      <w:divBdr>
        <w:top w:val="none" w:sz="0" w:space="0" w:color="auto"/>
        <w:left w:val="none" w:sz="0" w:space="0" w:color="auto"/>
        <w:bottom w:val="none" w:sz="0" w:space="0" w:color="auto"/>
        <w:right w:val="none" w:sz="0" w:space="0" w:color="auto"/>
      </w:divBdr>
      <w:divsChild>
        <w:div w:id="664628976">
          <w:marLeft w:val="0"/>
          <w:marRight w:val="0"/>
          <w:marTop w:val="0"/>
          <w:marBottom w:val="0"/>
          <w:divBdr>
            <w:top w:val="none" w:sz="0" w:space="0" w:color="auto"/>
            <w:left w:val="none" w:sz="0" w:space="0" w:color="auto"/>
            <w:bottom w:val="none" w:sz="0" w:space="0" w:color="auto"/>
            <w:right w:val="none" w:sz="0" w:space="0" w:color="auto"/>
          </w:divBdr>
        </w:div>
      </w:divsChild>
    </w:div>
    <w:div w:id="161164528">
      <w:bodyDiv w:val="1"/>
      <w:marLeft w:val="0"/>
      <w:marRight w:val="0"/>
      <w:marTop w:val="0"/>
      <w:marBottom w:val="0"/>
      <w:divBdr>
        <w:top w:val="none" w:sz="0" w:space="0" w:color="auto"/>
        <w:left w:val="none" w:sz="0" w:space="0" w:color="auto"/>
        <w:bottom w:val="none" w:sz="0" w:space="0" w:color="auto"/>
        <w:right w:val="none" w:sz="0" w:space="0" w:color="auto"/>
      </w:divBdr>
    </w:div>
    <w:div w:id="167865035">
      <w:bodyDiv w:val="1"/>
      <w:marLeft w:val="0"/>
      <w:marRight w:val="0"/>
      <w:marTop w:val="0"/>
      <w:marBottom w:val="0"/>
      <w:divBdr>
        <w:top w:val="none" w:sz="0" w:space="0" w:color="auto"/>
        <w:left w:val="none" w:sz="0" w:space="0" w:color="auto"/>
        <w:bottom w:val="none" w:sz="0" w:space="0" w:color="auto"/>
        <w:right w:val="none" w:sz="0" w:space="0" w:color="auto"/>
      </w:divBdr>
    </w:div>
    <w:div w:id="177082958">
      <w:bodyDiv w:val="1"/>
      <w:marLeft w:val="0"/>
      <w:marRight w:val="0"/>
      <w:marTop w:val="0"/>
      <w:marBottom w:val="0"/>
      <w:divBdr>
        <w:top w:val="none" w:sz="0" w:space="0" w:color="auto"/>
        <w:left w:val="none" w:sz="0" w:space="0" w:color="auto"/>
        <w:bottom w:val="none" w:sz="0" w:space="0" w:color="auto"/>
        <w:right w:val="none" w:sz="0" w:space="0" w:color="auto"/>
      </w:divBdr>
    </w:div>
    <w:div w:id="259292443">
      <w:bodyDiv w:val="1"/>
      <w:marLeft w:val="0"/>
      <w:marRight w:val="0"/>
      <w:marTop w:val="0"/>
      <w:marBottom w:val="0"/>
      <w:divBdr>
        <w:top w:val="none" w:sz="0" w:space="0" w:color="auto"/>
        <w:left w:val="none" w:sz="0" w:space="0" w:color="auto"/>
        <w:bottom w:val="none" w:sz="0" w:space="0" w:color="auto"/>
        <w:right w:val="none" w:sz="0" w:space="0" w:color="auto"/>
      </w:divBdr>
    </w:div>
    <w:div w:id="306934157">
      <w:bodyDiv w:val="1"/>
      <w:marLeft w:val="0"/>
      <w:marRight w:val="0"/>
      <w:marTop w:val="0"/>
      <w:marBottom w:val="0"/>
      <w:divBdr>
        <w:top w:val="none" w:sz="0" w:space="0" w:color="auto"/>
        <w:left w:val="none" w:sz="0" w:space="0" w:color="auto"/>
        <w:bottom w:val="none" w:sz="0" w:space="0" w:color="auto"/>
        <w:right w:val="none" w:sz="0" w:space="0" w:color="auto"/>
      </w:divBdr>
    </w:div>
    <w:div w:id="492337813">
      <w:bodyDiv w:val="1"/>
      <w:marLeft w:val="0"/>
      <w:marRight w:val="0"/>
      <w:marTop w:val="0"/>
      <w:marBottom w:val="0"/>
      <w:divBdr>
        <w:top w:val="none" w:sz="0" w:space="0" w:color="auto"/>
        <w:left w:val="none" w:sz="0" w:space="0" w:color="auto"/>
        <w:bottom w:val="none" w:sz="0" w:space="0" w:color="auto"/>
        <w:right w:val="none" w:sz="0" w:space="0" w:color="auto"/>
      </w:divBdr>
    </w:div>
    <w:div w:id="499544165">
      <w:bodyDiv w:val="1"/>
      <w:marLeft w:val="0"/>
      <w:marRight w:val="0"/>
      <w:marTop w:val="0"/>
      <w:marBottom w:val="0"/>
      <w:divBdr>
        <w:top w:val="none" w:sz="0" w:space="0" w:color="auto"/>
        <w:left w:val="none" w:sz="0" w:space="0" w:color="auto"/>
        <w:bottom w:val="none" w:sz="0" w:space="0" w:color="auto"/>
        <w:right w:val="none" w:sz="0" w:space="0" w:color="auto"/>
      </w:divBdr>
    </w:div>
    <w:div w:id="562638396">
      <w:bodyDiv w:val="1"/>
      <w:marLeft w:val="0"/>
      <w:marRight w:val="0"/>
      <w:marTop w:val="0"/>
      <w:marBottom w:val="0"/>
      <w:divBdr>
        <w:top w:val="none" w:sz="0" w:space="0" w:color="auto"/>
        <w:left w:val="none" w:sz="0" w:space="0" w:color="auto"/>
        <w:bottom w:val="none" w:sz="0" w:space="0" w:color="auto"/>
        <w:right w:val="none" w:sz="0" w:space="0" w:color="auto"/>
      </w:divBdr>
    </w:div>
    <w:div w:id="596793957">
      <w:bodyDiv w:val="1"/>
      <w:marLeft w:val="0"/>
      <w:marRight w:val="0"/>
      <w:marTop w:val="0"/>
      <w:marBottom w:val="0"/>
      <w:divBdr>
        <w:top w:val="none" w:sz="0" w:space="0" w:color="auto"/>
        <w:left w:val="none" w:sz="0" w:space="0" w:color="auto"/>
        <w:bottom w:val="none" w:sz="0" w:space="0" w:color="auto"/>
        <w:right w:val="none" w:sz="0" w:space="0" w:color="auto"/>
      </w:divBdr>
    </w:div>
    <w:div w:id="603613720">
      <w:bodyDiv w:val="1"/>
      <w:marLeft w:val="0"/>
      <w:marRight w:val="0"/>
      <w:marTop w:val="0"/>
      <w:marBottom w:val="0"/>
      <w:divBdr>
        <w:top w:val="none" w:sz="0" w:space="0" w:color="auto"/>
        <w:left w:val="none" w:sz="0" w:space="0" w:color="auto"/>
        <w:bottom w:val="none" w:sz="0" w:space="0" w:color="auto"/>
        <w:right w:val="none" w:sz="0" w:space="0" w:color="auto"/>
      </w:divBdr>
    </w:div>
    <w:div w:id="704251142">
      <w:bodyDiv w:val="1"/>
      <w:marLeft w:val="0"/>
      <w:marRight w:val="0"/>
      <w:marTop w:val="0"/>
      <w:marBottom w:val="0"/>
      <w:divBdr>
        <w:top w:val="none" w:sz="0" w:space="0" w:color="auto"/>
        <w:left w:val="none" w:sz="0" w:space="0" w:color="auto"/>
        <w:bottom w:val="none" w:sz="0" w:space="0" w:color="auto"/>
        <w:right w:val="none" w:sz="0" w:space="0" w:color="auto"/>
      </w:divBdr>
    </w:div>
    <w:div w:id="730421399">
      <w:bodyDiv w:val="1"/>
      <w:marLeft w:val="0"/>
      <w:marRight w:val="0"/>
      <w:marTop w:val="0"/>
      <w:marBottom w:val="0"/>
      <w:divBdr>
        <w:top w:val="none" w:sz="0" w:space="0" w:color="auto"/>
        <w:left w:val="none" w:sz="0" w:space="0" w:color="auto"/>
        <w:bottom w:val="none" w:sz="0" w:space="0" w:color="auto"/>
        <w:right w:val="none" w:sz="0" w:space="0" w:color="auto"/>
      </w:divBdr>
    </w:div>
    <w:div w:id="780609067">
      <w:bodyDiv w:val="1"/>
      <w:marLeft w:val="0"/>
      <w:marRight w:val="0"/>
      <w:marTop w:val="0"/>
      <w:marBottom w:val="0"/>
      <w:divBdr>
        <w:top w:val="none" w:sz="0" w:space="0" w:color="auto"/>
        <w:left w:val="none" w:sz="0" w:space="0" w:color="auto"/>
        <w:bottom w:val="none" w:sz="0" w:space="0" w:color="auto"/>
        <w:right w:val="none" w:sz="0" w:space="0" w:color="auto"/>
      </w:divBdr>
    </w:div>
    <w:div w:id="830948971">
      <w:bodyDiv w:val="1"/>
      <w:marLeft w:val="0"/>
      <w:marRight w:val="0"/>
      <w:marTop w:val="0"/>
      <w:marBottom w:val="0"/>
      <w:divBdr>
        <w:top w:val="none" w:sz="0" w:space="0" w:color="auto"/>
        <w:left w:val="none" w:sz="0" w:space="0" w:color="auto"/>
        <w:bottom w:val="none" w:sz="0" w:space="0" w:color="auto"/>
        <w:right w:val="none" w:sz="0" w:space="0" w:color="auto"/>
      </w:divBdr>
    </w:div>
    <w:div w:id="869684195">
      <w:bodyDiv w:val="1"/>
      <w:marLeft w:val="0"/>
      <w:marRight w:val="0"/>
      <w:marTop w:val="0"/>
      <w:marBottom w:val="0"/>
      <w:divBdr>
        <w:top w:val="none" w:sz="0" w:space="0" w:color="auto"/>
        <w:left w:val="none" w:sz="0" w:space="0" w:color="auto"/>
        <w:bottom w:val="none" w:sz="0" w:space="0" w:color="auto"/>
        <w:right w:val="none" w:sz="0" w:space="0" w:color="auto"/>
      </w:divBdr>
    </w:div>
    <w:div w:id="874924707">
      <w:bodyDiv w:val="1"/>
      <w:marLeft w:val="0"/>
      <w:marRight w:val="0"/>
      <w:marTop w:val="0"/>
      <w:marBottom w:val="0"/>
      <w:divBdr>
        <w:top w:val="none" w:sz="0" w:space="0" w:color="auto"/>
        <w:left w:val="none" w:sz="0" w:space="0" w:color="auto"/>
        <w:bottom w:val="none" w:sz="0" w:space="0" w:color="auto"/>
        <w:right w:val="none" w:sz="0" w:space="0" w:color="auto"/>
      </w:divBdr>
    </w:div>
    <w:div w:id="972055885">
      <w:bodyDiv w:val="1"/>
      <w:marLeft w:val="0"/>
      <w:marRight w:val="0"/>
      <w:marTop w:val="0"/>
      <w:marBottom w:val="0"/>
      <w:divBdr>
        <w:top w:val="none" w:sz="0" w:space="0" w:color="auto"/>
        <w:left w:val="none" w:sz="0" w:space="0" w:color="auto"/>
        <w:bottom w:val="none" w:sz="0" w:space="0" w:color="auto"/>
        <w:right w:val="none" w:sz="0" w:space="0" w:color="auto"/>
      </w:divBdr>
    </w:div>
    <w:div w:id="1052734068">
      <w:bodyDiv w:val="1"/>
      <w:marLeft w:val="0"/>
      <w:marRight w:val="0"/>
      <w:marTop w:val="0"/>
      <w:marBottom w:val="0"/>
      <w:divBdr>
        <w:top w:val="none" w:sz="0" w:space="0" w:color="auto"/>
        <w:left w:val="none" w:sz="0" w:space="0" w:color="auto"/>
        <w:bottom w:val="none" w:sz="0" w:space="0" w:color="auto"/>
        <w:right w:val="none" w:sz="0" w:space="0" w:color="auto"/>
      </w:divBdr>
    </w:div>
    <w:div w:id="1087968941">
      <w:bodyDiv w:val="1"/>
      <w:marLeft w:val="0"/>
      <w:marRight w:val="0"/>
      <w:marTop w:val="0"/>
      <w:marBottom w:val="0"/>
      <w:divBdr>
        <w:top w:val="none" w:sz="0" w:space="0" w:color="auto"/>
        <w:left w:val="none" w:sz="0" w:space="0" w:color="auto"/>
        <w:bottom w:val="none" w:sz="0" w:space="0" w:color="auto"/>
        <w:right w:val="none" w:sz="0" w:space="0" w:color="auto"/>
      </w:divBdr>
    </w:div>
    <w:div w:id="1120538009">
      <w:bodyDiv w:val="1"/>
      <w:marLeft w:val="0"/>
      <w:marRight w:val="0"/>
      <w:marTop w:val="0"/>
      <w:marBottom w:val="0"/>
      <w:divBdr>
        <w:top w:val="none" w:sz="0" w:space="0" w:color="auto"/>
        <w:left w:val="none" w:sz="0" w:space="0" w:color="auto"/>
        <w:bottom w:val="none" w:sz="0" w:space="0" w:color="auto"/>
        <w:right w:val="none" w:sz="0" w:space="0" w:color="auto"/>
      </w:divBdr>
    </w:div>
    <w:div w:id="1126658310">
      <w:bodyDiv w:val="1"/>
      <w:marLeft w:val="0"/>
      <w:marRight w:val="0"/>
      <w:marTop w:val="0"/>
      <w:marBottom w:val="0"/>
      <w:divBdr>
        <w:top w:val="none" w:sz="0" w:space="0" w:color="auto"/>
        <w:left w:val="none" w:sz="0" w:space="0" w:color="auto"/>
        <w:bottom w:val="none" w:sz="0" w:space="0" w:color="auto"/>
        <w:right w:val="none" w:sz="0" w:space="0" w:color="auto"/>
      </w:divBdr>
    </w:div>
    <w:div w:id="1137794151">
      <w:bodyDiv w:val="1"/>
      <w:marLeft w:val="0"/>
      <w:marRight w:val="0"/>
      <w:marTop w:val="0"/>
      <w:marBottom w:val="0"/>
      <w:divBdr>
        <w:top w:val="none" w:sz="0" w:space="0" w:color="auto"/>
        <w:left w:val="none" w:sz="0" w:space="0" w:color="auto"/>
        <w:bottom w:val="none" w:sz="0" w:space="0" w:color="auto"/>
        <w:right w:val="none" w:sz="0" w:space="0" w:color="auto"/>
      </w:divBdr>
    </w:div>
    <w:div w:id="1145273281">
      <w:bodyDiv w:val="1"/>
      <w:marLeft w:val="0"/>
      <w:marRight w:val="0"/>
      <w:marTop w:val="0"/>
      <w:marBottom w:val="0"/>
      <w:divBdr>
        <w:top w:val="none" w:sz="0" w:space="0" w:color="auto"/>
        <w:left w:val="none" w:sz="0" w:space="0" w:color="auto"/>
        <w:bottom w:val="none" w:sz="0" w:space="0" w:color="auto"/>
        <w:right w:val="none" w:sz="0" w:space="0" w:color="auto"/>
      </w:divBdr>
    </w:div>
    <w:div w:id="1267344362">
      <w:bodyDiv w:val="1"/>
      <w:marLeft w:val="0"/>
      <w:marRight w:val="0"/>
      <w:marTop w:val="0"/>
      <w:marBottom w:val="0"/>
      <w:divBdr>
        <w:top w:val="none" w:sz="0" w:space="0" w:color="auto"/>
        <w:left w:val="none" w:sz="0" w:space="0" w:color="auto"/>
        <w:bottom w:val="none" w:sz="0" w:space="0" w:color="auto"/>
        <w:right w:val="none" w:sz="0" w:space="0" w:color="auto"/>
      </w:divBdr>
    </w:div>
    <w:div w:id="1292440872">
      <w:bodyDiv w:val="1"/>
      <w:marLeft w:val="0"/>
      <w:marRight w:val="0"/>
      <w:marTop w:val="0"/>
      <w:marBottom w:val="0"/>
      <w:divBdr>
        <w:top w:val="none" w:sz="0" w:space="0" w:color="auto"/>
        <w:left w:val="none" w:sz="0" w:space="0" w:color="auto"/>
        <w:bottom w:val="none" w:sz="0" w:space="0" w:color="auto"/>
        <w:right w:val="none" w:sz="0" w:space="0" w:color="auto"/>
      </w:divBdr>
    </w:div>
    <w:div w:id="1389263150">
      <w:bodyDiv w:val="1"/>
      <w:marLeft w:val="0"/>
      <w:marRight w:val="0"/>
      <w:marTop w:val="0"/>
      <w:marBottom w:val="0"/>
      <w:divBdr>
        <w:top w:val="none" w:sz="0" w:space="0" w:color="auto"/>
        <w:left w:val="none" w:sz="0" w:space="0" w:color="auto"/>
        <w:bottom w:val="none" w:sz="0" w:space="0" w:color="auto"/>
        <w:right w:val="none" w:sz="0" w:space="0" w:color="auto"/>
      </w:divBdr>
    </w:div>
    <w:div w:id="1410227505">
      <w:bodyDiv w:val="1"/>
      <w:marLeft w:val="0"/>
      <w:marRight w:val="0"/>
      <w:marTop w:val="0"/>
      <w:marBottom w:val="0"/>
      <w:divBdr>
        <w:top w:val="none" w:sz="0" w:space="0" w:color="auto"/>
        <w:left w:val="none" w:sz="0" w:space="0" w:color="auto"/>
        <w:bottom w:val="none" w:sz="0" w:space="0" w:color="auto"/>
        <w:right w:val="none" w:sz="0" w:space="0" w:color="auto"/>
      </w:divBdr>
    </w:div>
    <w:div w:id="1431465663">
      <w:bodyDiv w:val="1"/>
      <w:marLeft w:val="0"/>
      <w:marRight w:val="0"/>
      <w:marTop w:val="0"/>
      <w:marBottom w:val="0"/>
      <w:divBdr>
        <w:top w:val="none" w:sz="0" w:space="0" w:color="auto"/>
        <w:left w:val="none" w:sz="0" w:space="0" w:color="auto"/>
        <w:bottom w:val="none" w:sz="0" w:space="0" w:color="auto"/>
        <w:right w:val="none" w:sz="0" w:space="0" w:color="auto"/>
      </w:divBdr>
    </w:div>
    <w:div w:id="1481844811">
      <w:bodyDiv w:val="1"/>
      <w:marLeft w:val="0"/>
      <w:marRight w:val="0"/>
      <w:marTop w:val="0"/>
      <w:marBottom w:val="0"/>
      <w:divBdr>
        <w:top w:val="none" w:sz="0" w:space="0" w:color="auto"/>
        <w:left w:val="none" w:sz="0" w:space="0" w:color="auto"/>
        <w:bottom w:val="none" w:sz="0" w:space="0" w:color="auto"/>
        <w:right w:val="none" w:sz="0" w:space="0" w:color="auto"/>
      </w:divBdr>
    </w:div>
    <w:div w:id="1486428998">
      <w:bodyDiv w:val="1"/>
      <w:marLeft w:val="0"/>
      <w:marRight w:val="0"/>
      <w:marTop w:val="0"/>
      <w:marBottom w:val="0"/>
      <w:divBdr>
        <w:top w:val="none" w:sz="0" w:space="0" w:color="auto"/>
        <w:left w:val="none" w:sz="0" w:space="0" w:color="auto"/>
        <w:bottom w:val="none" w:sz="0" w:space="0" w:color="auto"/>
        <w:right w:val="none" w:sz="0" w:space="0" w:color="auto"/>
      </w:divBdr>
    </w:div>
    <w:div w:id="1511990780">
      <w:bodyDiv w:val="1"/>
      <w:marLeft w:val="0"/>
      <w:marRight w:val="0"/>
      <w:marTop w:val="0"/>
      <w:marBottom w:val="0"/>
      <w:divBdr>
        <w:top w:val="none" w:sz="0" w:space="0" w:color="auto"/>
        <w:left w:val="none" w:sz="0" w:space="0" w:color="auto"/>
        <w:bottom w:val="none" w:sz="0" w:space="0" w:color="auto"/>
        <w:right w:val="none" w:sz="0" w:space="0" w:color="auto"/>
      </w:divBdr>
    </w:div>
    <w:div w:id="1536503349">
      <w:bodyDiv w:val="1"/>
      <w:marLeft w:val="0"/>
      <w:marRight w:val="0"/>
      <w:marTop w:val="0"/>
      <w:marBottom w:val="0"/>
      <w:divBdr>
        <w:top w:val="none" w:sz="0" w:space="0" w:color="auto"/>
        <w:left w:val="none" w:sz="0" w:space="0" w:color="auto"/>
        <w:bottom w:val="none" w:sz="0" w:space="0" w:color="auto"/>
        <w:right w:val="none" w:sz="0" w:space="0" w:color="auto"/>
      </w:divBdr>
    </w:div>
    <w:div w:id="1601797920">
      <w:bodyDiv w:val="1"/>
      <w:marLeft w:val="0"/>
      <w:marRight w:val="0"/>
      <w:marTop w:val="0"/>
      <w:marBottom w:val="0"/>
      <w:divBdr>
        <w:top w:val="none" w:sz="0" w:space="0" w:color="auto"/>
        <w:left w:val="none" w:sz="0" w:space="0" w:color="auto"/>
        <w:bottom w:val="none" w:sz="0" w:space="0" w:color="auto"/>
        <w:right w:val="none" w:sz="0" w:space="0" w:color="auto"/>
      </w:divBdr>
    </w:div>
    <w:div w:id="1651446586">
      <w:bodyDiv w:val="1"/>
      <w:marLeft w:val="0"/>
      <w:marRight w:val="0"/>
      <w:marTop w:val="0"/>
      <w:marBottom w:val="0"/>
      <w:divBdr>
        <w:top w:val="none" w:sz="0" w:space="0" w:color="auto"/>
        <w:left w:val="none" w:sz="0" w:space="0" w:color="auto"/>
        <w:bottom w:val="none" w:sz="0" w:space="0" w:color="auto"/>
        <w:right w:val="none" w:sz="0" w:space="0" w:color="auto"/>
      </w:divBdr>
    </w:div>
    <w:div w:id="1691179733">
      <w:bodyDiv w:val="1"/>
      <w:marLeft w:val="0"/>
      <w:marRight w:val="0"/>
      <w:marTop w:val="0"/>
      <w:marBottom w:val="0"/>
      <w:divBdr>
        <w:top w:val="none" w:sz="0" w:space="0" w:color="auto"/>
        <w:left w:val="none" w:sz="0" w:space="0" w:color="auto"/>
        <w:bottom w:val="none" w:sz="0" w:space="0" w:color="auto"/>
        <w:right w:val="none" w:sz="0" w:space="0" w:color="auto"/>
      </w:divBdr>
    </w:div>
    <w:div w:id="1696077424">
      <w:bodyDiv w:val="1"/>
      <w:marLeft w:val="0"/>
      <w:marRight w:val="0"/>
      <w:marTop w:val="0"/>
      <w:marBottom w:val="0"/>
      <w:divBdr>
        <w:top w:val="none" w:sz="0" w:space="0" w:color="auto"/>
        <w:left w:val="none" w:sz="0" w:space="0" w:color="auto"/>
        <w:bottom w:val="none" w:sz="0" w:space="0" w:color="auto"/>
        <w:right w:val="none" w:sz="0" w:space="0" w:color="auto"/>
      </w:divBdr>
    </w:div>
    <w:div w:id="1830169541">
      <w:bodyDiv w:val="1"/>
      <w:marLeft w:val="0"/>
      <w:marRight w:val="0"/>
      <w:marTop w:val="0"/>
      <w:marBottom w:val="0"/>
      <w:divBdr>
        <w:top w:val="none" w:sz="0" w:space="0" w:color="auto"/>
        <w:left w:val="none" w:sz="0" w:space="0" w:color="auto"/>
        <w:bottom w:val="none" w:sz="0" w:space="0" w:color="auto"/>
        <w:right w:val="none" w:sz="0" w:space="0" w:color="auto"/>
      </w:divBdr>
    </w:div>
    <w:div w:id="1836340244">
      <w:bodyDiv w:val="1"/>
      <w:marLeft w:val="0"/>
      <w:marRight w:val="0"/>
      <w:marTop w:val="0"/>
      <w:marBottom w:val="0"/>
      <w:divBdr>
        <w:top w:val="none" w:sz="0" w:space="0" w:color="auto"/>
        <w:left w:val="none" w:sz="0" w:space="0" w:color="auto"/>
        <w:bottom w:val="none" w:sz="0" w:space="0" w:color="auto"/>
        <w:right w:val="none" w:sz="0" w:space="0" w:color="auto"/>
      </w:divBdr>
    </w:div>
    <w:div w:id="1845978086">
      <w:bodyDiv w:val="1"/>
      <w:marLeft w:val="0"/>
      <w:marRight w:val="0"/>
      <w:marTop w:val="0"/>
      <w:marBottom w:val="0"/>
      <w:divBdr>
        <w:top w:val="none" w:sz="0" w:space="0" w:color="auto"/>
        <w:left w:val="none" w:sz="0" w:space="0" w:color="auto"/>
        <w:bottom w:val="none" w:sz="0" w:space="0" w:color="auto"/>
        <w:right w:val="none" w:sz="0" w:space="0" w:color="auto"/>
      </w:divBdr>
    </w:div>
    <w:div w:id="1909731558">
      <w:bodyDiv w:val="1"/>
      <w:marLeft w:val="0"/>
      <w:marRight w:val="0"/>
      <w:marTop w:val="0"/>
      <w:marBottom w:val="0"/>
      <w:divBdr>
        <w:top w:val="none" w:sz="0" w:space="0" w:color="auto"/>
        <w:left w:val="none" w:sz="0" w:space="0" w:color="auto"/>
        <w:bottom w:val="none" w:sz="0" w:space="0" w:color="auto"/>
        <w:right w:val="none" w:sz="0" w:space="0" w:color="auto"/>
      </w:divBdr>
    </w:div>
    <w:div w:id="2019624472">
      <w:bodyDiv w:val="1"/>
      <w:marLeft w:val="0"/>
      <w:marRight w:val="0"/>
      <w:marTop w:val="0"/>
      <w:marBottom w:val="0"/>
      <w:divBdr>
        <w:top w:val="none" w:sz="0" w:space="0" w:color="auto"/>
        <w:left w:val="none" w:sz="0" w:space="0" w:color="auto"/>
        <w:bottom w:val="none" w:sz="0" w:space="0" w:color="auto"/>
        <w:right w:val="none" w:sz="0" w:space="0" w:color="auto"/>
      </w:divBdr>
    </w:div>
    <w:div w:id="2025933306">
      <w:bodyDiv w:val="1"/>
      <w:marLeft w:val="0"/>
      <w:marRight w:val="0"/>
      <w:marTop w:val="0"/>
      <w:marBottom w:val="0"/>
      <w:divBdr>
        <w:top w:val="none" w:sz="0" w:space="0" w:color="auto"/>
        <w:left w:val="none" w:sz="0" w:space="0" w:color="auto"/>
        <w:bottom w:val="none" w:sz="0" w:space="0" w:color="auto"/>
        <w:right w:val="none" w:sz="0" w:space="0" w:color="auto"/>
      </w:divBdr>
    </w:div>
    <w:div w:id="2049376749">
      <w:bodyDiv w:val="1"/>
      <w:marLeft w:val="0"/>
      <w:marRight w:val="0"/>
      <w:marTop w:val="0"/>
      <w:marBottom w:val="0"/>
      <w:divBdr>
        <w:top w:val="none" w:sz="0" w:space="0" w:color="auto"/>
        <w:left w:val="none" w:sz="0" w:space="0" w:color="auto"/>
        <w:bottom w:val="none" w:sz="0" w:space="0" w:color="auto"/>
        <w:right w:val="none" w:sz="0" w:space="0" w:color="auto"/>
      </w:divBdr>
    </w:div>
    <w:div w:id="2081437965">
      <w:bodyDiv w:val="1"/>
      <w:marLeft w:val="0"/>
      <w:marRight w:val="0"/>
      <w:marTop w:val="0"/>
      <w:marBottom w:val="0"/>
      <w:divBdr>
        <w:top w:val="none" w:sz="0" w:space="0" w:color="auto"/>
        <w:left w:val="none" w:sz="0" w:space="0" w:color="auto"/>
        <w:bottom w:val="none" w:sz="0" w:space="0" w:color="auto"/>
        <w:right w:val="none" w:sz="0" w:space="0" w:color="auto"/>
      </w:divBdr>
    </w:div>
    <w:div w:id="21250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71109.0" TargetMode="External"/><Relationship Id="rId24" Type="http://schemas.openxmlformats.org/officeDocument/2006/relationships/footer" Target="footer9.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hyperlink" Target="garantF1://70003066.0" TargetMode="External"/><Relationship Id="rId19" Type="http://schemas.openxmlformats.org/officeDocument/2006/relationships/footer" Target="footer4.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garantF1://12077489.0" TargetMode="Externa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hyperlink" Target="http://www.mapm.ru/" TargetMode="External"/><Relationship Id="rId30" Type="http://schemas.openxmlformats.org/officeDocument/2006/relationships/image" Target="media/image6.jpeg"/><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FF307-83CB-4C78-9D11-EAEE2E42F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1857</TotalTime>
  <Pages>100</Pages>
  <Words>37123</Words>
  <Characters>211607</Characters>
  <Application>Microsoft Office Word</Application>
  <DocSecurity>0</DocSecurity>
  <Lines>1763</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AUZsoft</Company>
  <LinksUpToDate>false</LinksUpToDate>
  <CharactersWithSpaces>248234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Варя</dc:creator>
  <cp:lastModifiedBy>MGolubyatnikova</cp:lastModifiedBy>
  <cp:revision>165</cp:revision>
  <cp:lastPrinted>2017-10-19T11:38:00Z</cp:lastPrinted>
  <dcterms:created xsi:type="dcterms:W3CDTF">2018-03-05T04:44:00Z</dcterms:created>
  <dcterms:modified xsi:type="dcterms:W3CDTF">2022-07-29T08:21:00Z</dcterms:modified>
</cp:coreProperties>
</file>