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</w:t>
      </w:r>
      <w:bookmarkStart w:id="0" w:name="_GoBack"/>
      <w:bookmarkEnd w:id="0"/>
      <w:r w:rsidRPr="00B40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4 </w:t>
      </w:r>
    </w:p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51B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Документации об аукционе</w:t>
      </w:r>
    </w:p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Раздел1"/>
      <w:bookmarkStart w:id="2" w:name="_Hlt447028322"/>
      <w:r w:rsidRPr="00B405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Извещение </w:t>
      </w:r>
    </w:p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05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открытого аукциона на право заключения договора аренды государственного имущества Ненецкого автономного округа </w:t>
      </w:r>
      <w:bookmarkEnd w:id="1"/>
      <w:bookmarkEnd w:id="2"/>
    </w:p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07"/>
        <w:gridCol w:w="7088"/>
      </w:tblGrid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Наименование,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нахождения, почтовый адрес, адрес электронной почты</w:t>
            </w:r>
          </w:p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номер контактного телефона Организатора аукциона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Наименование: Управление имущественных и земельных отношений Ненецкого автономного округа.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Юридический адрес: 166000, Ненецкий автономный округ,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г. Нарьян-Мар, ул. Смидовича, д. 20.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Место нахождения (почтовый адрес): 166000, Ненецкий автономный округ, г. Нарьян-Мар, ул. им. В.И. Ленина, д. 27 В, 2 этаж.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4" w:history="1"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uizo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@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adm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-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nao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ru</w:t>
              </w:r>
            </w:hyperlink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https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://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uizo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adm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-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nao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r w:rsidRPr="00B4051B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ru</w:t>
              </w:r>
            </w:hyperlink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Контактные номера телефонов Организатора аукциона: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(81853) 2-38-84,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2-38-83.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лотах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Лот № 1</w:t>
            </w:r>
          </w:p>
          <w:p w:rsidR="00B4051B" w:rsidRPr="00B4051B" w:rsidRDefault="00B4051B" w:rsidP="00B4051B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1.1.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 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Наименование: Мясорубка ТМ-32М.</w:t>
            </w:r>
          </w:p>
          <w:p w:rsidR="00B4051B" w:rsidRPr="00B4051B" w:rsidRDefault="00B4051B" w:rsidP="00B4051B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Реестровый номер государственного имущества: 172500000001.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1.2. Место расположения: 166000, Ненецкий автономный округ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60 лет СССР, д. 7.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Производитель – Республика Беларусь, производственное предприятие «Торгтехмаш», г. Барановичи.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2009 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размеры: длина – не более 560 мм; ширина – не более 460 мм;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Высота – не более 430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не более 45 кг.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Производительность при измельчении говядины жилованной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1-го сорта через решетку с диаметром отверстий 5 мм – не менее 200 кг/ч.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не более 1,55 кВт.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Питающая электросеть: род тока – однофазный; номинальное напряжение – 220 В; частота – 50 Гц.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1.4. Целевое назначение: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используется на предприятиях общественного питания и торговли для измельчения мяса и рыбы при производстве фарша, а также повторного измельчения котлетной массы и набивки колбас.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 (минимальная) цена договора (цена лота): 1 631 (Одна тысяча шестьсот тридцать один) рубль без учета НДС.</w:t>
            </w:r>
          </w:p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1.6. </w:t>
            </w:r>
            <w:r w:rsidRPr="00B405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«Шаг аукциона»: 81 (Восемьдесят один) рубль 55 копеек.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2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 Наименование: Слайсер «FIMAR».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Реестровый номер государственного имущества: 172500000001. 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2.2.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60 лет СССР, д. 7.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Италия.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2007 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Диаметр ножа – 250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Толщина нарезки – от 0,2 до 15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 ножа – сталь.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Подключение – 220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Мощность – 0,23 кВт.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Габариты: ширина – 620 мм; глубина – 425 мм;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высота – 370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 (без упаковки) – 17 кг.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Целевое назначение: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предназначен для нарезки мяса, сыра, колбасных изделий и других продуктов питания на ровные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 xml:space="preserve">и равные ломтики на предприятиях общественного питания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и торговли.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2.5. Начальная (минимальная) цена договора (цена лота): 1 327 (Одна тысяча триста двадцать семь) рублей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66 (Шестьдесят шесть) рублей 35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3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3.1. Наименование: Котел пищеварочный КПЭМ-60-ОР.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172300004410.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3.2.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60 лет Октября, 49а.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Производитель – Россия, ОАО «ЧУВАШТОРГТЕХНИКА»,  г. Чебоксары.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2013 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9 кВт.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– 400/230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тэнов – 3.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Номинальный объем – 60 л.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размеры: длина – 958 мм; ширина (глубина) – 636 мм; высота с опущенной крышкой – 1135 мм; высота с поднятой крышкой – 1583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86 кг.</w:t>
            </w:r>
          </w:p>
          <w:p w:rsidR="00B4051B" w:rsidRPr="00B4051B" w:rsidRDefault="00B4051B" w:rsidP="00B4051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3.4. Целевое назначение: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предназначен для кипячения воды и приготовления бульонов, первых, вторых и третьих блюд. Котел используется на предприятиях общественного питания как самостоятельно, так и в составе технологических линий.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3.5. Начальная (минимальная) цена договора (цена лота): 8 034 (Восемь тысяч тридцать четыре) рубля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401 (Четыреста один) рубль 70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4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4.1. Наименование: Котел пищеварочный КПЭМ-60-ОР.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172300004433.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4.2.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60 лет Октября, 49а.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Производитель – Россия, ОАО «ЧУВАШТОРГТЕХНИКА»,  г. Чебоксары.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2013 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9 кВт.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– 400/230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тэнов – 3.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Номинальный объем – 60 л.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размеры: длина – 958 мм; ширина (глубина) – 636 мм; высота с опущенной крышкой – 1135 мм; высота с поднятой крышкой – 1583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86 кг.</w:t>
            </w:r>
          </w:p>
          <w:p w:rsidR="00B4051B" w:rsidRPr="00B4051B" w:rsidRDefault="00B4051B" w:rsidP="00B4051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4.4. Целевое назначение: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предназначен для кипячения воды и приготовления бульонов, первых, вторых и третьих блюд. Котел используется на предприятиях общественного питания как самостоятельно, так и в составе технологических линий.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4.5. Начальная (минимальная) цена договора (цена лота):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8 034 (Восемь тысяч тридцать четыре) рубля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401 (Четыреста один) рубль 70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5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5.1. Наименование: Аппарат производства кислородного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коктейля «Здоровье» А 31.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192300008871.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5.2.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проезд имени капитана Матросова, д. 4.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Россия, ОАО «Завод горноспасательного оборудования», г. Екатеринбург.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2007 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Рабочее давление – не более 20 МПа.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Емкость баллона – 2+0,2 л.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Запас кислорода в баллоне – 400+4,0 л.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Давление в камере низкого давления – 0,2-0,3 Мпа.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Постоянная (дозируемая) подача кислорода – 0,0083+/-0,0017 л/с.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Габариты аппарата (длина х ширина х высота) – 420 мм * 136 мм * 164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аппарата (без кислорода) – 5,65 кг.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 аппарата: баллон с редуктором – 1; крышка в сборе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трубками и мундштуком – 1; коробка – 1.</w:t>
            </w:r>
          </w:p>
          <w:p w:rsidR="00B4051B" w:rsidRPr="00B4051B" w:rsidRDefault="00B4051B" w:rsidP="00B4051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5.4. Целевое назначение: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предназначен для приготовления кислородной пены, применяемой в лечебных целях в условиях клиник, здравпунктов, санаториев.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 Начальная (минимальная) цена договора (цена лота): 1 488 (Одна тысяча четыреста восемьдесят восемь) рублей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74 (Семьдесят четыре) рубля 40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6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 Наименование: Посудомоечная машина МПУ-700.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192300008887.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6.2.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проезд имени капитана Матросова, д. 4.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Республика Беларусь, «Гродненский завод торгового машиностроения» г. Гродно.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2008 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Производительность теоретическая по основной программе – не менее 720 шт./ч.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программ мытья – 2.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Продолжительность цикла, с: основной программы – 80; дополнительной программы – 120.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загрузка в кассеты: тарелок – не более 18 шт.; стаканов – не более 36 шт.; столовых приборов – не более 60 шт.; подносов – не более 6 шт.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16,3 кВт.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трехфазного переменного тока частотой 50Гц – 380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Температуры: моющего раствора – не менее 40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С; ополаскивающей проточной воды – не менее 85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 с приставными столами: длина – не более 1900 мм; ширина – не более 900 мм; высота – не более 1500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машины со столами, кассетами и ЗИП – 125+/-5.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службы – не менее 8 лет.</w:t>
            </w:r>
          </w:p>
          <w:p w:rsidR="00B4051B" w:rsidRPr="00B4051B" w:rsidRDefault="00B4051B" w:rsidP="00B4051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6.4. Целевое назначение: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предназначена для мытья в кассетах тарелок, суповых мисок, стаканов, столовых приборов и подносов размером не более 530х325 мм на предприятиях общественного питания с числом посадочных мест до 50 с применением моющих средств, разрешенных Министерством здравоохранения.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6.5. Начальная (минимальная) цена договора (цена лота): 8 955 (Восемь тысяч девятьсот пятьдесят пять) рублей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447 (Четыреста сорок семь) рублей 75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7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 Наименование: Блинный аппарат (две блинницы).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172500000001.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7.2.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проезд имени капитана Матросова, д. 4.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Россия, завод «АТЕСИ», г.Люберцы.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размеры, мм, не более (длина* высота* ширина): 806*420*225.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Потребляемая мощность – 5 кВт.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на ТЭНе – 220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сети – 220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Диаметр конфорки – 360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приготовления блинчика – 2 мин.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не более 44,2 кг.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7.4. Целевое назначение: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относится к классу фаст-фуд оборудования предприятий питания, торговли, пищевого производства, и предназначен для приготовления блинов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в объемах, требуемых для предприятий фаст-фуда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7.5. Начальная (минимальная) цена договора (цена лота): 2 176 (Две тысячи сто семьдесят шесть) рублей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108 (Сто восемь) рублей 80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Лот № 8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8.1. Наименование: Блинный аппарат (две блинницы) – 1.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172500000001.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8.2.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проезд имени капитана Матросова, д. 4.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Россия, завод «АТЕСИ», г.Люберцы.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размеры, мм, не более (длина* высота*ширина): 806*420*225.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Потребляемая мощность – 5 кВт.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на ТЭНе – 220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сети – 220 В.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Диаметр конфорки – 360 мм.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приготовления блинчика – 2 мин.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не более 44,2 кг.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8.4. Целевое назначение: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относится к классу фаст-фуд оборудования предприятий питания, торговли, пищевого производства, и предназначен для приготовления блинов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в объемах, требуемых для предприятий фаст-фуда.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8.5. Начальная (минимальная) цена договора (цена лота): 2 176 (Две тысячи сто семьдесят шесть) рублей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108 (Сто восемь) рублей 80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9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9.1. Наименование: Кресло для пациента «Афродита» (подиатр).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172300004137.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9.2.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Рабочая, д. 17А.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9.3. Описание и технические характеристики: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2005 г.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Финляндия.</w:t>
            </w:r>
          </w:p>
          <w:p w:rsidR="00B4051B" w:rsidRPr="00B4051B" w:rsidRDefault="00B4051B" w:rsidP="00B4051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9.4. Целевое назначение: предназначено для проведения косметологических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 педикюрных процедур.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9.5. Начальная (минимальная) цена договора (цена лота): 950 (Девятьсот пятьдесят) рублей без учета НДС.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47 (Сорок семь) рублей 50 копеек.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10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10.1. Наименование: Ванночка педикюрная на подставке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опорами для рук (подиатр).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172500000001.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10.2. Место расположения: 166000, Ненецкий автономный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Рабочая, д. 17А.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10.3. Описание и технические характеристики: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Финляндия.</w:t>
            </w:r>
          </w:p>
          <w:p w:rsidR="00B4051B" w:rsidRPr="00B4051B" w:rsidRDefault="00B4051B" w:rsidP="00B4051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10.4. Целевое назначение: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применяется для выполнения работ для педикюра.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10.5.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 (минимальная) цена договора (цена лота): 741 (Семьсот сорок один) рубль без учета НДС.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10.6.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37 (Тридцать семь) рублей 05 копеек.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051B" w:rsidRPr="00B4051B" w:rsidRDefault="00B4051B" w:rsidP="00B405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 рассмотрении начальной (минимальной) цены договора (цены лота) необходимо учитывать льготные условия арендной платы для субъектов малого и среднего предпринимательства:</w:t>
            </w:r>
          </w:p>
          <w:p w:rsidR="00B4051B" w:rsidRPr="00B4051B" w:rsidRDefault="00B4051B" w:rsidP="00B405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1) в первый год аренды – 1 % размера арендной платы;</w:t>
            </w:r>
          </w:p>
          <w:p w:rsidR="00B4051B" w:rsidRPr="00B4051B" w:rsidRDefault="00B4051B" w:rsidP="00B405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2) во второй год аренды – 1 % размера арендной платы;</w:t>
            </w:r>
          </w:p>
          <w:p w:rsidR="00B4051B" w:rsidRPr="00B4051B" w:rsidRDefault="00B4051B" w:rsidP="00B405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3) в третий год аренды – 15 % размера арендной платы;</w:t>
            </w:r>
          </w:p>
          <w:p w:rsidR="00B4051B" w:rsidRPr="00B4051B" w:rsidRDefault="00B4051B" w:rsidP="00B405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  <w:t>4) в четвертый год аренды – 30 % размера арендной платы;</w:t>
            </w:r>
          </w:p>
          <w:p w:rsidR="00B4051B" w:rsidRPr="00B4051B" w:rsidRDefault="00B4051B" w:rsidP="00B405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5) в пятый год аренды – 50 % размера арендной платы;</w:t>
            </w:r>
          </w:p>
          <w:p w:rsidR="00B4051B" w:rsidRPr="00B4051B" w:rsidRDefault="00B4051B" w:rsidP="00B405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 в шестой год аренды и далее – 100 % размера арендной платы.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Срок действия договора аренды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10 лет. </w:t>
            </w:r>
          </w:p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Срок предоставления </w:t>
            </w:r>
            <w:r w:rsidRPr="00B4051B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документации </w:t>
            </w:r>
            <w:r w:rsidRPr="00B4051B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с 20 апреля 2023 года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Место предоставления документации </w:t>
            </w:r>
            <w:r w:rsidRPr="00B4051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166000, Ненецкий автономный округ, г. Нарьян-Мар, </w:t>
            </w: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ул. им. В.И. Ленина, д. 27В, 2 этаж, каб. 45.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Порядок предоставления документации </w:t>
            </w:r>
            <w:r w:rsidRPr="00B4051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течение двух рабочих дней с даты получения соответствующего заявления предоставляет такому лицу документацию об аукционе.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Электронный адрес сайта в сети «Интернет», на котором размещена документация об аукционе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https://torgi.gov.ru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051B" w:rsidRPr="00B4051B" w:rsidRDefault="00B4051B" w:rsidP="00B4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https://uizo.adm-nao.ru</w:t>
            </w:r>
          </w:p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utp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sberbank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ast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Размер, порядок и сроки внесения платы, взимаемой за предоставление документации об аукционе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документации об аукционе, в том числе в форме электронного документа, осуществляется без взимания платы.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Требование о внесении задатка, размер задатка, срок и порядок внесения задатка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Организатором аукциона не установлено требование о внесении задатка.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Срок, в течение которого организатор аукциона вправе отказаться </w:t>
            </w:r>
            <w:r w:rsidRPr="00B4051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от проведения аукциона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до 17 мая 2023 года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Участники аукциона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r:id="rId6" w:history="1">
              <w:r w:rsidRPr="00B4051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частями 3</w:t>
              </w:r>
            </w:hyperlink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7" w:history="1">
              <w:r w:rsidRPr="00B4051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5 статьи 14</w:t>
              </w:r>
            </w:hyperlink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Федерального закона от 24.07.2007 № 209-ФЗ «О развитии малого и среднего предпринимательства </w:t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B405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Российской Федерации», или организации, образующие инфраструктуру поддержки субъектов малого и среднего предпринимательства.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Срок приема заявок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Начало: 09.00 часов 21.04.2023</w:t>
            </w:r>
          </w:p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Окончание: 10.00 часов 22.05.2023 (непосредственно перед началом рассмотрения заявок)</w:t>
            </w:r>
          </w:p>
        </w:tc>
      </w:tr>
      <w:tr w:rsidR="00B4051B" w:rsidRPr="00B4051B" w:rsidTr="00507386">
        <w:tc>
          <w:tcPr>
            <w:tcW w:w="56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>Дата рассмотрения заявок</w:t>
            </w:r>
          </w:p>
        </w:tc>
        <w:tc>
          <w:tcPr>
            <w:tcW w:w="7088" w:type="dxa"/>
            <w:shd w:val="clear" w:color="auto" w:fill="auto"/>
          </w:tcPr>
          <w:p w:rsidR="00B4051B" w:rsidRPr="00B4051B" w:rsidRDefault="00B4051B" w:rsidP="00B40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22.05.2023 </w:t>
            </w:r>
          </w:p>
        </w:tc>
      </w:tr>
    </w:tbl>
    <w:p w:rsidR="00B4051B" w:rsidRPr="00B4051B" w:rsidRDefault="00B4051B" w:rsidP="00B40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B4051B" w:rsidRPr="00B4051B" w:rsidSect="004C3279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24551D" w:rsidRDefault="0024551D"/>
    <w:sectPr w:rsidR="0024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5F"/>
    <w:rsid w:val="0024551D"/>
    <w:rsid w:val="004D565F"/>
    <w:rsid w:val="00B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6C0C4-CA35-4D85-8C87-2292DB15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DD3E7F8ABC5B00576C4E487D0D6DFF07BAC16EA341216E16441C7D1DBE88582DD3C13E4BC6D6FE89914081840C82E0FE72995541A507C6GFm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D3E7F8ABC5B00576C4E487D0D6DFF07BAC16EA341216E16441C7D1DBE88582DD3C13E4BC6D6F985914081840C82E0FE72995541A507C6GFm5M" TargetMode="External"/><Relationship Id="rId5" Type="http://schemas.openxmlformats.org/officeDocument/2006/relationships/hyperlink" Target="https://uizo.adm-nao.ru" TargetMode="External"/><Relationship Id="rId4" Type="http://schemas.openxmlformats.org/officeDocument/2006/relationships/hyperlink" Target="mailto:uizo@adm-na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2092</Words>
  <Characters>11927</Characters>
  <Application>Microsoft Office Word</Application>
  <DocSecurity>0</DocSecurity>
  <Lines>99</Lines>
  <Paragraphs>27</Paragraphs>
  <ScaleCrop>false</ScaleCrop>
  <Company/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2023-04-20T06:20:00Z</dcterms:created>
  <dcterms:modified xsi:type="dcterms:W3CDTF">2023-04-20T06:21:00Z</dcterms:modified>
</cp:coreProperties>
</file>