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6C58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«___»______202_ г. №______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амбулатории; реестровый номер:</w:t>
      </w:r>
      <w:r w:rsidRPr="006C5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121200000188; кадастровый номер: 83:00:070008:910; адрес: Ненецкий автономный округ,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р-н Заполярный, п. Красное, ул. Мира, д. 30; площадь: 198,4 кв.м.; назначение: нежилое здание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объект).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 Объект принадлежит Арендодателю на праве собственности, что подтверждается </w:t>
      </w:r>
      <w:r w:rsidRPr="006C58BC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записью регистрации № 83-29-19/013/2013-138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10.07.2013 в Едином государственном реестре недвижимости.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6C58BC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6C58BC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Федерального закона от 26.07.2006 № 135-ФЗ «О защите конкуренции»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 При возврате объекта в состоянии худшем, чем он был передан Арендатору по акту приема-передачи (с учетом нормального износа), в акте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приема-передачи отражаются ущерб, нанесенный объекту, сумма ущерба и сроки ее уплаты.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Страхование объекта 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 Арендатор в месячный срок со дня заключения Договора осуществляет страхование объекта за свой счет. Объект страхуется от риска утраты, случайной порчи, иных рисков, а также за причинение вреда жизни, здоровью или имуществу третьих лиц и окружающей среды в результате аварии. 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Выгодоприобретателем по договору страхования является Арендодатель.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После заключения договора страхования, Арендатор обязан передать Арендодателю полис и копию договора страхования.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 При возникновении страхового случая, Арендатор обязан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позднее 24 часов обратиться в компетентные для таких случаев органы, принять меры к оформлению необходимых документов, закреплению доказательств, а также уведомить Арендодателя и страховщика о любых происшествиях, охваченных ответственностью страховщика на возмещение ущерба.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 обязан при наступлении страхового случая направить Арендодателю копии документов, выданных компетентной организацией,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нанесенном ущербе, в течение трех дней с момента их оформления.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4.4. Наступление страхового случая, повлекшего повреждение объекта, не освобождает Арендатора от обязанности его полного восстановления,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дожидаясь страхового возмещения. Затраты на восстановление объекта,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части не покрытой страховым возмещением, относятся на Арендодателя, при этом восстановление объекта производится при таком повреждении, когда существует возможность восстановления потребительских свойств объекта, решение в таком случае принимает Арендодатель.</w:t>
      </w:r>
    </w:p>
    <w:p w:rsidR="006C58BC" w:rsidRPr="006C58BC" w:rsidRDefault="006C58BC" w:rsidP="006C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 В случае отказа страховщика от выплаты страхового возмещения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связи с неправомерным, неосмотрительным или неквалифицированным поведением Арендатора, восстановление объекта до первоначального состояния производится Арендатором за свой счет.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5. Права и обязанности Сторон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5.1. Арендодатель вправе: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5.1.2. Досрочно прекратить исполнение обязательств по Договору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8.2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5.1.3. Установить сроки проведения текущего и капитального ремонта объекта в соответствии с установленными нормативами.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5.1.4. Размер арендной платы не может быть изменен Арендодателем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5.1.5. Применять санкции к Арендатору, предусмотренные Договором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Арендодатель обязан: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5.2.1. Передать объект Арендатору в течение 5 рабочих дней с момента подписания Договора по акту приема-передачи.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5.2.2. Направлять уведомления Арендатору Направлять уведомления Арендатору в следующих случаях: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досрочного расторжения Договора Арендодателем;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необходимости и сроках проведения текущего и капитального ремонта.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5.2.3. Осуществлять контроль за исполнением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5.2.4. Осуществлять учет и хранение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5.3. Арендатор вправе: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5.3.1. Установить на фронтальной части объекта вывеску со своим названием или на фронтальной части здания.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5.4. Арендатор обязан: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5.4.1. Использовать объект в соответствии с целями использования, указанными в п. 1.1 Договора, санитарными нормами и правилами пожарной безопасности.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5.4.2. Принять объект от Арендодателя и подписать акт приема-передачи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5.4.3. </w:t>
      </w:r>
      <w:r w:rsidRPr="006C58BC">
        <w:rPr>
          <w:rFonts w:ascii="Times New Roman" w:eastAsia="Calibri" w:hAnsi="Times New Roman" w:cs="Times New Roman"/>
          <w:sz w:val="26"/>
          <w:szCs w:val="26"/>
        </w:rPr>
        <w:t xml:space="preserve">Нести все расходы по содержанию объекта, включая оплату </w:t>
      </w:r>
      <w:r w:rsidRPr="006C58BC">
        <w:rPr>
          <w:rFonts w:ascii="Times New Roman" w:eastAsia="Calibri" w:hAnsi="Times New Roman" w:cs="Times New Roman"/>
          <w:sz w:val="26"/>
          <w:szCs w:val="26"/>
        </w:rPr>
        <w:br/>
      </w:r>
      <w:r w:rsidRPr="006C58B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 коммунальные, эксплуатационные и необходимые административно-хозяйственные услуги, и расходы по обеспечению пожарной безопасности </w:t>
      </w:r>
      <w:r w:rsidRPr="006C58BC">
        <w:rPr>
          <w:rFonts w:ascii="Times New Roman" w:eastAsia="Calibri" w:hAnsi="Times New Roman" w:cs="Times New Roman"/>
          <w:sz w:val="26"/>
          <w:szCs w:val="26"/>
        </w:rPr>
        <w:br/>
        <w:t>(в том числе установке и содержанию пожарной сигнализации).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5.4.4. Своевременно производить текущий ремонт объекта.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5.4.5. Заключить договоры на эксплуатационное обслуживание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 предоставление коммунальных услуг с учетом пользования общей собственностью в размере, пропорциональном предоставленной по Договору площади, в двухнедельный срок после подписания акта приема-передачи.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5.4.6. Не производить никаких перепланировок и работ по неотделимым улучшениям объекта без письменного согласия Арендодателя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соответствующего разрешения, полученного в установленном порядке.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5.4.7. Уведомить Арендодателя не позднее, чем за месяц о предстоящем освобождении объекта при досрочном освобождении объекта.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5.4.8. Возместить понесенный Арендодателем ущерб в месячный срок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случае возврата объекта в состоянии худшем, чем он был передан Арендатору по акту приема-передачи (с учетом нормального износа).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5.4.9. Поддерживать объект в надлежащем состоянии, соответствующим нормативно-техническим требованиям, самостоятельно или за свой счет принимать все необходимые меры для обеспечения пожарной безопасности объекта, функционирования противопожарных и инженерных систем объекта (центрального отопления, горячего и холодного водоснабжения, канализации, электроснабжения и др.).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5.4.10. Обеспечить доступ специалистов на объект для технического обслуживания инженерных сетей и коммуникаций, связанного с общей эксплуатацией здания (сооружения). При наличии в помещениях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5.4.11. Обеспечить беспрепятственный допуск на объект Арендодателя (его полномочных представителей), представителей органов исполнительной власти и административных органов с целью проверки документации и контроля использования объектом.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5.4.12. В случаях, установленных законодательством, осуществлять передачу объекта в субаренду с согласия Арендодателя.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5.4.13. В срок, указанный в страховом полисе, уведомить Арендодателя о наступлении страхового события, после чего представить Арендодателю документы, подтверждающие факт наступления страхового случая, а также на утверждение Арендодателю план-график проведения ремонтных работ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смету затрат на их проведение, согласованные в установленном порядке,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объеме не менее средств страхового возмещения. При получении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Арендодателя денежных средств по страховому событию, переданных ему в рамках соответствующего соглашения, произвести ремонт объекта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соответствии с планом-графиком. По окончании ремонтных работ представить документы Арендодателю, подтверждающие затраты на их проведение в размере не менее страхового возмещения. В случае нецелевого использования средств по страховому возмещению Арендатор обязан вернуть в окружной бюджет полученные средства в полном объеме.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5.4.14. Если страховое событие произошло по вине Арендатора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 Страховщиком оформлен отказ от выплат страхового возмещения, Арендатор произвести ремонт и восстановить объект за счет собственных средств.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5.4.15. Вносить арендную плату в порядке и сроки, установленные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п. 6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6C58BC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6. Платежи и расчеты по Договору</w:t>
      </w:r>
    </w:p>
    <w:p w:rsidR="006C58BC" w:rsidRPr="006C58BC" w:rsidRDefault="006C58BC" w:rsidP="006C58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 Размер годовой арендной платы (сумма договора) по настоящему договору составляет _______ рублей _______ копеек, без учета налога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арендную плату не включены: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плата за пользование земельным участком, на котором расположен объект, или соответствующей долей в земельном участке;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плата за эксплуатационное обслуживание;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плата за предоставляемые коммунальные услуги.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6.2.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 Арендатор самостоятельно исчисляет налог на добавленную стоимость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 Арендная плата без НДС в полном объеме </w:t>
      </w:r>
      <w:r w:rsidRPr="006C58BC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6C58BC" w:rsidRPr="006C58BC" w:rsidTr="00C510D2">
        <w:tc>
          <w:tcPr>
            <w:tcW w:w="1985" w:type="dxa"/>
            <w:shd w:val="clear" w:color="auto" w:fill="auto"/>
            <w:vAlign w:val="center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БИК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6C58BC" w:rsidRPr="006C58BC" w:rsidTr="00C510D2">
        <w:tc>
          <w:tcPr>
            <w:tcW w:w="19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6C58BC" w:rsidRPr="006C58BC" w:rsidRDefault="006C58BC" w:rsidP="006C58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6C58BC" w:rsidRPr="006C58BC" w:rsidRDefault="006C58BC" w:rsidP="006C58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6.6. Моментом исполнения обязательств по оплате арендных платежей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Ответственность Сторон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За неисполнение или ненадлежащее исполнение своих обязательств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При неуплате Арендатором арендных платежей в срок, установленный Договором, начисляются пени в размере </w:t>
      </w:r>
      <w:r w:rsidRPr="006C58B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6C58B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6C58BC" w:rsidRPr="006C58BC" w:rsidTr="00C510D2">
        <w:tc>
          <w:tcPr>
            <w:tcW w:w="2093" w:type="dxa"/>
            <w:shd w:val="clear" w:color="auto" w:fill="auto"/>
            <w:vAlign w:val="center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6C58BC" w:rsidRPr="006C58BC" w:rsidTr="00C510D2">
        <w:tc>
          <w:tcPr>
            <w:tcW w:w="2093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477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7.3. В случае неправильно оформленного платежного поручения оплата аренды не засчитывается,</w:t>
      </w:r>
      <w:r w:rsidRPr="006C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Арендодатель вправе выставить штрафные санкции.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7.4.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7.5. Уплата пени не освобождает Арендатора от выполнения обязательств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7.6. Стороны освобождаются от ответственности за неисполнение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забастовки, военные действия, террористические акты, диверсии,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7.7. Сторона, которая не может исполнить своих обязательств по Договору вследствие наступления обстоятельств, указанных в п. 7.6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7.6 настоящего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Изменение и расторжение Договора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 Договор может быть расторгнут или изменен по соглашению Сторон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8.2. Договор может быть досрочно расторгнут по решению суда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отказа Арендатора от восстановления объекта при наступлении страхового случая;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проведения Арендатором переоборудования или перепланировки объекта либо его части без согласования с Арендодателем и соответствующего решения, полученного в установленном порядке;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принятия решения о проведении реконструкции, сноса объекта;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платы по содержанию объекта, включая оплату за коммунальные, эксплуатационные и необходимые административно-хозяйственные услуги, более шести сроков оплаты подряд;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незаключение Арендатором в установленный срок договоров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эксплуатационное обслуживание и предоставление коммунальных услуг;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других случаях, предусмотренных действующим законодательством.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Прочие условия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9.1. Расходы Арендатора на текущий ремонт, реконструкцию (изменение), содержание и страхование арендуемого объекта не являются основанием для снижения размера арендной платы.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9.2.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9.3. В течение срока действия Договора: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6C58B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9.4. При изменении реквизитов Стороны обязаны уведомить друг друга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9.5. Споры, возникающие по Договору, разрешаются путем переговоров.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9.6. Договор считается заключенным со дня начала срока его действия, указанного в пункте 2.1 настоящего Договора.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9.7. Договор заключен в трех экземплярах (по одному для каждой из Сторон и Управления Федеральной службы государственной регистрации, кадастра и картографии по Архангельской области и Ненецкому автономному округу), имеющих одинаковую юридическую силу.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9.8. Все изменения и дополнения к Договору действительны, если они совершены в письменной форме и подписаны Сторонами.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9.9. Все приложения к настоящему Договору являются его неотъемлемой частью.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9.10.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 Подписи Сторон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6C58BC" w:rsidRPr="006C58BC" w:rsidTr="00C510D2"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6C58BC" w:rsidRPr="006C58BC" w:rsidTr="00C510D2"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6C58BC" w:rsidRPr="006C58BC" w:rsidTr="00C510D2"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АКТ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202_ г.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6C58BC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дальнейшем «Арендодатель», и __________________________________________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6C58B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6C58B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6C58B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6C58BC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амбулатории; реестровый номер:</w:t>
      </w:r>
      <w:r w:rsidRPr="006C5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121200000188; кадастровый номер: 83:00:070008:910; адрес: Ненецкий автономный округ,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р-н Заполярный, п. Красное, ул. Мира, д. 30; площадь: 198,4 кв.м.; назначение: нежилое здание</w:t>
      </w: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6C58BC" w:rsidRPr="006C58BC" w:rsidRDefault="006C58BC" w:rsidP="006C58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8BC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трех экземплярах, имеющих одинаковую юридическую силу.</w:t>
      </w:r>
    </w:p>
    <w:p w:rsidR="006C58BC" w:rsidRPr="006C58BC" w:rsidRDefault="006C58BC" w:rsidP="006C58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8BC" w:rsidRPr="006C58BC" w:rsidRDefault="006C58BC" w:rsidP="006C58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6C58BC" w:rsidRPr="006C58BC" w:rsidTr="00C510D2"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6C58BC" w:rsidRPr="006C58BC" w:rsidTr="00C510D2"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6C58BC" w:rsidRPr="006C58BC" w:rsidTr="00C510D2"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6C58BC" w:rsidRPr="006C58BC" w:rsidRDefault="006C58BC" w:rsidP="006C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5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6C58BC" w:rsidRPr="006C58BC" w:rsidRDefault="006C58BC" w:rsidP="006C58BC">
      <w:pPr>
        <w:rPr>
          <w:rFonts w:ascii="Calibri" w:eastAsia="Calibri" w:hAnsi="Calibri" w:cs="Times New Roman"/>
        </w:rPr>
      </w:pPr>
    </w:p>
    <w:p w:rsidR="006C58BC" w:rsidRPr="006C58BC" w:rsidRDefault="006C58BC" w:rsidP="006C5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47677" w:rsidRDefault="00047677">
      <w:bookmarkStart w:id="0" w:name="_GoBack"/>
      <w:bookmarkEnd w:id="0"/>
    </w:p>
    <w:sectPr w:rsidR="0004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2D"/>
    <w:rsid w:val="00047677"/>
    <w:rsid w:val="006C58BC"/>
    <w:rsid w:val="00C4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D668E-BB8A-433F-9C97-9C1E3637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3166</Words>
  <Characters>18052</Characters>
  <Application>Microsoft Office Word</Application>
  <DocSecurity>0</DocSecurity>
  <Lines>150</Lines>
  <Paragraphs>42</Paragraphs>
  <ScaleCrop>false</ScaleCrop>
  <Company/>
  <LinksUpToDate>false</LinksUpToDate>
  <CharactersWithSpaces>21176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2022-12-13T06:25:00Z</dcterms:created>
  <dcterms:modified xsi:type="dcterms:W3CDTF">2022-12-13T06:25:00Z</dcterms:modified>
</cp:coreProperties>
</file>