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7" w:type="dxa"/>
        <w:tblInd w:w="100" w:type="dxa"/>
        <w:tblLook w:val="01E0"/>
      </w:tblPr>
      <w:tblGrid>
        <w:gridCol w:w="10235"/>
        <w:gridCol w:w="222"/>
      </w:tblGrid>
      <w:tr w:rsidR="003E2824" w:rsidRPr="00714C75" w:rsidTr="002C1868">
        <w:trPr>
          <w:trHeight w:val="245"/>
        </w:trPr>
        <w:tc>
          <w:tcPr>
            <w:tcW w:w="10235" w:type="dxa"/>
            <w:vAlign w:val="center"/>
          </w:tcPr>
          <w:tbl>
            <w:tblPr>
              <w:tblW w:w="9911" w:type="dxa"/>
              <w:tblLook w:val="01E0"/>
            </w:tblPr>
            <w:tblGrid>
              <w:gridCol w:w="2054"/>
              <w:gridCol w:w="7857"/>
            </w:tblGrid>
            <w:tr w:rsidR="003E2824" w:rsidRPr="00714C75" w:rsidTr="002C1868">
              <w:trPr>
                <w:trHeight w:val="1631"/>
              </w:trPr>
              <w:tc>
                <w:tcPr>
                  <w:tcW w:w="2046" w:type="dxa"/>
                  <w:vAlign w:val="center"/>
                </w:tcPr>
                <w:p w:rsidR="00DC4400" w:rsidRPr="00F71833" w:rsidRDefault="00DC4400" w:rsidP="002C1868">
                  <w:pPr>
                    <w:pStyle w:val="a4"/>
                    <w:jc w:val="center"/>
                    <w:rPr>
                      <w:rFonts w:ascii="Arial" w:hAnsi="Arial" w:cs="Arial"/>
                      <w:sz w:val="18"/>
                      <w:szCs w:val="18"/>
                    </w:rPr>
                  </w:pPr>
                  <w:r w:rsidRPr="00F71833">
                    <w:rPr>
                      <w:rFonts w:ascii="Arial" w:hAnsi="Arial" w:cs="Arial"/>
                      <w:noProof/>
                      <w:sz w:val="18"/>
                      <w:szCs w:val="18"/>
                    </w:rPr>
                    <w:drawing>
                      <wp:inline distT="0" distB="0" distL="0" distR="0">
                        <wp:extent cx="1148080" cy="1010285"/>
                        <wp:effectExtent l="19050" t="0" r="0" b="0"/>
                        <wp:docPr id="2" name="Рисунок 1" descr="логотип-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1(blue)"/>
                                <pic:cNvPicPr>
                                  <a:picLocks noChangeAspect="1" noChangeArrowheads="1"/>
                                </pic:cNvPicPr>
                              </pic:nvPicPr>
                              <pic:blipFill>
                                <a:blip r:embed="rId7" cstate="print"/>
                                <a:srcRect/>
                                <a:stretch>
                                  <a:fillRect/>
                                </a:stretch>
                              </pic:blipFill>
                              <pic:spPr bwMode="auto">
                                <a:xfrm>
                                  <a:off x="0" y="0"/>
                                  <a:ext cx="1148080" cy="1010285"/>
                                </a:xfrm>
                                <a:prstGeom prst="rect">
                                  <a:avLst/>
                                </a:prstGeom>
                                <a:noFill/>
                                <a:ln w="9525">
                                  <a:noFill/>
                                  <a:miter lim="800000"/>
                                  <a:headEnd/>
                                  <a:tailEnd/>
                                </a:ln>
                              </pic:spPr>
                            </pic:pic>
                          </a:graphicData>
                        </a:graphic>
                      </wp:inline>
                    </w:drawing>
                  </w:r>
                </w:p>
              </w:tc>
              <w:tc>
                <w:tcPr>
                  <w:tcW w:w="7865" w:type="dxa"/>
                  <w:vAlign w:val="center"/>
                </w:tcPr>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ООО «Группа Компаний «Агентство социально-экономического развития»</w:t>
                  </w:r>
                </w:p>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 xml:space="preserve">Адрес местонахождения: 127137, г. Москва, ул. Правды, д. 24, стр.4 </w:t>
                  </w:r>
                </w:p>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Для корреспонденции: 127137,г. Москва, а/я 46</w:t>
                  </w:r>
                </w:p>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ИНН 7707698826, КПП 771401001</w:t>
                  </w:r>
                </w:p>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ОГРН 1097746103443</w:t>
                  </w:r>
                </w:p>
                <w:p w:rsidR="00DC4400" w:rsidRPr="00F71833" w:rsidRDefault="00DC4400" w:rsidP="002C1868">
                  <w:pPr>
                    <w:pStyle w:val="a6"/>
                    <w:rPr>
                      <w:rFonts w:ascii="Arial Narrow" w:hAnsi="Arial Narrow" w:cs="Arial"/>
                      <w:sz w:val="20"/>
                      <w:szCs w:val="20"/>
                    </w:rPr>
                  </w:pPr>
                  <w:r w:rsidRPr="00F71833">
                    <w:rPr>
                      <w:rFonts w:ascii="Arial Narrow" w:hAnsi="Arial Narrow" w:cs="Arial"/>
                      <w:sz w:val="20"/>
                      <w:szCs w:val="20"/>
                    </w:rPr>
                    <w:t>Тел: (495) 971-5681,  Факс: (495) 988-6115</w:t>
                  </w:r>
                </w:p>
                <w:p w:rsidR="00DC4400" w:rsidRPr="00F71833" w:rsidRDefault="00DC4400" w:rsidP="002C1868">
                  <w:pPr>
                    <w:pStyle w:val="a4"/>
                    <w:rPr>
                      <w:rFonts w:ascii="Arial Narrow" w:hAnsi="Arial Narrow" w:cs="Arial"/>
                      <w:sz w:val="20"/>
                      <w:szCs w:val="20"/>
                      <w:lang w:val="en-US"/>
                    </w:rPr>
                  </w:pPr>
                  <w:r w:rsidRPr="00F71833">
                    <w:rPr>
                      <w:rFonts w:ascii="Arial Narrow" w:hAnsi="Arial Narrow" w:cs="Arial"/>
                      <w:sz w:val="20"/>
                      <w:szCs w:val="20"/>
                      <w:lang w:val="en-US"/>
                    </w:rPr>
                    <w:t xml:space="preserve">E-mail: </w:t>
                  </w:r>
                  <w:hyperlink r:id="rId8" w:history="1">
                    <w:r w:rsidRPr="00F71833">
                      <w:rPr>
                        <w:rStyle w:val="a8"/>
                        <w:rFonts w:ascii="Arial Narrow" w:hAnsi="Arial Narrow" w:cs="Arial"/>
                        <w:color w:val="auto"/>
                        <w:sz w:val="20"/>
                        <w:szCs w:val="20"/>
                        <w:lang w:val="en-US"/>
                      </w:rPr>
                      <w:t>info@asergroup.ru</w:t>
                    </w:r>
                  </w:hyperlink>
                </w:p>
                <w:p w:rsidR="00DC4400" w:rsidRPr="00F71833" w:rsidRDefault="00DC4400" w:rsidP="002C1868">
                  <w:pPr>
                    <w:pStyle w:val="a4"/>
                    <w:rPr>
                      <w:rFonts w:ascii="Arial" w:hAnsi="Arial" w:cs="Arial"/>
                      <w:sz w:val="18"/>
                      <w:szCs w:val="18"/>
                      <w:lang w:val="en-US"/>
                    </w:rPr>
                  </w:pPr>
                  <w:r w:rsidRPr="00F71833">
                    <w:rPr>
                      <w:rFonts w:ascii="Arial Narrow" w:hAnsi="Arial Narrow" w:cs="Arial"/>
                      <w:sz w:val="20"/>
                      <w:szCs w:val="20"/>
                      <w:lang w:val="en-US"/>
                    </w:rPr>
                    <w:t xml:space="preserve">Web site: </w:t>
                  </w:r>
                  <w:hyperlink r:id="rId9" w:history="1">
                    <w:r w:rsidRPr="00F71833">
                      <w:rPr>
                        <w:rStyle w:val="a8"/>
                        <w:rFonts w:ascii="Arial Narrow" w:hAnsi="Arial Narrow" w:cs="Arial"/>
                        <w:color w:val="auto"/>
                        <w:sz w:val="20"/>
                        <w:szCs w:val="20"/>
                        <w:lang w:val="en-US"/>
                      </w:rPr>
                      <w:t>www.asergroup.ru</w:t>
                    </w:r>
                  </w:hyperlink>
                </w:p>
              </w:tc>
            </w:tr>
          </w:tbl>
          <w:p w:rsidR="00DC4400" w:rsidRPr="00F71833" w:rsidRDefault="00DC4400" w:rsidP="002C1868">
            <w:pPr>
              <w:pStyle w:val="a4"/>
              <w:rPr>
                <w:rFonts w:ascii="Arial Narrow" w:hAnsi="Arial Narrow" w:cs="Arial"/>
                <w:lang w:val="en-US"/>
              </w:rPr>
            </w:pPr>
          </w:p>
        </w:tc>
        <w:tc>
          <w:tcPr>
            <w:tcW w:w="222" w:type="dxa"/>
            <w:vAlign w:val="center"/>
          </w:tcPr>
          <w:p w:rsidR="00DC4400" w:rsidRPr="00F71833" w:rsidRDefault="00DC4400" w:rsidP="002C1868">
            <w:pPr>
              <w:pStyle w:val="a4"/>
              <w:rPr>
                <w:rFonts w:ascii="Arial Narrow" w:hAnsi="Arial Narrow" w:cs="Arial"/>
                <w:lang w:val="en-US"/>
              </w:rPr>
            </w:pPr>
          </w:p>
        </w:tc>
      </w:tr>
      <w:tr w:rsidR="003E2824" w:rsidRPr="00714C75" w:rsidTr="002C1868">
        <w:trPr>
          <w:trHeight w:val="33"/>
        </w:trPr>
        <w:tc>
          <w:tcPr>
            <w:tcW w:w="10457" w:type="dxa"/>
            <w:gridSpan w:val="2"/>
            <w:vAlign w:val="center"/>
          </w:tcPr>
          <w:p w:rsidR="00DC4400" w:rsidRPr="00F71833" w:rsidRDefault="00DC4400" w:rsidP="002C1868">
            <w:pPr>
              <w:pStyle w:val="a6"/>
              <w:tabs>
                <w:tab w:val="right" w:pos="9674"/>
              </w:tabs>
              <w:rPr>
                <w:rFonts w:ascii="Arial Narrow" w:hAnsi="Arial Narrow" w:cs="Arial"/>
                <w:sz w:val="18"/>
                <w:szCs w:val="18"/>
                <w:lang w:val="en-US"/>
              </w:rPr>
            </w:pPr>
          </w:p>
        </w:tc>
      </w:tr>
    </w:tbl>
    <w:p w:rsidR="00DC4400" w:rsidRPr="00F71833" w:rsidRDefault="00AC0532" w:rsidP="00DC4400">
      <w:pPr>
        <w:spacing w:line="240" w:lineRule="auto"/>
        <w:rPr>
          <w:rFonts w:ascii="Arial" w:hAnsi="Arial" w:cs="Arial"/>
          <w:b/>
          <w:sz w:val="2"/>
          <w:szCs w:val="2"/>
        </w:rPr>
      </w:pPr>
      <w:r w:rsidRPr="00AC0532">
        <w:rPr>
          <w:rFonts w:ascii="Arial Narrow" w:hAnsi="Arial Narrow" w:cs="Arial"/>
          <w:noProof/>
          <w:sz w:val="18"/>
          <w:szCs w:val="18"/>
          <w:lang w:eastAsia="ru-RU"/>
        </w:rPr>
      </w:r>
      <w:r w:rsidRPr="00AC0532">
        <w:rPr>
          <w:rFonts w:ascii="Arial Narrow" w:hAnsi="Arial Narrow" w:cs="Arial"/>
          <w:noProof/>
          <w:sz w:val="18"/>
          <w:szCs w:val="18"/>
          <w:lang w:eastAsia="ru-RU"/>
        </w:rPr>
        <w:pict>
          <v:line id="Прямая соединительная линия 2" o:spid="_x0000_s1026" style="flip:y;visibility:visible;mso-left-percent:-10001;mso-top-percent:-10001;mso-position-horizontal:absolute;mso-position-horizontal-relative:char;mso-position-vertical:absolute;mso-position-vertical-relative:line;mso-left-percent:-10001;mso-top-percent:-10001" from="0,0" to="470.7pt,.05pt" strokecolor="#036" strokeweight="4.5pt">
            <v:stroke linestyle="thinThick"/>
            <w10:wrap type="none"/>
            <w10:anchorlock/>
          </v:line>
        </w:pict>
      </w:r>
    </w:p>
    <w:p w:rsidR="00DC4400" w:rsidRPr="00F71833" w:rsidRDefault="00DC4400" w:rsidP="00DB5473">
      <w:pPr>
        <w:spacing w:before="60" w:after="60" w:line="240" w:lineRule="auto"/>
        <w:jc w:val="center"/>
        <w:rPr>
          <w:rFonts w:ascii="Arial" w:hAnsi="Arial" w:cs="Arial"/>
          <w:b/>
          <w:sz w:val="28"/>
          <w:szCs w:val="28"/>
        </w:rPr>
      </w:pPr>
      <w:r w:rsidRPr="00F71833">
        <w:rPr>
          <w:rFonts w:ascii="Arial" w:hAnsi="Arial" w:cs="Arial"/>
          <w:b/>
          <w:sz w:val="28"/>
          <w:szCs w:val="28"/>
        </w:rPr>
        <w:t xml:space="preserve">Программа </w:t>
      </w:r>
      <w:r w:rsidRPr="00F71833">
        <w:rPr>
          <w:rFonts w:ascii="Arial" w:hAnsi="Arial" w:cs="Arial"/>
          <w:b/>
          <w:sz w:val="28"/>
          <w:szCs w:val="28"/>
          <w:lang w:val="en-US"/>
        </w:rPr>
        <w:t>XVI</w:t>
      </w:r>
      <w:r w:rsidR="00B736C9" w:rsidRPr="00F71833">
        <w:rPr>
          <w:rFonts w:ascii="Arial" w:hAnsi="Arial" w:cs="Arial"/>
          <w:b/>
          <w:sz w:val="28"/>
          <w:szCs w:val="28"/>
          <w:lang w:val="en-US"/>
        </w:rPr>
        <w:t>I</w:t>
      </w:r>
      <w:r w:rsidRPr="00F71833">
        <w:rPr>
          <w:rFonts w:ascii="Arial" w:hAnsi="Arial" w:cs="Arial"/>
          <w:b/>
          <w:sz w:val="28"/>
          <w:szCs w:val="28"/>
          <w:lang w:val="en-US"/>
        </w:rPr>
        <w:t>I</w:t>
      </w:r>
      <w:r w:rsidRPr="00F71833">
        <w:rPr>
          <w:rFonts w:ascii="Arial" w:hAnsi="Arial" w:cs="Arial"/>
          <w:b/>
          <w:sz w:val="28"/>
          <w:szCs w:val="28"/>
        </w:rPr>
        <w:t xml:space="preserve"> Всероссийского конгресса</w:t>
      </w:r>
      <w:r w:rsidR="00DB5473">
        <w:rPr>
          <w:rFonts w:ascii="Arial" w:hAnsi="Arial" w:cs="Arial"/>
          <w:b/>
          <w:sz w:val="28"/>
          <w:szCs w:val="28"/>
        </w:rPr>
        <w:t xml:space="preserve"> </w:t>
      </w:r>
      <w:r w:rsidRPr="00F71833">
        <w:rPr>
          <w:rFonts w:ascii="Arial" w:hAnsi="Arial" w:cs="Arial"/>
          <w:b/>
          <w:sz w:val="28"/>
          <w:szCs w:val="28"/>
        </w:rPr>
        <w:t xml:space="preserve">«Регулирование земельно-имущественных отношений 2017 </w:t>
      </w:r>
      <w:r w:rsidR="00B736C9" w:rsidRPr="00F71833">
        <w:rPr>
          <w:rFonts w:ascii="Arial" w:hAnsi="Arial" w:cs="Arial"/>
          <w:b/>
          <w:sz w:val="28"/>
          <w:szCs w:val="28"/>
        </w:rPr>
        <w:t>Осень</w:t>
      </w:r>
      <w:r w:rsidRPr="00F71833">
        <w:rPr>
          <w:rFonts w:ascii="Arial" w:hAnsi="Arial" w:cs="Arial"/>
          <w:b/>
          <w:sz w:val="28"/>
          <w:szCs w:val="28"/>
        </w:rPr>
        <w:t>»</w:t>
      </w:r>
    </w:p>
    <w:p w:rsidR="00DC4400" w:rsidRPr="00BF38D7" w:rsidRDefault="00DC4400" w:rsidP="00DC4400">
      <w:pPr>
        <w:spacing w:after="0" w:line="240" w:lineRule="auto"/>
        <w:jc w:val="both"/>
        <w:rPr>
          <w:rFonts w:ascii="Arial" w:hAnsi="Arial" w:cs="Arial"/>
          <w:i/>
          <w:sz w:val="16"/>
          <w:szCs w:val="16"/>
        </w:rPr>
      </w:pPr>
    </w:p>
    <w:p w:rsidR="00DC4400" w:rsidRPr="00F71833" w:rsidRDefault="00DC4400" w:rsidP="00DC4400">
      <w:pPr>
        <w:spacing w:after="0" w:line="240" w:lineRule="auto"/>
        <w:jc w:val="center"/>
        <w:rPr>
          <w:rFonts w:ascii="Arial" w:hAnsi="Arial" w:cs="Arial"/>
          <w:sz w:val="24"/>
          <w:szCs w:val="24"/>
        </w:rPr>
      </w:pPr>
      <w:r w:rsidRPr="00F71833">
        <w:rPr>
          <w:rFonts w:ascii="Arial" w:hAnsi="Arial" w:cs="Arial"/>
          <w:sz w:val="24"/>
          <w:szCs w:val="24"/>
        </w:rPr>
        <w:t>День 1</w:t>
      </w:r>
    </w:p>
    <w:p w:rsidR="00DC4400" w:rsidRDefault="00DC4400" w:rsidP="00DC4400">
      <w:pPr>
        <w:spacing w:after="0" w:line="240" w:lineRule="auto"/>
        <w:jc w:val="center"/>
        <w:rPr>
          <w:rFonts w:ascii="Arial" w:hAnsi="Arial" w:cs="Arial"/>
          <w:sz w:val="24"/>
          <w:szCs w:val="24"/>
        </w:rPr>
      </w:pPr>
      <w:r w:rsidRPr="00F71833">
        <w:rPr>
          <w:rFonts w:ascii="Arial" w:hAnsi="Arial" w:cs="Arial"/>
          <w:sz w:val="24"/>
          <w:szCs w:val="24"/>
        </w:rPr>
        <w:t xml:space="preserve">Всероссийская конференция «Кадастровая оценка и кадастровый учет объектов недвижимости: новеллы законодательства и </w:t>
      </w:r>
      <w:proofErr w:type="spellStart"/>
      <w:r w:rsidRPr="00F71833">
        <w:rPr>
          <w:rFonts w:ascii="Arial" w:hAnsi="Arial" w:cs="Arial"/>
          <w:sz w:val="24"/>
          <w:szCs w:val="24"/>
        </w:rPr>
        <w:t>правоприменение</w:t>
      </w:r>
      <w:proofErr w:type="spellEnd"/>
      <w:r w:rsidRPr="00F71833">
        <w:rPr>
          <w:rFonts w:ascii="Arial" w:hAnsi="Arial" w:cs="Arial"/>
          <w:sz w:val="24"/>
          <w:szCs w:val="24"/>
        </w:rPr>
        <w:t>»</w:t>
      </w:r>
    </w:p>
    <w:p w:rsidR="00DC4400" w:rsidRPr="00BF38D7" w:rsidRDefault="00DC4400" w:rsidP="00DC4400">
      <w:pPr>
        <w:spacing w:after="0" w:line="240" w:lineRule="auto"/>
        <w:jc w:val="center"/>
        <w:rPr>
          <w:rFonts w:ascii="Arial" w:hAnsi="Arial" w:cs="Arial"/>
          <w:sz w:val="16"/>
          <w:szCs w:val="16"/>
        </w:rPr>
      </w:pPr>
    </w:p>
    <w:p w:rsidR="00DC4400" w:rsidRPr="00F71833" w:rsidRDefault="00DC4400" w:rsidP="00DC4400">
      <w:pPr>
        <w:spacing w:after="0" w:line="240" w:lineRule="auto"/>
        <w:rPr>
          <w:rFonts w:ascii="Arial" w:hAnsi="Arial" w:cs="Arial"/>
          <w:b/>
          <w:sz w:val="18"/>
          <w:szCs w:val="18"/>
        </w:rPr>
      </w:pPr>
      <w:r w:rsidRPr="00F71833">
        <w:rPr>
          <w:rFonts w:ascii="Arial" w:hAnsi="Arial" w:cs="Arial"/>
          <w:b/>
          <w:sz w:val="18"/>
          <w:szCs w:val="18"/>
        </w:rPr>
        <w:t xml:space="preserve">Отель «Балчуг </w:t>
      </w:r>
      <w:proofErr w:type="spellStart"/>
      <w:r w:rsidRPr="00F71833">
        <w:rPr>
          <w:rFonts w:ascii="Arial" w:hAnsi="Arial" w:cs="Arial"/>
          <w:b/>
          <w:sz w:val="18"/>
          <w:szCs w:val="18"/>
        </w:rPr>
        <w:t>Кемпински</w:t>
      </w:r>
      <w:proofErr w:type="spellEnd"/>
      <w:r w:rsidRPr="00F71833">
        <w:rPr>
          <w:rFonts w:ascii="Arial" w:hAnsi="Arial" w:cs="Arial"/>
          <w:b/>
          <w:sz w:val="18"/>
          <w:szCs w:val="18"/>
        </w:rPr>
        <w:t xml:space="preserve"> Москва»</w:t>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00B736C9" w:rsidRPr="00F71833">
        <w:rPr>
          <w:rFonts w:ascii="Arial" w:hAnsi="Arial" w:cs="Arial"/>
          <w:b/>
          <w:sz w:val="18"/>
          <w:szCs w:val="18"/>
        </w:rPr>
        <w:t>14 ноября</w:t>
      </w:r>
      <w:r w:rsidRPr="00F71833">
        <w:rPr>
          <w:rFonts w:ascii="Arial" w:hAnsi="Arial" w:cs="Arial"/>
          <w:b/>
          <w:sz w:val="18"/>
          <w:szCs w:val="18"/>
        </w:rPr>
        <w:t>, 2017г.</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3E2824" w:rsidRPr="00F71833" w:rsidTr="002C1868">
        <w:tc>
          <w:tcPr>
            <w:tcW w:w="1418" w:type="dxa"/>
            <w:tcBorders>
              <w:bottom w:val="single" w:sz="4" w:space="0" w:color="auto"/>
            </w:tcBorders>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 xml:space="preserve">09.00 – 10.00 </w:t>
            </w:r>
          </w:p>
        </w:tc>
        <w:tc>
          <w:tcPr>
            <w:tcW w:w="8788" w:type="dxa"/>
            <w:tcBorders>
              <w:bottom w:val="single" w:sz="4" w:space="0" w:color="auto"/>
            </w:tcBorders>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Регистрация участников</w:t>
            </w:r>
          </w:p>
        </w:tc>
      </w:tr>
      <w:tr w:rsidR="003E2824" w:rsidRPr="00F71833" w:rsidTr="002C1868">
        <w:tc>
          <w:tcPr>
            <w:tcW w:w="1418" w:type="dxa"/>
            <w:tcBorders>
              <w:bottom w:val="single" w:sz="4" w:space="0" w:color="auto"/>
            </w:tcBorders>
            <w:shd w:val="clear" w:color="auto" w:fill="D9D9D9"/>
          </w:tcPr>
          <w:p w:rsidR="00DC4400" w:rsidRPr="00F71833" w:rsidRDefault="000D59BC" w:rsidP="006679EB">
            <w:pPr>
              <w:spacing w:before="60" w:after="60" w:line="240" w:lineRule="auto"/>
              <w:jc w:val="center"/>
              <w:rPr>
                <w:rFonts w:ascii="Arial" w:hAnsi="Arial" w:cs="Arial"/>
                <w:sz w:val="18"/>
                <w:szCs w:val="18"/>
              </w:rPr>
            </w:pPr>
            <w:r w:rsidRPr="000D59BC">
              <w:rPr>
                <w:rFonts w:ascii="Arial" w:hAnsi="Arial" w:cs="Arial"/>
                <w:sz w:val="18"/>
                <w:szCs w:val="18"/>
              </w:rPr>
              <w:t>10.00 – 11.00</w:t>
            </w:r>
          </w:p>
        </w:tc>
        <w:tc>
          <w:tcPr>
            <w:tcW w:w="8788" w:type="dxa"/>
            <w:shd w:val="clear" w:color="auto" w:fill="auto"/>
          </w:tcPr>
          <w:p w:rsidR="00DC4400" w:rsidRPr="00F71833" w:rsidRDefault="00DC4400" w:rsidP="006679EB">
            <w:pPr>
              <w:pStyle w:val="a3"/>
              <w:spacing w:before="60" w:beforeAutospacing="0" w:after="60" w:afterAutospacing="0"/>
              <w:jc w:val="both"/>
              <w:rPr>
                <w:rFonts w:ascii="Arial" w:hAnsi="Arial" w:cs="Arial"/>
                <w:b/>
                <w:i/>
                <w:sz w:val="18"/>
                <w:szCs w:val="18"/>
              </w:rPr>
            </w:pPr>
            <w:r w:rsidRPr="00F71833">
              <w:rPr>
                <w:rFonts w:ascii="Arial" w:hAnsi="Arial" w:cs="Arial"/>
                <w:b/>
                <w:sz w:val="18"/>
                <w:szCs w:val="18"/>
              </w:rPr>
              <w:t xml:space="preserve">Государственный </w:t>
            </w:r>
            <w:r w:rsidR="00021233" w:rsidRPr="00F71833">
              <w:rPr>
                <w:rFonts w:ascii="Arial" w:hAnsi="Arial" w:cs="Arial"/>
                <w:b/>
                <w:sz w:val="18"/>
                <w:szCs w:val="18"/>
              </w:rPr>
              <w:t>кадастровый учет с 01.01.2017г:</w:t>
            </w:r>
            <w:r w:rsidRPr="00F71833">
              <w:rPr>
                <w:rFonts w:ascii="Arial" w:hAnsi="Arial" w:cs="Arial"/>
                <w:b/>
                <w:sz w:val="18"/>
                <w:szCs w:val="18"/>
              </w:rPr>
              <w:t xml:space="preserve"> экспертные рекомендации и судебная практика.</w:t>
            </w:r>
          </w:p>
          <w:p w:rsidR="00DC4400" w:rsidRPr="00F71833" w:rsidRDefault="00DC4400" w:rsidP="006679EB">
            <w:pPr>
              <w:spacing w:before="60" w:after="60" w:line="240" w:lineRule="auto"/>
              <w:jc w:val="both"/>
              <w:rPr>
                <w:rFonts w:ascii="Arial" w:hAnsi="Arial" w:cs="Arial"/>
                <w:sz w:val="18"/>
                <w:szCs w:val="18"/>
              </w:rPr>
            </w:pPr>
            <w:r w:rsidRPr="00F71833">
              <w:rPr>
                <w:rFonts w:ascii="Arial" w:hAnsi="Arial" w:cs="Arial"/>
                <w:sz w:val="18"/>
                <w:szCs w:val="18"/>
              </w:rPr>
              <w:t xml:space="preserve">ФЗ «О государственной регистрации недвижимости» N 218-ФЗ от 13 июля 2015 года (Единый закон о регистрации недвижимости). </w:t>
            </w:r>
            <w:r w:rsidR="00021233" w:rsidRPr="00F71833">
              <w:rPr>
                <w:rFonts w:ascii="Arial" w:hAnsi="Arial" w:cs="Arial"/>
                <w:sz w:val="18"/>
                <w:szCs w:val="18"/>
              </w:rPr>
              <w:t>Постановка на кадастровый учет земельного участка и ранее учтенные земельные участки.</w:t>
            </w:r>
          </w:p>
          <w:p w:rsidR="00DC4400" w:rsidRPr="0075547A" w:rsidRDefault="00DC4400" w:rsidP="006679EB">
            <w:pPr>
              <w:spacing w:before="60" w:after="60" w:line="240" w:lineRule="auto"/>
              <w:jc w:val="both"/>
              <w:rPr>
                <w:rFonts w:ascii="Arial" w:hAnsi="Arial" w:cs="Arial"/>
                <w:sz w:val="18"/>
                <w:szCs w:val="18"/>
              </w:rPr>
            </w:pPr>
            <w:r w:rsidRPr="00F71833">
              <w:rPr>
                <w:rFonts w:ascii="Arial" w:hAnsi="Arial" w:cs="Arial"/>
                <w:sz w:val="18"/>
                <w:szCs w:val="18"/>
              </w:rPr>
              <w:t>Процедурные моменты: процедура внесения сведений, основания для приостановления и отказа, исправление технических ошибок. Сведения о сложных сооружениях. Постановка на кадастровый учет земельного участка, «бесхозяйных» объектов, объектов незавершенного строительства, ранее учтенных земельных участков. Государственный кадастровый учет единых недвижимых комплексов (земельный участок и объект кап</w:t>
            </w:r>
            <w:bookmarkStart w:id="0" w:name="_GoBack"/>
            <w:bookmarkEnd w:id="0"/>
            <w:r w:rsidRPr="00F71833">
              <w:rPr>
                <w:rFonts w:ascii="Arial" w:hAnsi="Arial" w:cs="Arial"/>
                <w:sz w:val="18"/>
                <w:szCs w:val="18"/>
              </w:rPr>
              <w:t>итального строительства).</w:t>
            </w:r>
            <w:r w:rsidR="00021233" w:rsidRPr="00F71833">
              <w:rPr>
                <w:rFonts w:ascii="Arial" w:hAnsi="Arial" w:cs="Arial"/>
                <w:sz w:val="18"/>
                <w:szCs w:val="18"/>
              </w:rPr>
              <w:t xml:space="preserve"> Обжалование решений органа кадастрового учета в досудебном порядке; основания для удовлетворения или отказа заявления об обжаловании. Исправление ошибок в ГКН. Снятие с кадастрового учета и аннулирование временных сведений о </w:t>
            </w:r>
            <w:r w:rsidR="00021233" w:rsidRPr="0075547A">
              <w:rPr>
                <w:rFonts w:ascii="Arial" w:hAnsi="Arial" w:cs="Arial"/>
                <w:sz w:val="18"/>
                <w:szCs w:val="18"/>
              </w:rPr>
              <w:t>земельном участке.</w:t>
            </w:r>
          </w:p>
          <w:p w:rsidR="004C43B2" w:rsidRPr="00F71833" w:rsidRDefault="00DC4400" w:rsidP="00714C75">
            <w:pPr>
              <w:spacing w:before="60" w:after="60" w:line="240" w:lineRule="auto"/>
              <w:jc w:val="both"/>
              <w:rPr>
                <w:rFonts w:ascii="Arial" w:hAnsi="Arial" w:cs="Arial"/>
                <w:i/>
                <w:sz w:val="18"/>
                <w:szCs w:val="18"/>
              </w:rPr>
            </w:pPr>
            <w:proofErr w:type="spellStart"/>
            <w:r w:rsidRPr="0075547A">
              <w:rPr>
                <w:rFonts w:ascii="Arial" w:hAnsi="Arial" w:cs="Arial"/>
                <w:b/>
                <w:i/>
                <w:sz w:val="18"/>
                <w:szCs w:val="18"/>
              </w:rPr>
              <w:t>Спиренков</w:t>
            </w:r>
            <w:proofErr w:type="spellEnd"/>
            <w:r w:rsidRPr="0075547A">
              <w:rPr>
                <w:rFonts w:ascii="Arial" w:hAnsi="Arial" w:cs="Arial"/>
                <w:b/>
                <w:i/>
                <w:sz w:val="18"/>
                <w:szCs w:val="18"/>
              </w:rPr>
              <w:t> В.А.</w:t>
            </w:r>
            <w:r w:rsidRPr="0075547A">
              <w:rPr>
                <w:rFonts w:ascii="Arial" w:hAnsi="Arial" w:cs="Arial"/>
                <w:i/>
                <w:sz w:val="18"/>
                <w:szCs w:val="18"/>
              </w:rPr>
              <w:t> – </w:t>
            </w:r>
            <w:proofErr w:type="spellStart"/>
            <w:proofErr w:type="gramStart"/>
            <w:r w:rsidR="00714C75" w:rsidRPr="00714C75">
              <w:rPr>
                <w:rFonts w:ascii="Arial" w:hAnsi="Arial" w:cs="Arial"/>
                <w:i/>
                <w:sz w:val="18"/>
                <w:szCs w:val="18"/>
              </w:rPr>
              <w:t>к</w:t>
            </w:r>
            <w:proofErr w:type="gramEnd"/>
            <w:r w:rsidR="00714C75" w:rsidRPr="00714C75">
              <w:rPr>
                <w:rFonts w:ascii="Arial" w:hAnsi="Arial" w:cs="Arial"/>
                <w:i/>
                <w:sz w:val="18"/>
                <w:szCs w:val="18"/>
              </w:rPr>
              <w:t>.э.н</w:t>
            </w:r>
            <w:proofErr w:type="spellEnd"/>
            <w:r w:rsidR="00714C75" w:rsidRPr="00714C75">
              <w:rPr>
                <w:rFonts w:ascii="Arial" w:hAnsi="Arial" w:cs="Arial"/>
                <w:i/>
                <w:sz w:val="18"/>
                <w:szCs w:val="18"/>
              </w:rPr>
              <w:t xml:space="preserve">., </w:t>
            </w:r>
            <w:proofErr w:type="spellStart"/>
            <w:r w:rsidR="00714C75" w:rsidRPr="00714C75">
              <w:rPr>
                <w:rFonts w:ascii="Arial" w:hAnsi="Arial" w:cs="Arial"/>
                <w:i/>
                <w:sz w:val="18"/>
                <w:szCs w:val="18"/>
              </w:rPr>
              <w:t>заместительДиректора</w:t>
            </w:r>
            <w:proofErr w:type="spellEnd"/>
            <w:r w:rsidR="00714C75" w:rsidRPr="00714C75">
              <w:rPr>
                <w:rFonts w:ascii="Arial" w:hAnsi="Arial" w:cs="Arial"/>
                <w:i/>
                <w:sz w:val="18"/>
                <w:szCs w:val="18"/>
              </w:rPr>
              <w:t xml:space="preserve"> </w:t>
            </w:r>
            <w:proofErr w:type="gramStart"/>
            <w:r w:rsidR="00714C75" w:rsidRPr="00714C75">
              <w:rPr>
                <w:rFonts w:ascii="Arial" w:hAnsi="Arial" w:cs="Arial"/>
                <w:i/>
                <w:sz w:val="18"/>
                <w:szCs w:val="18"/>
              </w:rPr>
              <w:t>Департамента</w:t>
            </w:r>
            <w:proofErr w:type="gramEnd"/>
            <w:r w:rsidR="00714C75" w:rsidRPr="00714C75">
              <w:rPr>
                <w:rFonts w:ascii="Arial" w:hAnsi="Arial" w:cs="Arial"/>
                <w:i/>
                <w:sz w:val="18"/>
                <w:szCs w:val="18"/>
              </w:rPr>
              <w:t xml:space="preserve"> недвижимости Министерства экономического развития Российской Федерации.</w:t>
            </w:r>
          </w:p>
        </w:tc>
      </w:tr>
      <w:tr w:rsidR="003E2824" w:rsidRPr="00F71833" w:rsidTr="002C1868">
        <w:trPr>
          <w:trHeight w:val="274"/>
        </w:trPr>
        <w:tc>
          <w:tcPr>
            <w:tcW w:w="1418" w:type="dxa"/>
            <w:shd w:val="clear" w:color="auto" w:fill="D9D9D9"/>
          </w:tcPr>
          <w:p w:rsidR="00DC4400" w:rsidRPr="00F71833" w:rsidRDefault="000D59BC" w:rsidP="006679EB">
            <w:pPr>
              <w:spacing w:before="60" w:after="60" w:line="240" w:lineRule="auto"/>
              <w:jc w:val="center"/>
              <w:rPr>
                <w:rFonts w:ascii="Arial" w:hAnsi="Arial" w:cs="Arial"/>
                <w:sz w:val="18"/>
                <w:szCs w:val="18"/>
              </w:rPr>
            </w:pPr>
            <w:r w:rsidRPr="000D59BC">
              <w:rPr>
                <w:rFonts w:ascii="Arial" w:hAnsi="Arial" w:cs="Arial"/>
                <w:sz w:val="18"/>
                <w:szCs w:val="18"/>
              </w:rPr>
              <w:t>11.00 – 11.15</w:t>
            </w:r>
          </w:p>
        </w:tc>
        <w:tc>
          <w:tcPr>
            <w:tcW w:w="8788" w:type="dxa"/>
            <w:tcBorders>
              <w:bottom w:val="single" w:sz="4" w:space="0" w:color="auto"/>
            </w:tcBorders>
          </w:tcPr>
          <w:p w:rsidR="00DC4400" w:rsidRPr="00F71833" w:rsidRDefault="00DC4400" w:rsidP="006679EB">
            <w:pPr>
              <w:spacing w:before="60" w:after="60" w:line="240" w:lineRule="auto"/>
              <w:jc w:val="both"/>
              <w:rPr>
                <w:rFonts w:ascii="Arial" w:hAnsi="Arial" w:cs="Arial"/>
                <w:b/>
                <w:sz w:val="18"/>
                <w:szCs w:val="18"/>
              </w:rPr>
            </w:pPr>
            <w:r w:rsidRPr="00F71833">
              <w:rPr>
                <w:rFonts w:ascii="Arial" w:hAnsi="Arial" w:cs="Arial"/>
                <w:sz w:val="18"/>
                <w:szCs w:val="18"/>
              </w:rPr>
              <w:t>Дискуссия, ответы на вопросы</w:t>
            </w:r>
          </w:p>
        </w:tc>
      </w:tr>
      <w:tr w:rsidR="003E2824" w:rsidRPr="00F71833" w:rsidTr="002C1868">
        <w:tc>
          <w:tcPr>
            <w:tcW w:w="1418" w:type="dxa"/>
            <w:tcBorders>
              <w:bottom w:val="single" w:sz="4" w:space="0" w:color="auto"/>
            </w:tcBorders>
            <w:shd w:val="clear" w:color="auto" w:fill="D9D9D9"/>
          </w:tcPr>
          <w:p w:rsidR="00AF541D" w:rsidRPr="00F71833" w:rsidRDefault="000D59BC" w:rsidP="006679EB">
            <w:pPr>
              <w:spacing w:before="60" w:after="60" w:line="240" w:lineRule="auto"/>
              <w:jc w:val="center"/>
              <w:rPr>
                <w:rFonts w:ascii="Arial" w:hAnsi="Arial" w:cs="Arial"/>
                <w:sz w:val="18"/>
                <w:szCs w:val="18"/>
              </w:rPr>
            </w:pPr>
            <w:r w:rsidRPr="000D59BC">
              <w:rPr>
                <w:rFonts w:ascii="Arial" w:hAnsi="Arial" w:cs="Arial"/>
                <w:sz w:val="18"/>
                <w:szCs w:val="18"/>
              </w:rPr>
              <w:t>11.15 – 11.45</w:t>
            </w:r>
          </w:p>
        </w:tc>
        <w:tc>
          <w:tcPr>
            <w:tcW w:w="8788" w:type="dxa"/>
            <w:shd w:val="clear" w:color="auto" w:fill="D9D9D9"/>
          </w:tcPr>
          <w:p w:rsidR="00AF541D" w:rsidRPr="00F71833" w:rsidRDefault="00AF541D" w:rsidP="006679EB">
            <w:pPr>
              <w:spacing w:before="60" w:after="60" w:line="240" w:lineRule="auto"/>
              <w:jc w:val="center"/>
              <w:rPr>
                <w:rFonts w:ascii="Arial" w:hAnsi="Arial" w:cs="Arial"/>
                <w:sz w:val="18"/>
                <w:szCs w:val="18"/>
              </w:rPr>
            </w:pPr>
            <w:r w:rsidRPr="00F71833">
              <w:rPr>
                <w:rFonts w:ascii="Arial" w:hAnsi="Arial" w:cs="Arial"/>
                <w:sz w:val="18"/>
                <w:szCs w:val="18"/>
              </w:rPr>
              <w:t>Кофе-пауза</w:t>
            </w:r>
          </w:p>
        </w:tc>
      </w:tr>
      <w:tr w:rsidR="003E2824" w:rsidRPr="00F71833" w:rsidTr="002C1868">
        <w:tc>
          <w:tcPr>
            <w:tcW w:w="1418" w:type="dxa"/>
            <w:shd w:val="clear" w:color="auto" w:fill="D9D9D9"/>
          </w:tcPr>
          <w:p w:rsidR="00DC4400" w:rsidRPr="00F71833" w:rsidRDefault="00AF541D" w:rsidP="006679EB">
            <w:pPr>
              <w:spacing w:before="60" w:after="60" w:line="240" w:lineRule="auto"/>
              <w:jc w:val="center"/>
              <w:rPr>
                <w:rFonts w:ascii="Arial" w:hAnsi="Arial" w:cs="Arial"/>
                <w:sz w:val="18"/>
                <w:szCs w:val="18"/>
              </w:rPr>
            </w:pPr>
            <w:r w:rsidRPr="00F71833">
              <w:rPr>
                <w:rFonts w:ascii="Arial" w:hAnsi="Arial" w:cs="Arial"/>
                <w:sz w:val="18"/>
                <w:szCs w:val="18"/>
              </w:rPr>
              <w:t>11.45</w:t>
            </w:r>
            <w:r w:rsidR="00DC4400" w:rsidRPr="00F71833">
              <w:rPr>
                <w:rFonts w:ascii="Arial" w:hAnsi="Arial" w:cs="Arial"/>
                <w:sz w:val="18"/>
                <w:szCs w:val="18"/>
              </w:rPr>
              <w:t xml:space="preserve"> – 13.</w:t>
            </w:r>
            <w:r w:rsidR="006D4287" w:rsidRPr="00F71833">
              <w:rPr>
                <w:rFonts w:ascii="Arial" w:hAnsi="Arial" w:cs="Arial"/>
                <w:sz w:val="18"/>
                <w:szCs w:val="18"/>
              </w:rPr>
              <w:t>15</w:t>
            </w:r>
          </w:p>
        </w:tc>
        <w:tc>
          <w:tcPr>
            <w:tcW w:w="8788" w:type="dxa"/>
          </w:tcPr>
          <w:p w:rsidR="00982064" w:rsidRPr="00F71833" w:rsidRDefault="005F377B" w:rsidP="006679EB">
            <w:pPr>
              <w:spacing w:before="60" w:after="60" w:line="240" w:lineRule="auto"/>
              <w:jc w:val="both"/>
              <w:rPr>
                <w:rFonts w:ascii="Arial" w:hAnsi="Arial" w:cs="Arial"/>
                <w:sz w:val="18"/>
                <w:szCs w:val="18"/>
              </w:rPr>
            </w:pPr>
            <w:r w:rsidRPr="00F71833">
              <w:rPr>
                <w:rFonts w:ascii="Arial" w:hAnsi="Arial" w:cs="Arial"/>
                <w:b/>
                <w:sz w:val="18"/>
                <w:szCs w:val="18"/>
              </w:rPr>
              <w:t>С</w:t>
            </w:r>
            <w:r w:rsidR="00982064" w:rsidRPr="00F71833">
              <w:rPr>
                <w:rFonts w:ascii="Arial" w:hAnsi="Arial" w:cs="Arial"/>
                <w:b/>
                <w:sz w:val="18"/>
                <w:szCs w:val="18"/>
              </w:rPr>
              <w:t>поры в связи с кадастровым учетом и кадастровой оценкой</w:t>
            </w:r>
            <w:r w:rsidRPr="00F71833">
              <w:rPr>
                <w:rFonts w:ascii="Arial" w:hAnsi="Arial" w:cs="Arial"/>
                <w:b/>
                <w:sz w:val="18"/>
                <w:szCs w:val="18"/>
              </w:rPr>
              <w:t xml:space="preserve"> в 2017г.</w:t>
            </w:r>
            <w:r w:rsidR="005932C0" w:rsidRPr="00F71833">
              <w:rPr>
                <w:rFonts w:ascii="Arial" w:hAnsi="Arial" w:cs="Arial"/>
                <w:b/>
                <w:sz w:val="18"/>
                <w:szCs w:val="18"/>
              </w:rPr>
              <w:t xml:space="preserve"> </w:t>
            </w:r>
            <w:r w:rsidR="00EC0CF0" w:rsidRPr="00F71833">
              <w:rPr>
                <w:rFonts w:ascii="Arial" w:hAnsi="Arial" w:cs="Arial"/>
                <w:b/>
                <w:sz w:val="18"/>
                <w:szCs w:val="18"/>
              </w:rPr>
              <w:t>Все о платежах за землю, в том числе способы снижения платежей. Соотношение арендной платы, кадастровой и рыночной стоимости.</w:t>
            </w:r>
            <w:r w:rsidR="005932C0" w:rsidRPr="00F71833">
              <w:rPr>
                <w:rFonts w:ascii="Arial" w:hAnsi="Arial" w:cs="Arial"/>
                <w:b/>
                <w:sz w:val="18"/>
                <w:szCs w:val="18"/>
              </w:rPr>
              <w:t xml:space="preserve"> </w:t>
            </w:r>
            <w:r w:rsidR="00615178" w:rsidRPr="00F71833">
              <w:rPr>
                <w:rFonts w:ascii="Arial" w:hAnsi="Arial" w:cs="Arial"/>
                <w:b/>
                <w:sz w:val="18"/>
                <w:szCs w:val="18"/>
              </w:rPr>
              <w:t>Практика комиссий по оспариванию кадастровой стоимости. Пересмотр кадастровой стоимости в судах.</w:t>
            </w:r>
          </w:p>
          <w:p w:rsidR="005E7893" w:rsidRPr="00F71833" w:rsidRDefault="00DC4400" w:rsidP="006679EB">
            <w:pPr>
              <w:shd w:val="clear" w:color="auto" w:fill="FFFFFF"/>
              <w:spacing w:before="60" w:after="60" w:line="240" w:lineRule="auto"/>
              <w:jc w:val="both"/>
              <w:rPr>
                <w:rFonts w:ascii="Arial" w:hAnsi="Arial" w:cs="Arial"/>
                <w:sz w:val="18"/>
                <w:szCs w:val="18"/>
              </w:rPr>
            </w:pPr>
            <w:r w:rsidRPr="00F71833">
              <w:rPr>
                <w:rFonts w:ascii="Arial" w:hAnsi="Arial" w:cs="Arial"/>
                <w:sz w:val="18"/>
                <w:szCs w:val="18"/>
              </w:rPr>
              <w:t>Оспаривание ре</w:t>
            </w:r>
            <w:r w:rsidR="00982064" w:rsidRPr="00F71833">
              <w:rPr>
                <w:rFonts w:ascii="Arial" w:hAnsi="Arial" w:cs="Arial"/>
                <w:sz w:val="18"/>
                <w:szCs w:val="18"/>
              </w:rPr>
              <w:t>шений органа кадастрового учета: п</w:t>
            </w:r>
            <w:r w:rsidRPr="00F71833">
              <w:rPr>
                <w:rFonts w:ascii="Arial" w:hAnsi="Arial" w:cs="Arial"/>
                <w:sz w:val="18"/>
                <w:szCs w:val="18"/>
              </w:rPr>
              <w:t>одходы судебной практики, работа апелляционных комиссий по оспариванию решений органов кадастрового учета. Новый механизм обжалования решений органа кадастрового учета в досудебном порядке с 01.12.2016 (обязательный досудебный порядок обжалования): круг лиц, имеющих право на обжалование; сроки и порядок обжалования; основания для удовлетворения или отказа в удовлетворении заявления об обжаловании. Основания приостановления и отказа в осуществлении кадастрового учета. Взыскание судебных расходов по кадастровым спорам в соответствии с нормами КАС РФ.</w:t>
            </w:r>
            <w:r w:rsidR="005932C0" w:rsidRPr="00F71833">
              <w:rPr>
                <w:rFonts w:ascii="Arial" w:hAnsi="Arial" w:cs="Arial"/>
                <w:sz w:val="18"/>
                <w:szCs w:val="18"/>
              </w:rPr>
              <w:t xml:space="preserve"> </w:t>
            </w:r>
            <w:r w:rsidRPr="00F71833">
              <w:rPr>
                <w:rFonts w:ascii="Arial" w:hAnsi="Arial" w:cs="Arial"/>
                <w:sz w:val="18"/>
                <w:szCs w:val="18"/>
              </w:rPr>
              <w:t>Несоответствие внесенных в ГКН данных об объекте недвижимости и защита прав собственника.</w:t>
            </w:r>
            <w:r w:rsidR="005932C0" w:rsidRPr="00F71833">
              <w:rPr>
                <w:rFonts w:ascii="Arial" w:hAnsi="Arial" w:cs="Arial"/>
                <w:sz w:val="18"/>
                <w:szCs w:val="18"/>
              </w:rPr>
              <w:t xml:space="preserve"> </w:t>
            </w:r>
            <w:r w:rsidR="00615178" w:rsidRPr="00F71833">
              <w:rPr>
                <w:rFonts w:ascii="Arial" w:hAnsi="Arial" w:cs="Arial"/>
                <w:sz w:val="18"/>
                <w:szCs w:val="18"/>
              </w:rPr>
              <w:t xml:space="preserve">Защита прав </w:t>
            </w:r>
            <w:proofErr w:type="gramStart"/>
            <w:r w:rsidR="00615178" w:rsidRPr="00F71833">
              <w:rPr>
                <w:rFonts w:ascii="Arial" w:hAnsi="Arial" w:cs="Arial"/>
                <w:sz w:val="18"/>
                <w:szCs w:val="18"/>
              </w:rPr>
              <w:t>собственника</w:t>
            </w:r>
            <w:proofErr w:type="gramEnd"/>
            <w:r w:rsidR="00615178" w:rsidRPr="00F71833">
              <w:rPr>
                <w:rFonts w:ascii="Arial" w:hAnsi="Arial" w:cs="Arial"/>
                <w:sz w:val="18"/>
                <w:szCs w:val="18"/>
              </w:rPr>
              <w:t xml:space="preserve"> при несоответствии внесенных в ГКН данных об объекте недвижимости фактическим.</w:t>
            </w:r>
          </w:p>
          <w:p w:rsidR="005E7893" w:rsidRPr="00F71833" w:rsidRDefault="005E7893" w:rsidP="006679EB">
            <w:pPr>
              <w:shd w:val="clear" w:color="auto" w:fill="FFFFFF"/>
              <w:spacing w:before="60" w:after="60" w:line="240" w:lineRule="auto"/>
              <w:jc w:val="both"/>
              <w:rPr>
                <w:rFonts w:ascii="Arial" w:hAnsi="Arial" w:cs="Arial"/>
                <w:sz w:val="18"/>
                <w:szCs w:val="18"/>
              </w:rPr>
            </w:pPr>
            <w:proofErr w:type="gramStart"/>
            <w:r w:rsidRPr="00F71833">
              <w:rPr>
                <w:rFonts w:ascii="Arial" w:hAnsi="Arial" w:cs="Arial"/>
                <w:sz w:val="18"/>
                <w:szCs w:val="18"/>
              </w:rPr>
              <w:t>Разбор споров по результатам кадастровых работ: подготовка и утверждение схемы расположения земельного участка на кадастровом плане территории; корректировки границ без ведома правообладателя; ведени</w:t>
            </w:r>
            <w:r w:rsidR="00BE3015" w:rsidRPr="00F71833">
              <w:rPr>
                <w:rFonts w:ascii="Arial" w:hAnsi="Arial" w:cs="Arial"/>
                <w:sz w:val="18"/>
                <w:szCs w:val="18"/>
              </w:rPr>
              <w:t>е комплексных кадастровых работ.</w:t>
            </w:r>
            <w:proofErr w:type="gramEnd"/>
          </w:p>
          <w:p w:rsidR="00474047" w:rsidRPr="00F71833" w:rsidRDefault="00474047" w:rsidP="006679EB">
            <w:pPr>
              <w:shd w:val="clear" w:color="auto" w:fill="FFFFFF"/>
              <w:spacing w:before="60" w:after="60" w:line="240" w:lineRule="auto"/>
              <w:jc w:val="both"/>
              <w:rPr>
                <w:rFonts w:ascii="Arial" w:hAnsi="Arial" w:cs="Arial"/>
                <w:sz w:val="18"/>
                <w:szCs w:val="18"/>
              </w:rPr>
            </w:pPr>
            <w:r w:rsidRPr="00F71833">
              <w:rPr>
                <w:rFonts w:ascii="Arial" w:hAnsi="Arial" w:cs="Arial"/>
                <w:sz w:val="18"/>
                <w:szCs w:val="18"/>
              </w:rPr>
              <w:t>Порядок исправления ошибок, допущенных при проведении ГКО: новая классификация ошибок.</w:t>
            </w:r>
            <w:r w:rsidR="00F20DDE" w:rsidRPr="00F71833">
              <w:rPr>
                <w:rFonts w:ascii="Arial" w:hAnsi="Arial" w:cs="Arial"/>
                <w:sz w:val="18"/>
                <w:szCs w:val="18"/>
              </w:rPr>
              <w:t xml:space="preserve"> </w:t>
            </w:r>
            <w:r w:rsidR="00DC4400" w:rsidRPr="00F71833">
              <w:rPr>
                <w:rFonts w:ascii="Arial" w:hAnsi="Arial" w:cs="Arial"/>
                <w:sz w:val="18"/>
                <w:szCs w:val="18"/>
              </w:rPr>
              <w:t xml:space="preserve">Исправление </w:t>
            </w:r>
            <w:r w:rsidRPr="00F71833">
              <w:rPr>
                <w:rFonts w:ascii="Arial" w:hAnsi="Arial" w:cs="Arial"/>
                <w:sz w:val="18"/>
                <w:szCs w:val="18"/>
              </w:rPr>
              <w:t xml:space="preserve">ошибок </w:t>
            </w:r>
            <w:r w:rsidR="00982064" w:rsidRPr="00F71833">
              <w:rPr>
                <w:rFonts w:ascii="Arial" w:hAnsi="Arial" w:cs="Arial"/>
                <w:sz w:val="18"/>
                <w:szCs w:val="18"/>
              </w:rPr>
              <w:t xml:space="preserve">на основании решения суда: </w:t>
            </w:r>
            <w:r w:rsidR="00615178" w:rsidRPr="00F71833">
              <w:rPr>
                <w:rFonts w:ascii="Arial" w:hAnsi="Arial" w:cs="Arial"/>
                <w:sz w:val="18"/>
                <w:szCs w:val="18"/>
              </w:rPr>
              <w:t xml:space="preserve">пересмотр кадастровой стоимости в судах, </w:t>
            </w:r>
            <w:r w:rsidR="00DC4400" w:rsidRPr="00F71833">
              <w:rPr>
                <w:rFonts w:ascii="Arial" w:hAnsi="Arial" w:cs="Arial"/>
                <w:sz w:val="18"/>
                <w:szCs w:val="18"/>
              </w:rPr>
              <w:t xml:space="preserve">изменение характеристик земельных участков и </w:t>
            </w:r>
            <w:proofErr w:type="spellStart"/>
            <w:r w:rsidR="00DC4400" w:rsidRPr="00F71833">
              <w:rPr>
                <w:rFonts w:ascii="Arial" w:hAnsi="Arial" w:cs="Arial"/>
                <w:sz w:val="18"/>
                <w:szCs w:val="18"/>
              </w:rPr>
              <w:t>ОКСов</w:t>
            </w:r>
            <w:proofErr w:type="spellEnd"/>
            <w:r w:rsidR="00DC4400" w:rsidRPr="00F71833">
              <w:rPr>
                <w:rFonts w:ascii="Arial" w:hAnsi="Arial" w:cs="Arial"/>
                <w:sz w:val="18"/>
                <w:szCs w:val="18"/>
              </w:rPr>
              <w:t xml:space="preserve"> в резу</w:t>
            </w:r>
            <w:r w:rsidR="00982064" w:rsidRPr="00F71833">
              <w:rPr>
                <w:rFonts w:ascii="Arial" w:hAnsi="Arial" w:cs="Arial"/>
                <w:sz w:val="18"/>
                <w:szCs w:val="18"/>
              </w:rPr>
              <w:t>льтате исправления ошибок в ГКН</w:t>
            </w:r>
            <w:r w:rsidR="00615178" w:rsidRPr="00F71833">
              <w:rPr>
                <w:rFonts w:ascii="Arial" w:hAnsi="Arial" w:cs="Arial"/>
                <w:sz w:val="18"/>
                <w:szCs w:val="18"/>
              </w:rPr>
              <w:t xml:space="preserve">. </w:t>
            </w:r>
            <w:r w:rsidRPr="00F71833">
              <w:rPr>
                <w:rFonts w:ascii="Arial" w:hAnsi="Arial" w:cs="Arial"/>
                <w:sz w:val="18"/>
                <w:szCs w:val="18"/>
              </w:rPr>
              <w:t>Споры о пересмотре налоговых и арендных платежей в связи с переоценкой кадастровой стоимости</w:t>
            </w:r>
            <w:r w:rsidR="00615178" w:rsidRPr="00F71833">
              <w:rPr>
                <w:rFonts w:ascii="Arial" w:hAnsi="Arial" w:cs="Arial"/>
                <w:sz w:val="18"/>
                <w:szCs w:val="18"/>
              </w:rPr>
              <w:t>, оспаривание результатов</w:t>
            </w:r>
            <w:r w:rsidRPr="00F71833">
              <w:rPr>
                <w:rFonts w:ascii="Arial" w:hAnsi="Arial" w:cs="Arial"/>
                <w:sz w:val="18"/>
                <w:szCs w:val="18"/>
              </w:rPr>
              <w:t>. Влияние изменений в законодательстве о государственной кадастровой оценке на процедуры судебного и досудебного оспаривания.</w:t>
            </w:r>
            <w:r w:rsidR="00615178" w:rsidRPr="00F71833">
              <w:rPr>
                <w:rFonts w:ascii="Arial" w:hAnsi="Arial" w:cs="Arial"/>
                <w:sz w:val="18"/>
                <w:szCs w:val="18"/>
              </w:rPr>
              <w:t xml:space="preserve"> Р</w:t>
            </w:r>
            <w:r w:rsidRPr="00F71833">
              <w:rPr>
                <w:rFonts w:ascii="Arial" w:hAnsi="Arial" w:cs="Arial"/>
                <w:sz w:val="18"/>
                <w:szCs w:val="18"/>
              </w:rPr>
              <w:t>азличие между кадастровой и рыночной стоимостью, обеспечение справедливо</w:t>
            </w:r>
            <w:r w:rsidR="00615178" w:rsidRPr="00F71833">
              <w:rPr>
                <w:rFonts w:ascii="Arial" w:hAnsi="Arial" w:cs="Arial"/>
                <w:sz w:val="18"/>
                <w:szCs w:val="18"/>
              </w:rPr>
              <w:t>го и законного налогообложения.</w:t>
            </w:r>
            <w:r w:rsidRPr="00F71833">
              <w:rPr>
                <w:rFonts w:ascii="Arial" w:hAnsi="Arial" w:cs="Arial"/>
                <w:sz w:val="18"/>
                <w:szCs w:val="18"/>
              </w:rPr>
              <w:t xml:space="preserve"> Проблемы оспаривания кадастровой стоимости, измененной на основании недостоверности сведений. Взыскание платежей за землю при фактическом занятии земельного участка. Изменение платежей за землю при изменении ВРИЗУ – актуальная судебная практика.</w:t>
            </w:r>
          </w:p>
          <w:p w:rsidR="005305B7" w:rsidRPr="00F71833" w:rsidRDefault="000D59BC" w:rsidP="006679EB">
            <w:pPr>
              <w:spacing w:before="60" w:after="60" w:line="240" w:lineRule="auto"/>
              <w:jc w:val="both"/>
              <w:rPr>
                <w:rFonts w:ascii="Arial" w:hAnsi="Arial" w:cs="Arial"/>
                <w:bCs/>
                <w:i/>
                <w:sz w:val="18"/>
                <w:szCs w:val="18"/>
              </w:rPr>
            </w:pPr>
            <w:r w:rsidRPr="000D59BC">
              <w:rPr>
                <w:rFonts w:ascii="Arial" w:hAnsi="Arial" w:cs="Arial"/>
                <w:b/>
                <w:i/>
                <w:sz w:val="18"/>
                <w:szCs w:val="18"/>
              </w:rPr>
              <w:t>Комарова К.А. – </w:t>
            </w:r>
            <w:r w:rsidRPr="000D59BC">
              <w:rPr>
                <w:rFonts w:ascii="Arial" w:hAnsi="Arial" w:cs="Arial"/>
                <w:i/>
                <w:sz w:val="18"/>
                <w:szCs w:val="18"/>
              </w:rPr>
              <w:t xml:space="preserve">руководитель отдела экспертизы и методологии </w:t>
            </w:r>
            <w:proofErr w:type="spellStart"/>
            <w:r w:rsidRPr="000D59BC">
              <w:rPr>
                <w:rFonts w:ascii="Arial" w:hAnsi="Arial" w:cs="Arial"/>
                <w:bCs/>
                <w:i/>
                <w:sz w:val="18"/>
                <w:szCs w:val="18"/>
              </w:rPr>
              <w:t>Саморегулируемой</w:t>
            </w:r>
            <w:proofErr w:type="spellEnd"/>
            <w:r w:rsidRPr="000D59BC">
              <w:rPr>
                <w:rFonts w:ascii="Arial" w:hAnsi="Arial" w:cs="Arial"/>
                <w:bCs/>
                <w:i/>
                <w:sz w:val="18"/>
                <w:szCs w:val="18"/>
              </w:rPr>
              <w:t xml:space="preserve"> </w:t>
            </w:r>
            <w:r w:rsidRPr="000D59BC">
              <w:rPr>
                <w:rFonts w:ascii="Arial" w:hAnsi="Arial" w:cs="Arial"/>
                <w:bCs/>
                <w:i/>
                <w:sz w:val="18"/>
                <w:szCs w:val="18"/>
              </w:rPr>
              <w:lastRenderedPageBreak/>
              <w:t>межрегиональной ассоциации оценщиков (</w:t>
            </w:r>
            <w:r w:rsidRPr="000D59BC">
              <w:rPr>
                <w:rFonts w:ascii="Arial" w:hAnsi="Arial" w:cs="Arial"/>
                <w:i/>
                <w:sz w:val="18"/>
                <w:szCs w:val="18"/>
              </w:rPr>
              <w:t>СМАО).</w:t>
            </w:r>
          </w:p>
        </w:tc>
      </w:tr>
      <w:tr w:rsidR="003E2824" w:rsidRPr="00F71833" w:rsidTr="002C1868">
        <w:trPr>
          <w:trHeight w:val="274"/>
        </w:trPr>
        <w:tc>
          <w:tcPr>
            <w:tcW w:w="1418" w:type="dxa"/>
            <w:shd w:val="clear" w:color="auto" w:fill="D9D9D9"/>
          </w:tcPr>
          <w:p w:rsidR="00DC4400" w:rsidRPr="00F71833" w:rsidRDefault="006D4287" w:rsidP="006679EB">
            <w:pPr>
              <w:spacing w:before="60" w:after="60" w:line="240" w:lineRule="auto"/>
              <w:jc w:val="center"/>
              <w:rPr>
                <w:rFonts w:ascii="Arial" w:hAnsi="Arial" w:cs="Arial"/>
                <w:sz w:val="18"/>
                <w:szCs w:val="18"/>
              </w:rPr>
            </w:pPr>
            <w:r w:rsidRPr="00F71833">
              <w:rPr>
                <w:rFonts w:ascii="Arial" w:hAnsi="Arial" w:cs="Arial"/>
                <w:sz w:val="18"/>
                <w:szCs w:val="18"/>
              </w:rPr>
              <w:lastRenderedPageBreak/>
              <w:t xml:space="preserve">13.15 </w:t>
            </w:r>
            <w:r w:rsidR="00DC4400" w:rsidRPr="00F71833">
              <w:rPr>
                <w:rFonts w:ascii="Arial" w:hAnsi="Arial" w:cs="Arial"/>
                <w:sz w:val="18"/>
                <w:szCs w:val="18"/>
              </w:rPr>
              <w:t>– 13.</w:t>
            </w:r>
            <w:r w:rsidRPr="00F71833">
              <w:rPr>
                <w:rFonts w:ascii="Arial" w:hAnsi="Arial" w:cs="Arial"/>
                <w:sz w:val="18"/>
                <w:szCs w:val="18"/>
              </w:rPr>
              <w:t>30</w:t>
            </w:r>
          </w:p>
        </w:tc>
        <w:tc>
          <w:tcPr>
            <w:tcW w:w="8788" w:type="dxa"/>
            <w:tcBorders>
              <w:bottom w:val="single" w:sz="4" w:space="0" w:color="auto"/>
            </w:tcBorders>
          </w:tcPr>
          <w:p w:rsidR="00DC4400" w:rsidRPr="00F71833" w:rsidRDefault="00DC4400" w:rsidP="006679EB">
            <w:pPr>
              <w:spacing w:before="60" w:after="60" w:line="240" w:lineRule="auto"/>
              <w:jc w:val="both"/>
              <w:rPr>
                <w:rFonts w:ascii="Arial" w:hAnsi="Arial" w:cs="Arial"/>
                <w:b/>
                <w:sz w:val="18"/>
                <w:szCs w:val="18"/>
              </w:rPr>
            </w:pPr>
            <w:r w:rsidRPr="00F71833">
              <w:rPr>
                <w:rFonts w:ascii="Arial" w:hAnsi="Arial" w:cs="Arial"/>
                <w:sz w:val="18"/>
                <w:szCs w:val="18"/>
              </w:rPr>
              <w:t>Дискуссия, ответы на вопросы</w:t>
            </w:r>
          </w:p>
        </w:tc>
      </w:tr>
      <w:tr w:rsidR="003E2824" w:rsidRPr="00F71833" w:rsidTr="002C1868">
        <w:tc>
          <w:tcPr>
            <w:tcW w:w="1418" w:type="dxa"/>
            <w:tcBorders>
              <w:bottom w:val="single" w:sz="4" w:space="0" w:color="auto"/>
            </w:tcBorders>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13.</w:t>
            </w:r>
            <w:r w:rsidR="006D4287" w:rsidRPr="00F71833">
              <w:rPr>
                <w:rFonts w:ascii="Arial" w:hAnsi="Arial" w:cs="Arial"/>
                <w:sz w:val="18"/>
                <w:szCs w:val="18"/>
              </w:rPr>
              <w:t>30</w:t>
            </w:r>
            <w:r w:rsidRPr="00F71833">
              <w:rPr>
                <w:rFonts w:ascii="Arial" w:hAnsi="Arial" w:cs="Arial"/>
                <w:sz w:val="18"/>
                <w:szCs w:val="18"/>
              </w:rPr>
              <w:t xml:space="preserve"> – 14.</w:t>
            </w:r>
            <w:r w:rsidR="006D4287" w:rsidRPr="00F71833">
              <w:rPr>
                <w:rFonts w:ascii="Arial" w:hAnsi="Arial" w:cs="Arial"/>
                <w:sz w:val="18"/>
                <w:szCs w:val="18"/>
              </w:rPr>
              <w:t>30</w:t>
            </w:r>
          </w:p>
        </w:tc>
        <w:tc>
          <w:tcPr>
            <w:tcW w:w="8788" w:type="dxa"/>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Обед</w:t>
            </w:r>
          </w:p>
        </w:tc>
      </w:tr>
      <w:tr w:rsidR="003E2824" w:rsidRPr="00F71833" w:rsidTr="002C1868">
        <w:tc>
          <w:tcPr>
            <w:tcW w:w="1418" w:type="dxa"/>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14.</w:t>
            </w:r>
            <w:r w:rsidR="006D4287" w:rsidRPr="00F71833">
              <w:rPr>
                <w:rFonts w:ascii="Arial" w:hAnsi="Arial" w:cs="Arial"/>
                <w:sz w:val="18"/>
                <w:szCs w:val="18"/>
              </w:rPr>
              <w:t>30</w:t>
            </w:r>
            <w:r w:rsidRPr="00F71833">
              <w:rPr>
                <w:rFonts w:ascii="Arial" w:hAnsi="Arial" w:cs="Arial"/>
                <w:sz w:val="18"/>
                <w:szCs w:val="18"/>
              </w:rPr>
              <w:t xml:space="preserve"> – 15.</w:t>
            </w:r>
            <w:r w:rsidR="006D4287" w:rsidRPr="00F71833">
              <w:rPr>
                <w:rFonts w:ascii="Arial" w:hAnsi="Arial" w:cs="Arial"/>
                <w:sz w:val="18"/>
                <w:szCs w:val="18"/>
              </w:rPr>
              <w:t>45</w:t>
            </w:r>
          </w:p>
        </w:tc>
        <w:tc>
          <w:tcPr>
            <w:tcW w:w="8788" w:type="dxa"/>
          </w:tcPr>
          <w:p w:rsidR="00FC1830" w:rsidRPr="00FC1830" w:rsidRDefault="00FC1830" w:rsidP="00D22986">
            <w:pPr>
              <w:shd w:val="clear" w:color="auto" w:fill="FFFFFF"/>
              <w:spacing w:before="60" w:after="60" w:line="240" w:lineRule="auto"/>
              <w:jc w:val="both"/>
              <w:rPr>
                <w:rFonts w:ascii="Arial" w:eastAsia="Times New Roman" w:hAnsi="Arial" w:cs="Arial"/>
                <w:color w:val="000000"/>
                <w:sz w:val="23"/>
                <w:szCs w:val="23"/>
                <w:lang w:eastAsia="ru-RU"/>
              </w:rPr>
            </w:pPr>
            <w:r w:rsidRPr="00D22986">
              <w:rPr>
                <w:rFonts w:ascii="Arial" w:eastAsia="Times New Roman" w:hAnsi="Arial" w:cs="Arial"/>
                <w:b/>
                <w:bCs/>
                <w:color w:val="000000"/>
                <w:sz w:val="18"/>
                <w:lang w:eastAsia="ru-RU"/>
              </w:rPr>
              <w:t>Споры о границах земельных участков.</w:t>
            </w:r>
          </w:p>
          <w:p w:rsidR="00D22986" w:rsidRPr="00FC1830" w:rsidRDefault="00D22986" w:rsidP="00D22986">
            <w:pPr>
              <w:spacing w:before="60" w:after="60" w:line="240" w:lineRule="auto"/>
              <w:jc w:val="both"/>
              <w:rPr>
                <w:rFonts w:ascii="Arial" w:hAnsi="Arial" w:cs="Arial"/>
                <w:sz w:val="18"/>
                <w:szCs w:val="18"/>
              </w:rPr>
            </w:pPr>
            <w:r w:rsidRPr="00FC1830">
              <w:rPr>
                <w:rFonts w:ascii="Arial" w:hAnsi="Arial" w:cs="Arial"/>
                <w:sz w:val="18"/>
                <w:szCs w:val="18"/>
              </w:rPr>
              <w:t>Виды споров. Межевые споры (пересечение, наложение границ земельных участков). Отличие исков об установлении границ от иных требований о правах на земельные участки. Предмет доказывания по иску об установлении границ, надлежащий ответчик. Исполнение решения суда об установлении границ земельных участков. Роль кадастровых ошибок в возникновении споров о границах и способы устранения ошибок. Успех в деле разрешения споров о границах земельного участка.</w:t>
            </w:r>
          </w:p>
          <w:p w:rsidR="00FC1830" w:rsidRPr="00FC1830" w:rsidRDefault="00FC1830" w:rsidP="00D22986">
            <w:pPr>
              <w:shd w:val="clear" w:color="auto" w:fill="FFFFFF"/>
              <w:spacing w:before="60" w:after="60" w:line="240" w:lineRule="auto"/>
              <w:jc w:val="both"/>
              <w:rPr>
                <w:rFonts w:ascii="Arial" w:eastAsia="Times New Roman" w:hAnsi="Arial" w:cs="Arial"/>
                <w:color w:val="000000"/>
                <w:sz w:val="23"/>
                <w:szCs w:val="23"/>
                <w:lang w:eastAsia="ru-RU"/>
              </w:rPr>
            </w:pPr>
            <w:r w:rsidRPr="00D22986">
              <w:rPr>
                <w:rFonts w:ascii="Arial" w:eastAsia="Times New Roman" w:hAnsi="Arial" w:cs="Arial"/>
                <w:b/>
                <w:bCs/>
                <w:color w:val="000000"/>
                <w:sz w:val="18"/>
                <w:lang w:eastAsia="ru-RU"/>
              </w:rPr>
              <w:t xml:space="preserve">"Лесная амнистия": положения ФЗ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определённой категории земель", перспективы </w:t>
            </w:r>
            <w:proofErr w:type="spellStart"/>
            <w:r w:rsidRPr="00D22986">
              <w:rPr>
                <w:rFonts w:ascii="Arial" w:eastAsia="Times New Roman" w:hAnsi="Arial" w:cs="Arial"/>
                <w:b/>
                <w:bCs/>
                <w:color w:val="000000"/>
                <w:sz w:val="18"/>
                <w:lang w:eastAsia="ru-RU"/>
              </w:rPr>
              <w:t>правоприменения</w:t>
            </w:r>
            <w:proofErr w:type="spellEnd"/>
            <w:r w:rsidRPr="00D22986">
              <w:rPr>
                <w:rFonts w:ascii="Arial" w:eastAsia="Times New Roman" w:hAnsi="Arial" w:cs="Arial"/>
                <w:b/>
                <w:bCs/>
                <w:color w:val="000000"/>
                <w:sz w:val="18"/>
                <w:lang w:eastAsia="ru-RU"/>
              </w:rPr>
              <w:t xml:space="preserve"> и судебной практики.</w:t>
            </w:r>
          </w:p>
          <w:p w:rsidR="00FC1830" w:rsidRPr="00FC1830" w:rsidRDefault="00FC1830" w:rsidP="00D22986">
            <w:pPr>
              <w:spacing w:before="60" w:after="60" w:line="240" w:lineRule="auto"/>
              <w:jc w:val="both"/>
              <w:rPr>
                <w:rFonts w:ascii="Arial" w:eastAsia="Times New Roman" w:hAnsi="Arial" w:cs="Arial"/>
                <w:color w:val="000000"/>
                <w:sz w:val="23"/>
                <w:szCs w:val="23"/>
                <w:lang w:eastAsia="ru-RU"/>
              </w:rPr>
            </w:pPr>
            <w:r w:rsidRPr="00FC1830">
              <w:rPr>
                <w:rFonts w:ascii="Arial" w:hAnsi="Arial" w:cs="Arial"/>
                <w:sz w:val="18"/>
                <w:szCs w:val="18"/>
              </w:rPr>
              <w:t>«Лесная амнистия»: изменение порядка определения границ земельных участков из состава земель лесного фонда.</w:t>
            </w:r>
          </w:p>
          <w:p w:rsidR="00474047" w:rsidRPr="00D22986" w:rsidRDefault="00474047" w:rsidP="00D22986">
            <w:pPr>
              <w:spacing w:before="60" w:after="60" w:line="240" w:lineRule="auto"/>
              <w:jc w:val="both"/>
              <w:rPr>
                <w:rFonts w:ascii="Arial" w:hAnsi="Arial" w:cs="Arial"/>
                <w:i/>
                <w:sz w:val="18"/>
                <w:szCs w:val="18"/>
              </w:rPr>
            </w:pPr>
            <w:proofErr w:type="spellStart"/>
            <w:r w:rsidRPr="00D22986">
              <w:rPr>
                <w:rFonts w:ascii="Arial" w:hAnsi="Arial" w:cs="Arial"/>
                <w:b/>
                <w:i/>
                <w:sz w:val="18"/>
                <w:szCs w:val="18"/>
              </w:rPr>
              <w:t>Деменькова</w:t>
            </w:r>
            <w:proofErr w:type="spellEnd"/>
            <w:r w:rsidRPr="00D22986">
              <w:rPr>
                <w:rFonts w:ascii="Arial" w:hAnsi="Arial" w:cs="Arial"/>
                <w:b/>
                <w:i/>
                <w:sz w:val="18"/>
                <w:szCs w:val="18"/>
              </w:rPr>
              <w:t> Е.В.</w:t>
            </w:r>
            <w:r w:rsidRPr="00D22986">
              <w:rPr>
                <w:rFonts w:ascii="Arial" w:hAnsi="Arial" w:cs="Arial"/>
                <w:i/>
                <w:sz w:val="18"/>
                <w:szCs w:val="18"/>
              </w:rPr>
              <w:t> – эксперт в области земельных отношений, советник юстиции 1 класса</w:t>
            </w:r>
            <w:r w:rsidR="000F6DD8" w:rsidRPr="00D22986">
              <w:rPr>
                <w:rFonts w:ascii="Arial" w:hAnsi="Arial" w:cs="Arial"/>
                <w:i/>
                <w:sz w:val="18"/>
                <w:szCs w:val="18"/>
              </w:rPr>
              <w:t>.</w:t>
            </w:r>
          </w:p>
        </w:tc>
      </w:tr>
      <w:tr w:rsidR="003E2824" w:rsidRPr="00F71833" w:rsidTr="002C1868">
        <w:trPr>
          <w:trHeight w:val="274"/>
        </w:trPr>
        <w:tc>
          <w:tcPr>
            <w:tcW w:w="1418" w:type="dxa"/>
            <w:shd w:val="clear" w:color="auto" w:fill="D9D9D9"/>
          </w:tcPr>
          <w:p w:rsidR="00DC4400" w:rsidRPr="00F71833" w:rsidRDefault="006D4287" w:rsidP="006679EB">
            <w:pPr>
              <w:spacing w:before="60" w:after="60" w:line="240" w:lineRule="auto"/>
              <w:jc w:val="center"/>
              <w:rPr>
                <w:rFonts w:ascii="Arial" w:hAnsi="Arial" w:cs="Arial"/>
                <w:sz w:val="18"/>
                <w:szCs w:val="18"/>
              </w:rPr>
            </w:pPr>
            <w:r w:rsidRPr="00F71833">
              <w:rPr>
                <w:rFonts w:ascii="Arial" w:hAnsi="Arial" w:cs="Arial"/>
                <w:sz w:val="18"/>
                <w:szCs w:val="18"/>
              </w:rPr>
              <w:t>15.45 – 16.00</w:t>
            </w:r>
          </w:p>
        </w:tc>
        <w:tc>
          <w:tcPr>
            <w:tcW w:w="8788" w:type="dxa"/>
            <w:tcBorders>
              <w:bottom w:val="single" w:sz="4" w:space="0" w:color="auto"/>
            </w:tcBorders>
          </w:tcPr>
          <w:p w:rsidR="00DC4400" w:rsidRPr="00F71833" w:rsidRDefault="00DC4400" w:rsidP="006679EB">
            <w:pPr>
              <w:spacing w:before="60" w:after="60" w:line="240" w:lineRule="auto"/>
              <w:jc w:val="both"/>
              <w:rPr>
                <w:rFonts w:ascii="Arial" w:hAnsi="Arial" w:cs="Arial"/>
                <w:b/>
                <w:sz w:val="18"/>
                <w:szCs w:val="18"/>
              </w:rPr>
            </w:pPr>
            <w:r w:rsidRPr="00F71833">
              <w:rPr>
                <w:rFonts w:ascii="Arial" w:hAnsi="Arial" w:cs="Arial"/>
                <w:sz w:val="18"/>
                <w:szCs w:val="18"/>
              </w:rPr>
              <w:t>Дискуссия, ответы на вопросы</w:t>
            </w:r>
          </w:p>
        </w:tc>
      </w:tr>
      <w:tr w:rsidR="003E2824" w:rsidRPr="00F71833" w:rsidTr="002C1868">
        <w:tc>
          <w:tcPr>
            <w:tcW w:w="1418" w:type="dxa"/>
            <w:tcBorders>
              <w:bottom w:val="single" w:sz="4" w:space="0" w:color="auto"/>
            </w:tcBorders>
            <w:shd w:val="clear" w:color="auto" w:fill="D9D9D9"/>
          </w:tcPr>
          <w:p w:rsidR="00DC4400" w:rsidRPr="00F71833" w:rsidRDefault="006D4287" w:rsidP="006679EB">
            <w:pPr>
              <w:spacing w:before="60" w:after="60" w:line="240" w:lineRule="auto"/>
              <w:jc w:val="center"/>
              <w:rPr>
                <w:rFonts w:ascii="Arial" w:hAnsi="Arial" w:cs="Arial"/>
                <w:sz w:val="18"/>
                <w:szCs w:val="18"/>
              </w:rPr>
            </w:pPr>
            <w:r w:rsidRPr="00F71833">
              <w:rPr>
                <w:rFonts w:ascii="Arial" w:hAnsi="Arial" w:cs="Arial"/>
                <w:sz w:val="18"/>
                <w:szCs w:val="18"/>
              </w:rPr>
              <w:t xml:space="preserve">16.00 </w:t>
            </w:r>
            <w:r w:rsidR="00DC4400" w:rsidRPr="00F71833">
              <w:rPr>
                <w:rFonts w:ascii="Arial" w:hAnsi="Arial" w:cs="Arial"/>
                <w:sz w:val="18"/>
                <w:szCs w:val="18"/>
              </w:rPr>
              <w:t>– 16.</w:t>
            </w:r>
            <w:r w:rsidRPr="00F71833">
              <w:rPr>
                <w:rFonts w:ascii="Arial" w:hAnsi="Arial" w:cs="Arial"/>
                <w:sz w:val="18"/>
                <w:szCs w:val="18"/>
              </w:rPr>
              <w:t>15</w:t>
            </w:r>
          </w:p>
        </w:tc>
        <w:tc>
          <w:tcPr>
            <w:tcW w:w="8788" w:type="dxa"/>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Кофе-пауза</w:t>
            </w:r>
          </w:p>
        </w:tc>
      </w:tr>
      <w:tr w:rsidR="003E2824" w:rsidRPr="00F71833" w:rsidTr="002C1868">
        <w:trPr>
          <w:trHeight w:val="274"/>
        </w:trPr>
        <w:tc>
          <w:tcPr>
            <w:tcW w:w="1418" w:type="dxa"/>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16.</w:t>
            </w:r>
            <w:r w:rsidR="006D4287" w:rsidRPr="00F71833">
              <w:rPr>
                <w:rFonts w:ascii="Arial" w:hAnsi="Arial" w:cs="Arial"/>
                <w:sz w:val="18"/>
                <w:szCs w:val="18"/>
              </w:rPr>
              <w:t>15</w:t>
            </w:r>
            <w:r w:rsidRPr="00F71833">
              <w:rPr>
                <w:rFonts w:ascii="Arial" w:hAnsi="Arial" w:cs="Arial"/>
                <w:sz w:val="18"/>
                <w:szCs w:val="18"/>
              </w:rPr>
              <w:t xml:space="preserve"> – 17.</w:t>
            </w:r>
            <w:r w:rsidR="006D4287" w:rsidRPr="00F71833">
              <w:rPr>
                <w:rFonts w:ascii="Arial" w:hAnsi="Arial" w:cs="Arial"/>
                <w:sz w:val="18"/>
                <w:szCs w:val="18"/>
              </w:rPr>
              <w:t>15</w:t>
            </w:r>
          </w:p>
        </w:tc>
        <w:tc>
          <w:tcPr>
            <w:tcW w:w="8788" w:type="dxa"/>
          </w:tcPr>
          <w:p w:rsidR="000D59BC" w:rsidRPr="000D59BC" w:rsidRDefault="000D59BC" w:rsidP="000D59BC">
            <w:pPr>
              <w:pStyle w:val="a3"/>
              <w:shd w:val="clear" w:color="auto" w:fill="FFFFFF"/>
              <w:spacing w:before="60" w:beforeAutospacing="0" w:after="60" w:afterAutospacing="0"/>
              <w:jc w:val="both"/>
              <w:rPr>
                <w:rFonts w:ascii="Georgia" w:hAnsi="Georgia"/>
                <w:sz w:val="18"/>
                <w:szCs w:val="18"/>
              </w:rPr>
            </w:pPr>
            <w:r w:rsidRPr="000D59BC">
              <w:rPr>
                <w:rFonts w:ascii="Arial" w:hAnsi="Arial" w:cs="Arial"/>
                <w:b/>
                <w:sz w:val="18"/>
                <w:szCs w:val="18"/>
              </w:rPr>
              <w:t xml:space="preserve">Кадастровая оценка земельных участков и объектов капитального строительства: революционные законодательные изменения с 01.01.2017г. Экспертные рекомендации. </w:t>
            </w:r>
          </w:p>
          <w:p w:rsidR="000D59BC" w:rsidRPr="000D59BC" w:rsidRDefault="000D59BC" w:rsidP="000D59BC">
            <w:pPr>
              <w:spacing w:before="60" w:after="60" w:line="240" w:lineRule="auto"/>
              <w:jc w:val="both"/>
              <w:rPr>
                <w:rFonts w:ascii="Arial" w:hAnsi="Arial" w:cs="Arial"/>
                <w:sz w:val="18"/>
                <w:szCs w:val="18"/>
              </w:rPr>
            </w:pPr>
            <w:r w:rsidRPr="000D59BC">
              <w:rPr>
                <w:rFonts w:ascii="Arial" w:hAnsi="Arial" w:cs="Arial"/>
                <w:sz w:val="18"/>
                <w:szCs w:val="18"/>
              </w:rPr>
              <w:t xml:space="preserve">Изменения в проведении государственной кадастровой оценки в связи с Федеральным законом от 03.07.2016 N 237-ФЗ "О государственной кадастровой оценке": новый порядок проведения государственной кадастровой оценки и наделение полномочиями по проведению государственной кадастровой оценки бюджетных учреждений субъектов РФ. Новая классификация ошибок, допущенных при проведении ГКО (технические и методологические; единичные и системные) и порядок их исправления. Методические указания о государственной кадастровой оценке, утвержденные Минэкономразвития России. Рекомендации для определения кадастровой стоимости земельных участков и иных объектов недвижимости (Приказ Минэкономразвития России от 07.06.2016 N 358 "Об утверждении методических указаний о государственной кадастровой оценке"). </w:t>
            </w:r>
          </w:p>
          <w:p w:rsidR="000D59BC" w:rsidRPr="000D59BC" w:rsidRDefault="000D59BC" w:rsidP="000D59BC">
            <w:pPr>
              <w:spacing w:before="60" w:after="60" w:line="240" w:lineRule="auto"/>
              <w:jc w:val="both"/>
              <w:rPr>
                <w:rFonts w:ascii="Arial" w:hAnsi="Arial" w:cs="Arial"/>
                <w:sz w:val="18"/>
                <w:szCs w:val="18"/>
              </w:rPr>
            </w:pPr>
            <w:r w:rsidRPr="000D59BC">
              <w:rPr>
                <w:rFonts w:ascii="Arial" w:hAnsi="Arial" w:cs="Arial"/>
                <w:sz w:val="18"/>
                <w:szCs w:val="18"/>
              </w:rPr>
              <w:t xml:space="preserve">Оценка кадастровой стоимости земельных участков под </w:t>
            </w:r>
            <w:proofErr w:type="spellStart"/>
            <w:r w:rsidRPr="000D59BC">
              <w:rPr>
                <w:rFonts w:ascii="Arial" w:hAnsi="Arial" w:cs="Arial"/>
                <w:sz w:val="18"/>
                <w:szCs w:val="18"/>
              </w:rPr>
              <w:t>ОКСами</w:t>
            </w:r>
            <w:proofErr w:type="spellEnd"/>
            <w:r w:rsidRPr="000D59BC">
              <w:rPr>
                <w:rFonts w:ascii="Arial" w:hAnsi="Arial" w:cs="Arial"/>
                <w:sz w:val="18"/>
                <w:szCs w:val="18"/>
              </w:rPr>
              <w:t xml:space="preserve"> и декларация об объекте недвижимого имущества.</w:t>
            </w:r>
          </w:p>
          <w:p w:rsidR="000D59BC" w:rsidRPr="00190D78" w:rsidRDefault="000D59BC" w:rsidP="000D59BC">
            <w:pPr>
              <w:spacing w:before="60" w:after="60" w:line="240" w:lineRule="auto"/>
              <w:jc w:val="both"/>
              <w:rPr>
                <w:rFonts w:ascii="Arial" w:hAnsi="Arial" w:cs="Arial"/>
                <w:sz w:val="18"/>
                <w:szCs w:val="18"/>
              </w:rPr>
            </w:pPr>
            <w:r w:rsidRPr="000D59BC">
              <w:rPr>
                <w:rFonts w:ascii="Arial" w:hAnsi="Arial" w:cs="Arial"/>
                <w:sz w:val="18"/>
                <w:szCs w:val="18"/>
              </w:rPr>
              <w:t>Надзор за соблюдением порядка проведения государственной кадастровой оценки.</w:t>
            </w:r>
          </w:p>
          <w:p w:rsidR="00DC4400" w:rsidRPr="00F71833" w:rsidRDefault="00DC4400" w:rsidP="006679EB">
            <w:pPr>
              <w:pStyle w:val="a3"/>
              <w:shd w:val="clear" w:color="auto" w:fill="FFFFFF"/>
              <w:spacing w:before="60" w:beforeAutospacing="0" w:after="60" w:afterAutospacing="0"/>
              <w:jc w:val="both"/>
              <w:rPr>
                <w:rFonts w:ascii="Georgia" w:hAnsi="Georgia"/>
                <w:sz w:val="18"/>
                <w:szCs w:val="18"/>
              </w:rPr>
            </w:pPr>
            <w:proofErr w:type="spellStart"/>
            <w:r w:rsidRPr="00F71833">
              <w:rPr>
                <w:rFonts w:ascii="Arial" w:hAnsi="Arial" w:cs="Arial"/>
                <w:b/>
                <w:i/>
                <w:sz w:val="18"/>
                <w:szCs w:val="18"/>
              </w:rPr>
              <w:t>Берестянский</w:t>
            </w:r>
            <w:proofErr w:type="spellEnd"/>
            <w:r w:rsidRPr="00F71833">
              <w:rPr>
                <w:rFonts w:ascii="Arial" w:hAnsi="Arial" w:cs="Arial"/>
                <w:b/>
                <w:i/>
                <w:sz w:val="18"/>
                <w:szCs w:val="18"/>
              </w:rPr>
              <w:t> А.П.</w:t>
            </w:r>
            <w:r w:rsidRPr="00F71833">
              <w:rPr>
                <w:rFonts w:ascii="Arial" w:hAnsi="Arial" w:cs="Arial"/>
                <w:i/>
                <w:sz w:val="18"/>
                <w:szCs w:val="18"/>
              </w:rPr>
              <w:t xml:space="preserve"> – начальник </w:t>
            </w:r>
            <w:proofErr w:type="gramStart"/>
            <w:r w:rsidRPr="00F71833">
              <w:rPr>
                <w:rFonts w:ascii="Arial" w:hAnsi="Arial" w:cs="Arial"/>
                <w:i/>
                <w:sz w:val="18"/>
                <w:szCs w:val="18"/>
              </w:rPr>
              <w:t>Управления оценки объектов недвижимости Федеральной службы государственной</w:t>
            </w:r>
            <w:proofErr w:type="gramEnd"/>
            <w:r w:rsidRPr="00F71833">
              <w:rPr>
                <w:rFonts w:ascii="Arial" w:hAnsi="Arial" w:cs="Arial"/>
                <w:i/>
                <w:sz w:val="18"/>
                <w:szCs w:val="18"/>
              </w:rPr>
              <w:t xml:space="preserve"> реги</w:t>
            </w:r>
            <w:r w:rsidR="005F377B" w:rsidRPr="00F71833">
              <w:rPr>
                <w:rFonts w:ascii="Arial" w:hAnsi="Arial" w:cs="Arial"/>
                <w:i/>
                <w:sz w:val="18"/>
                <w:szCs w:val="18"/>
              </w:rPr>
              <w:t>страции, кадастра и картографии (по согласованию).</w:t>
            </w:r>
          </w:p>
        </w:tc>
      </w:tr>
      <w:tr w:rsidR="003E2824" w:rsidRPr="00F71833" w:rsidTr="002C1868">
        <w:trPr>
          <w:trHeight w:val="274"/>
        </w:trPr>
        <w:tc>
          <w:tcPr>
            <w:tcW w:w="1418" w:type="dxa"/>
            <w:shd w:val="clear" w:color="auto" w:fill="D9D9D9"/>
          </w:tcPr>
          <w:p w:rsidR="00DC4400" w:rsidRPr="00F71833" w:rsidRDefault="00DC4400" w:rsidP="006679EB">
            <w:pPr>
              <w:spacing w:before="60" w:after="60" w:line="240" w:lineRule="auto"/>
              <w:jc w:val="center"/>
              <w:rPr>
                <w:rFonts w:ascii="Arial" w:hAnsi="Arial" w:cs="Arial"/>
                <w:sz w:val="18"/>
                <w:szCs w:val="18"/>
              </w:rPr>
            </w:pPr>
            <w:r w:rsidRPr="00F71833">
              <w:rPr>
                <w:rFonts w:ascii="Arial" w:hAnsi="Arial" w:cs="Arial"/>
                <w:sz w:val="18"/>
                <w:szCs w:val="18"/>
              </w:rPr>
              <w:t>17.</w:t>
            </w:r>
            <w:r w:rsidR="006D4287" w:rsidRPr="00F71833">
              <w:rPr>
                <w:rFonts w:ascii="Arial" w:hAnsi="Arial" w:cs="Arial"/>
                <w:sz w:val="18"/>
                <w:szCs w:val="18"/>
              </w:rPr>
              <w:t>15</w:t>
            </w:r>
            <w:r w:rsidRPr="00F71833">
              <w:rPr>
                <w:rFonts w:ascii="Arial" w:hAnsi="Arial" w:cs="Arial"/>
                <w:sz w:val="18"/>
                <w:szCs w:val="18"/>
              </w:rPr>
              <w:t xml:space="preserve"> – 17.30</w:t>
            </w:r>
          </w:p>
        </w:tc>
        <w:tc>
          <w:tcPr>
            <w:tcW w:w="8788" w:type="dxa"/>
            <w:tcBorders>
              <w:bottom w:val="single" w:sz="4" w:space="0" w:color="auto"/>
            </w:tcBorders>
          </w:tcPr>
          <w:p w:rsidR="00DC4400" w:rsidRPr="00F71833" w:rsidRDefault="00DC4400" w:rsidP="006679EB">
            <w:pPr>
              <w:spacing w:before="60" w:after="60" w:line="240" w:lineRule="auto"/>
              <w:jc w:val="both"/>
              <w:rPr>
                <w:rFonts w:ascii="Arial" w:hAnsi="Arial" w:cs="Arial"/>
                <w:b/>
                <w:sz w:val="18"/>
                <w:szCs w:val="18"/>
              </w:rPr>
            </w:pPr>
            <w:r w:rsidRPr="00F71833">
              <w:rPr>
                <w:rFonts w:ascii="Arial" w:hAnsi="Arial" w:cs="Arial"/>
                <w:sz w:val="18"/>
                <w:szCs w:val="18"/>
              </w:rPr>
              <w:t>Дискуссия, ответы на вопросы</w:t>
            </w:r>
          </w:p>
        </w:tc>
      </w:tr>
    </w:tbl>
    <w:p w:rsidR="00DC4400" w:rsidRPr="00BF38D7" w:rsidRDefault="00DC4400" w:rsidP="00DC4400">
      <w:pPr>
        <w:spacing w:after="0" w:line="240" w:lineRule="auto"/>
        <w:jc w:val="center"/>
        <w:rPr>
          <w:rFonts w:ascii="Arial" w:hAnsi="Arial" w:cs="Arial"/>
          <w:sz w:val="16"/>
          <w:szCs w:val="16"/>
        </w:rPr>
      </w:pPr>
    </w:p>
    <w:p w:rsidR="00DC4400" w:rsidRPr="00F71833" w:rsidRDefault="00DC4400" w:rsidP="00DC4400">
      <w:pPr>
        <w:spacing w:after="0" w:line="240" w:lineRule="auto"/>
        <w:jc w:val="center"/>
        <w:rPr>
          <w:rFonts w:ascii="Arial" w:hAnsi="Arial" w:cs="Arial"/>
          <w:sz w:val="24"/>
          <w:szCs w:val="24"/>
        </w:rPr>
      </w:pPr>
      <w:r w:rsidRPr="00F71833">
        <w:rPr>
          <w:rFonts w:ascii="Arial" w:hAnsi="Arial" w:cs="Arial"/>
          <w:sz w:val="24"/>
          <w:szCs w:val="24"/>
        </w:rPr>
        <w:t>День 2</w:t>
      </w:r>
    </w:p>
    <w:p w:rsidR="00DC4400" w:rsidRPr="00F71833" w:rsidRDefault="00DC4400" w:rsidP="00DC4400">
      <w:pPr>
        <w:spacing w:after="0" w:line="240" w:lineRule="auto"/>
        <w:jc w:val="center"/>
        <w:rPr>
          <w:rFonts w:ascii="Arial" w:hAnsi="Arial" w:cs="Arial"/>
          <w:sz w:val="24"/>
          <w:szCs w:val="24"/>
        </w:rPr>
      </w:pPr>
      <w:r w:rsidRPr="00F71833">
        <w:rPr>
          <w:rFonts w:ascii="Arial" w:hAnsi="Arial" w:cs="Arial"/>
          <w:sz w:val="24"/>
          <w:szCs w:val="24"/>
        </w:rPr>
        <w:t>Всероссийская конференция «</w:t>
      </w:r>
      <w:r w:rsidR="00177B5F">
        <w:rPr>
          <w:rFonts w:ascii="Arial" w:hAnsi="Arial" w:cs="Arial"/>
          <w:sz w:val="24"/>
          <w:szCs w:val="24"/>
        </w:rPr>
        <w:t>Изъятие и предоставление</w:t>
      </w:r>
      <w:r w:rsidRPr="00F71833">
        <w:rPr>
          <w:rFonts w:ascii="Arial" w:hAnsi="Arial" w:cs="Arial"/>
          <w:sz w:val="24"/>
          <w:szCs w:val="24"/>
        </w:rPr>
        <w:t xml:space="preserve"> земельных участков: </w:t>
      </w:r>
      <w:r w:rsidR="00177B5F">
        <w:rPr>
          <w:rFonts w:ascii="Arial" w:hAnsi="Arial" w:cs="Arial"/>
          <w:sz w:val="24"/>
          <w:szCs w:val="24"/>
        </w:rPr>
        <w:t>разбор сложных вопросов</w:t>
      </w:r>
      <w:r w:rsidRPr="00F71833">
        <w:rPr>
          <w:rFonts w:ascii="Arial" w:hAnsi="Arial" w:cs="Arial"/>
          <w:sz w:val="24"/>
          <w:szCs w:val="24"/>
        </w:rPr>
        <w:t xml:space="preserve">. </w:t>
      </w:r>
      <w:r w:rsidR="00F56B72">
        <w:rPr>
          <w:rFonts w:ascii="Arial" w:hAnsi="Arial" w:cs="Arial"/>
          <w:sz w:val="24"/>
          <w:szCs w:val="24"/>
        </w:rPr>
        <w:t>Новое в градостроительном регулировании</w:t>
      </w:r>
      <w:r w:rsidR="00177B5F" w:rsidRPr="00177B5F">
        <w:rPr>
          <w:rFonts w:ascii="Arial" w:hAnsi="Arial" w:cs="Arial"/>
          <w:sz w:val="24"/>
          <w:szCs w:val="24"/>
        </w:rPr>
        <w:t xml:space="preserve"> формирования, приобретения и использовани</w:t>
      </w:r>
      <w:r w:rsidR="00F56B72">
        <w:rPr>
          <w:rFonts w:ascii="Arial" w:hAnsi="Arial" w:cs="Arial"/>
          <w:sz w:val="24"/>
          <w:szCs w:val="24"/>
        </w:rPr>
        <w:t>я земельных участков</w:t>
      </w:r>
      <w:r w:rsidRPr="00F71833">
        <w:rPr>
          <w:rFonts w:ascii="Arial" w:hAnsi="Arial" w:cs="Arial"/>
          <w:sz w:val="24"/>
          <w:szCs w:val="24"/>
        </w:rPr>
        <w:t>»</w:t>
      </w:r>
    </w:p>
    <w:p w:rsidR="00DC4400" w:rsidRPr="00BF38D7" w:rsidRDefault="00DC4400" w:rsidP="00DC4400">
      <w:pPr>
        <w:spacing w:after="0" w:line="240" w:lineRule="auto"/>
        <w:jc w:val="center"/>
        <w:rPr>
          <w:rFonts w:ascii="Arial" w:eastAsia="Times New Roman" w:hAnsi="Arial" w:cs="Arial"/>
          <w:b/>
          <w:bCs/>
          <w:sz w:val="16"/>
          <w:szCs w:val="16"/>
          <w:lang w:eastAsia="ru-RU"/>
        </w:rPr>
      </w:pPr>
    </w:p>
    <w:p w:rsidR="00DC4400" w:rsidRPr="00F71833" w:rsidRDefault="00DC4400" w:rsidP="00DC4400">
      <w:pPr>
        <w:spacing w:after="0" w:line="240" w:lineRule="auto"/>
        <w:jc w:val="both"/>
        <w:rPr>
          <w:rFonts w:ascii="Arial" w:hAnsi="Arial" w:cs="Arial"/>
          <w:b/>
          <w:sz w:val="18"/>
          <w:szCs w:val="18"/>
        </w:rPr>
      </w:pPr>
      <w:r w:rsidRPr="00F71833">
        <w:rPr>
          <w:rFonts w:ascii="Arial" w:hAnsi="Arial" w:cs="Arial"/>
          <w:b/>
          <w:sz w:val="18"/>
          <w:szCs w:val="18"/>
        </w:rPr>
        <w:t xml:space="preserve">Отель «Балчуг </w:t>
      </w:r>
      <w:proofErr w:type="spellStart"/>
      <w:r w:rsidRPr="00F71833">
        <w:rPr>
          <w:rFonts w:ascii="Arial" w:hAnsi="Arial" w:cs="Arial"/>
          <w:b/>
          <w:sz w:val="18"/>
          <w:szCs w:val="18"/>
        </w:rPr>
        <w:t>Кемпински</w:t>
      </w:r>
      <w:proofErr w:type="spellEnd"/>
      <w:r w:rsidRPr="00F71833">
        <w:rPr>
          <w:rFonts w:ascii="Arial" w:hAnsi="Arial" w:cs="Arial"/>
          <w:b/>
          <w:sz w:val="18"/>
          <w:szCs w:val="18"/>
        </w:rPr>
        <w:t xml:space="preserve"> Москва»</w:t>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00B736C9" w:rsidRPr="00F71833">
        <w:rPr>
          <w:rFonts w:ascii="Arial" w:hAnsi="Arial" w:cs="Arial"/>
          <w:b/>
          <w:sz w:val="18"/>
          <w:szCs w:val="18"/>
        </w:rPr>
        <w:t>15 ноября</w:t>
      </w:r>
      <w:r w:rsidRPr="00F71833">
        <w:rPr>
          <w:rFonts w:ascii="Arial" w:hAnsi="Arial" w:cs="Arial"/>
          <w:b/>
          <w:sz w:val="18"/>
          <w:szCs w:val="18"/>
        </w:rPr>
        <w:t>, 2017г.</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3E2824" w:rsidRPr="00DB3D58" w:rsidTr="002C1868">
        <w:tc>
          <w:tcPr>
            <w:tcW w:w="1418" w:type="dxa"/>
            <w:tcBorders>
              <w:bottom w:val="single" w:sz="4" w:space="0" w:color="auto"/>
            </w:tcBorders>
            <w:shd w:val="clear" w:color="auto" w:fill="D9D9D9"/>
          </w:tcPr>
          <w:p w:rsidR="00DC4400" w:rsidRPr="00F84692" w:rsidRDefault="00AD77C8" w:rsidP="006679EB">
            <w:pPr>
              <w:spacing w:before="60" w:after="60" w:line="240" w:lineRule="auto"/>
              <w:jc w:val="center"/>
              <w:rPr>
                <w:rFonts w:ascii="Arial" w:hAnsi="Arial" w:cs="Arial"/>
                <w:sz w:val="18"/>
                <w:szCs w:val="18"/>
              </w:rPr>
            </w:pPr>
            <w:r w:rsidRPr="00F84692">
              <w:rPr>
                <w:rFonts w:ascii="Arial" w:hAnsi="Arial" w:cs="Arial"/>
                <w:sz w:val="18"/>
                <w:szCs w:val="18"/>
              </w:rPr>
              <w:t>09.00 – 10</w:t>
            </w:r>
            <w:r w:rsidR="00DC4400" w:rsidRPr="00F84692">
              <w:rPr>
                <w:rFonts w:ascii="Arial" w:hAnsi="Arial" w:cs="Arial"/>
                <w:sz w:val="18"/>
                <w:szCs w:val="18"/>
              </w:rPr>
              <w:t xml:space="preserve">.00 </w:t>
            </w:r>
          </w:p>
        </w:tc>
        <w:tc>
          <w:tcPr>
            <w:tcW w:w="8788" w:type="dxa"/>
            <w:tcBorders>
              <w:bottom w:val="single" w:sz="4" w:space="0" w:color="auto"/>
            </w:tcBorders>
            <w:shd w:val="clear" w:color="auto" w:fill="D9D9D9"/>
          </w:tcPr>
          <w:p w:rsidR="00DC4400" w:rsidRPr="00F84692" w:rsidRDefault="00DC4400" w:rsidP="006679EB">
            <w:pPr>
              <w:spacing w:before="60" w:after="60" w:line="240" w:lineRule="auto"/>
              <w:jc w:val="center"/>
              <w:rPr>
                <w:rFonts w:ascii="Arial" w:hAnsi="Arial" w:cs="Arial"/>
                <w:sz w:val="18"/>
                <w:szCs w:val="18"/>
              </w:rPr>
            </w:pPr>
            <w:r w:rsidRPr="00F84692">
              <w:rPr>
                <w:rFonts w:ascii="Arial" w:hAnsi="Arial" w:cs="Arial"/>
                <w:sz w:val="18"/>
                <w:szCs w:val="18"/>
              </w:rPr>
              <w:t>Регистрация участников</w:t>
            </w:r>
          </w:p>
        </w:tc>
      </w:tr>
      <w:tr w:rsidR="003E2824" w:rsidRPr="00DB3D58" w:rsidTr="00C52555">
        <w:trPr>
          <w:trHeight w:val="274"/>
        </w:trPr>
        <w:tc>
          <w:tcPr>
            <w:tcW w:w="1418" w:type="dxa"/>
            <w:shd w:val="clear" w:color="auto" w:fill="D9D9D9"/>
          </w:tcPr>
          <w:p w:rsidR="00DC4400" w:rsidRPr="00F84692" w:rsidRDefault="000D59BC" w:rsidP="00AE423F">
            <w:pPr>
              <w:spacing w:before="60" w:after="60" w:line="240" w:lineRule="auto"/>
              <w:jc w:val="center"/>
              <w:rPr>
                <w:rFonts w:ascii="Arial" w:hAnsi="Arial" w:cs="Arial"/>
                <w:sz w:val="18"/>
                <w:szCs w:val="18"/>
              </w:rPr>
            </w:pPr>
            <w:r w:rsidRPr="000D59BC">
              <w:rPr>
                <w:rFonts w:ascii="Arial" w:hAnsi="Arial" w:cs="Arial"/>
                <w:sz w:val="18"/>
                <w:szCs w:val="18"/>
              </w:rPr>
              <w:t>10.00 – 11.</w:t>
            </w:r>
            <w:r w:rsidRPr="000D59BC">
              <w:rPr>
                <w:rFonts w:ascii="Arial" w:hAnsi="Arial" w:cs="Arial"/>
                <w:sz w:val="18"/>
                <w:szCs w:val="18"/>
                <w:lang w:val="en-US"/>
              </w:rPr>
              <w:t>0</w:t>
            </w:r>
            <w:r w:rsidRPr="000D59BC">
              <w:rPr>
                <w:rFonts w:ascii="Arial" w:hAnsi="Arial" w:cs="Arial"/>
                <w:sz w:val="18"/>
                <w:szCs w:val="18"/>
              </w:rPr>
              <w:t>5</w:t>
            </w:r>
          </w:p>
        </w:tc>
        <w:tc>
          <w:tcPr>
            <w:tcW w:w="8788" w:type="dxa"/>
            <w:shd w:val="clear" w:color="auto" w:fill="auto"/>
          </w:tcPr>
          <w:p w:rsidR="000D59BC" w:rsidRPr="000D59BC" w:rsidRDefault="000D59BC" w:rsidP="000D59BC">
            <w:pPr>
              <w:shd w:val="clear" w:color="auto" w:fill="FFFFFF"/>
              <w:spacing w:before="60" w:after="60" w:line="240" w:lineRule="auto"/>
              <w:jc w:val="both"/>
              <w:rPr>
                <w:rFonts w:ascii="Arial" w:hAnsi="Arial" w:cs="Arial"/>
                <w:b/>
                <w:bCs/>
                <w:sz w:val="18"/>
                <w:szCs w:val="18"/>
              </w:rPr>
            </w:pPr>
            <w:r w:rsidRPr="000D59BC">
              <w:rPr>
                <w:rFonts w:ascii="Arial" w:hAnsi="Arial" w:cs="Arial"/>
                <w:b/>
                <w:bCs/>
                <w:sz w:val="18"/>
                <w:szCs w:val="18"/>
              </w:rPr>
              <w:t>Проект федерального закона «О внесении изменений в законодательные акты Российской Федерации в целях устранения противоречий в сведениях государственных реестров».</w:t>
            </w:r>
          </w:p>
          <w:p w:rsidR="000D59BC" w:rsidRPr="004E4850" w:rsidRDefault="000D59BC" w:rsidP="000D59BC">
            <w:pPr>
              <w:shd w:val="clear" w:color="auto" w:fill="FFFFFF"/>
              <w:spacing w:after="60" w:line="240" w:lineRule="auto"/>
              <w:jc w:val="both"/>
              <w:rPr>
                <w:rFonts w:ascii="Arial" w:eastAsia="Times New Roman" w:hAnsi="Arial" w:cs="Arial"/>
                <w:color w:val="000000"/>
                <w:sz w:val="18"/>
                <w:szCs w:val="18"/>
                <w:lang w:eastAsia="ru-RU"/>
              </w:rPr>
            </w:pPr>
            <w:r w:rsidRPr="000D59BC">
              <w:rPr>
                <w:rFonts w:ascii="Arial" w:eastAsia="Times New Roman" w:hAnsi="Arial" w:cs="Arial"/>
                <w:color w:val="000000"/>
                <w:sz w:val="18"/>
                <w:szCs w:val="18"/>
                <w:lang w:eastAsia="ru-RU"/>
              </w:rPr>
              <w:t>Наложение границ лесных участков из состава земель лесного фонда на земельные участки иных категорий. Устранение противоречий между ЕГРН и ГЛР. Преодоление противоречий в вопросах о принадлежности участка к определенной категории земель. Согласования при предоставлении участков, смежных с лесным фондом. Случаи и порядок исправления наложений лесных участков. Защита ранее возникших и зарегистрированных прав. «</w:t>
            </w:r>
            <w:proofErr w:type="spellStart"/>
            <w:r w:rsidRPr="000D59BC">
              <w:rPr>
                <w:rFonts w:ascii="Arial" w:eastAsia="Times New Roman" w:hAnsi="Arial" w:cs="Arial"/>
                <w:color w:val="000000"/>
                <w:sz w:val="18"/>
                <w:szCs w:val="18"/>
                <w:lang w:eastAsia="ru-RU"/>
              </w:rPr>
              <w:t>Притяжка</w:t>
            </w:r>
            <w:proofErr w:type="spellEnd"/>
            <w:r w:rsidRPr="000D59BC">
              <w:rPr>
                <w:rFonts w:ascii="Arial" w:eastAsia="Times New Roman" w:hAnsi="Arial" w:cs="Arial"/>
                <w:color w:val="000000"/>
                <w:sz w:val="18"/>
                <w:szCs w:val="18"/>
                <w:lang w:eastAsia="ru-RU"/>
              </w:rPr>
              <w:t>» границ лесничеств и территориальных зон к границам земельных участков. Особенности для оформления прав на лесные участки под линейными объектами.</w:t>
            </w:r>
          </w:p>
          <w:p w:rsidR="00DC4400" w:rsidRPr="00C52555" w:rsidRDefault="00AE423F" w:rsidP="00E02C77">
            <w:pPr>
              <w:spacing w:before="60" w:after="60" w:line="240" w:lineRule="auto"/>
              <w:jc w:val="both"/>
              <w:rPr>
                <w:rFonts w:ascii="Arial" w:hAnsi="Arial" w:cs="Arial"/>
                <w:i/>
                <w:sz w:val="18"/>
                <w:szCs w:val="18"/>
              </w:rPr>
            </w:pPr>
            <w:r w:rsidRPr="00C52555">
              <w:rPr>
                <w:rFonts w:ascii="Arial" w:hAnsi="Arial" w:cs="Arial"/>
                <w:b/>
                <w:i/>
                <w:sz w:val="18"/>
                <w:szCs w:val="18"/>
              </w:rPr>
              <w:t>Бочаров М.В.</w:t>
            </w:r>
            <w:r w:rsidRPr="00C52555">
              <w:rPr>
                <w:rFonts w:ascii="Arial" w:hAnsi="Arial" w:cs="Arial"/>
                <w:i/>
                <w:sz w:val="18"/>
                <w:szCs w:val="18"/>
              </w:rPr>
              <w:t> – заместитель директора Департамента недвижимости Министерства экономического р</w:t>
            </w:r>
            <w:r w:rsidR="00E02C77" w:rsidRPr="00C52555">
              <w:rPr>
                <w:rFonts w:ascii="Arial" w:hAnsi="Arial" w:cs="Arial"/>
                <w:i/>
                <w:sz w:val="18"/>
                <w:szCs w:val="18"/>
              </w:rPr>
              <w:t>азвития Российской Федерации</w:t>
            </w:r>
            <w:r w:rsidRPr="00C52555">
              <w:rPr>
                <w:rFonts w:ascii="Arial" w:hAnsi="Arial" w:cs="Arial"/>
                <w:i/>
                <w:sz w:val="18"/>
                <w:szCs w:val="18"/>
              </w:rPr>
              <w:t>.</w:t>
            </w:r>
          </w:p>
        </w:tc>
      </w:tr>
      <w:tr w:rsidR="003E2824" w:rsidRPr="00DB3D58" w:rsidTr="00C52555">
        <w:trPr>
          <w:trHeight w:val="274"/>
        </w:trPr>
        <w:tc>
          <w:tcPr>
            <w:tcW w:w="1418" w:type="dxa"/>
            <w:shd w:val="clear" w:color="auto" w:fill="D9D9D9"/>
          </w:tcPr>
          <w:p w:rsidR="00DC4400" w:rsidRPr="00F84692" w:rsidRDefault="000D59BC" w:rsidP="00AE423F">
            <w:pPr>
              <w:spacing w:before="60" w:after="60" w:line="240" w:lineRule="auto"/>
              <w:jc w:val="center"/>
              <w:rPr>
                <w:rFonts w:ascii="Arial" w:hAnsi="Arial" w:cs="Arial"/>
                <w:sz w:val="18"/>
                <w:szCs w:val="18"/>
              </w:rPr>
            </w:pPr>
            <w:r w:rsidRPr="000D59BC">
              <w:rPr>
                <w:rFonts w:ascii="Arial" w:hAnsi="Arial" w:cs="Arial"/>
                <w:sz w:val="18"/>
                <w:szCs w:val="18"/>
              </w:rPr>
              <w:t>11.05 – 11.20</w:t>
            </w:r>
          </w:p>
        </w:tc>
        <w:tc>
          <w:tcPr>
            <w:tcW w:w="8788" w:type="dxa"/>
            <w:tcBorders>
              <w:bottom w:val="single" w:sz="4" w:space="0" w:color="auto"/>
            </w:tcBorders>
            <w:shd w:val="clear" w:color="auto" w:fill="auto"/>
          </w:tcPr>
          <w:p w:rsidR="00DC4400" w:rsidRPr="00C52555" w:rsidRDefault="00DC4400" w:rsidP="006679EB">
            <w:pPr>
              <w:spacing w:before="60" w:after="60" w:line="240" w:lineRule="auto"/>
              <w:jc w:val="both"/>
              <w:rPr>
                <w:rFonts w:ascii="Arial" w:hAnsi="Arial" w:cs="Arial"/>
                <w:b/>
                <w:sz w:val="18"/>
                <w:szCs w:val="18"/>
              </w:rPr>
            </w:pPr>
            <w:r w:rsidRPr="00C52555">
              <w:rPr>
                <w:rFonts w:ascii="Arial" w:hAnsi="Arial" w:cs="Arial"/>
                <w:sz w:val="18"/>
                <w:szCs w:val="18"/>
              </w:rPr>
              <w:t>Дискуссия, ответы на вопросы</w:t>
            </w:r>
          </w:p>
        </w:tc>
      </w:tr>
      <w:tr w:rsidR="0034699A" w:rsidRPr="00DB3D58" w:rsidTr="000D59BC">
        <w:tc>
          <w:tcPr>
            <w:tcW w:w="1418" w:type="dxa"/>
            <w:tcBorders>
              <w:bottom w:val="single" w:sz="4" w:space="0" w:color="auto"/>
            </w:tcBorders>
            <w:shd w:val="clear" w:color="auto" w:fill="D9D9D9"/>
          </w:tcPr>
          <w:p w:rsidR="0034699A" w:rsidRPr="00F84692" w:rsidRDefault="000D59BC" w:rsidP="002C1868">
            <w:pPr>
              <w:tabs>
                <w:tab w:val="center" w:pos="601"/>
              </w:tabs>
              <w:spacing w:before="60" w:after="60" w:line="240" w:lineRule="auto"/>
              <w:jc w:val="center"/>
              <w:rPr>
                <w:rFonts w:ascii="Arial" w:hAnsi="Arial" w:cs="Arial"/>
                <w:sz w:val="18"/>
                <w:szCs w:val="18"/>
              </w:rPr>
            </w:pPr>
            <w:r w:rsidRPr="000D59BC">
              <w:rPr>
                <w:rFonts w:ascii="Arial" w:hAnsi="Arial" w:cs="Arial"/>
                <w:sz w:val="18"/>
                <w:szCs w:val="18"/>
              </w:rPr>
              <w:t>11.20 – 11.30</w:t>
            </w:r>
          </w:p>
        </w:tc>
        <w:tc>
          <w:tcPr>
            <w:tcW w:w="8788" w:type="dxa"/>
            <w:shd w:val="clear" w:color="auto" w:fill="D9D9D9" w:themeFill="background1" w:themeFillShade="D9"/>
          </w:tcPr>
          <w:p w:rsidR="0034699A" w:rsidRPr="00C52555" w:rsidRDefault="0034699A" w:rsidP="002C1868">
            <w:pPr>
              <w:spacing w:before="60" w:after="60" w:line="240" w:lineRule="auto"/>
              <w:jc w:val="center"/>
              <w:rPr>
                <w:rFonts w:ascii="Arial" w:hAnsi="Arial" w:cs="Arial"/>
                <w:sz w:val="18"/>
                <w:szCs w:val="18"/>
              </w:rPr>
            </w:pPr>
            <w:r w:rsidRPr="000D59BC">
              <w:rPr>
                <w:rFonts w:ascii="Arial" w:hAnsi="Arial" w:cs="Arial"/>
                <w:sz w:val="18"/>
                <w:szCs w:val="18"/>
              </w:rPr>
              <w:t>Кофе-пауза</w:t>
            </w:r>
          </w:p>
        </w:tc>
      </w:tr>
      <w:tr w:rsidR="003E2824" w:rsidRPr="00DB3D58" w:rsidTr="00C52555">
        <w:trPr>
          <w:trHeight w:val="70"/>
        </w:trPr>
        <w:tc>
          <w:tcPr>
            <w:tcW w:w="1418" w:type="dxa"/>
            <w:shd w:val="clear" w:color="auto" w:fill="D9D9D9"/>
          </w:tcPr>
          <w:p w:rsidR="00DC4400" w:rsidRPr="00F84692" w:rsidRDefault="000D59BC" w:rsidP="005064A9">
            <w:pPr>
              <w:spacing w:before="60" w:after="60" w:line="240" w:lineRule="auto"/>
              <w:jc w:val="center"/>
              <w:rPr>
                <w:rFonts w:ascii="Arial" w:hAnsi="Arial" w:cs="Arial"/>
                <w:sz w:val="18"/>
                <w:szCs w:val="18"/>
                <w:lang w:val="en-US"/>
              </w:rPr>
            </w:pPr>
            <w:r w:rsidRPr="000D59BC">
              <w:rPr>
                <w:rFonts w:ascii="Arial" w:hAnsi="Arial" w:cs="Arial"/>
                <w:sz w:val="18"/>
                <w:szCs w:val="18"/>
              </w:rPr>
              <w:t>11.30 – 12.15</w:t>
            </w:r>
          </w:p>
        </w:tc>
        <w:tc>
          <w:tcPr>
            <w:tcW w:w="8788" w:type="dxa"/>
            <w:shd w:val="clear" w:color="auto" w:fill="auto"/>
          </w:tcPr>
          <w:p w:rsidR="000D59BC" w:rsidRPr="000D59BC" w:rsidRDefault="000D59BC" w:rsidP="000D59BC">
            <w:pPr>
              <w:spacing w:before="60" w:after="60" w:line="240" w:lineRule="auto"/>
              <w:jc w:val="both"/>
              <w:rPr>
                <w:rFonts w:ascii="Arial" w:hAnsi="Arial" w:cs="Arial"/>
                <w:sz w:val="18"/>
                <w:szCs w:val="18"/>
              </w:rPr>
            </w:pPr>
            <w:r w:rsidRPr="000D59BC">
              <w:rPr>
                <w:rFonts w:ascii="Arial" w:eastAsia="Times New Roman" w:hAnsi="Arial" w:cs="Arial"/>
                <w:b/>
                <w:bCs/>
                <w:color w:val="000000"/>
                <w:sz w:val="18"/>
                <w:lang w:eastAsia="ru-RU"/>
              </w:rPr>
              <w:t>Предоставление земельных участков и сделки с земельными участками.</w:t>
            </w:r>
          </w:p>
          <w:p w:rsidR="000D59BC" w:rsidRPr="000D59BC" w:rsidRDefault="000D59BC" w:rsidP="000D59BC">
            <w:pPr>
              <w:shd w:val="clear" w:color="auto" w:fill="FFFFFF"/>
              <w:spacing w:after="60" w:line="240" w:lineRule="auto"/>
              <w:jc w:val="both"/>
              <w:rPr>
                <w:rFonts w:ascii="Arial" w:eastAsia="Times New Roman" w:hAnsi="Arial" w:cs="Arial"/>
                <w:color w:val="000000"/>
                <w:sz w:val="23"/>
                <w:szCs w:val="23"/>
                <w:lang w:eastAsia="ru-RU"/>
              </w:rPr>
            </w:pPr>
            <w:r w:rsidRPr="000D59BC">
              <w:rPr>
                <w:rFonts w:ascii="Arial" w:eastAsia="Times New Roman" w:hAnsi="Arial" w:cs="Arial"/>
                <w:b/>
                <w:bCs/>
                <w:color w:val="000000"/>
                <w:sz w:val="18"/>
                <w:lang w:eastAsia="ru-RU"/>
              </w:rPr>
              <w:t>Использование земель и (или) земельных участков без предоставления и установления сервитута.</w:t>
            </w:r>
          </w:p>
          <w:p w:rsidR="000D59BC" w:rsidRPr="000D59BC" w:rsidRDefault="000D59BC" w:rsidP="000D59BC">
            <w:pPr>
              <w:shd w:val="clear" w:color="auto" w:fill="FFFFFF"/>
              <w:spacing w:after="60" w:line="240" w:lineRule="auto"/>
              <w:jc w:val="both"/>
              <w:rPr>
                <w:rFonts w:ascii="Arial" w:eastAsia="Times New Roman" w:hAnsi="Arial" w:cs="Arial"/>
                <w:color w:val="000000"/>
                <w:sz w:val="23"/>
                <w:szCs w:val="23"/>
                <w:lang w:eastAsia="ru-RU"/>
              </w:rPr>
            </w:pPr>
            <w:r w:rsidRPr="000D59BC">
              <w:rPr>
                <w:rFonts w:ascii="Arial" w:eastAsia="Times New Roman" w:hAnsi="Arial" w:cs="Arial"/>
                <w:color w:val="000000"/>
                <w:sz w:val="18"/>
                <w:szCs w:val="18"/>
                <w:lang w:eastAsia="ru-RU"/>
              </w:rPr>
              <w:t xml:space="preserve">Исполнительные органы государственной власти и органы местного самоуправления, </w:t>
            </w:r>
            <w:r w:rsidRPr="000D59BC">
              <w:rPr>
                <w:rFonts w:ascii="Arial" w:eastAsia="Times New Roman" w:hAnsi="Arial" w:cs="Arial"/>
                <w:color w:val="000000"/>
                <w:sz w:val="18"/>
                <w:szCs w:val="18"/>
                <w:lang w:eastAsia="ru-RU"/>
              </w:rPr>
              <w:lastRenderedPageBreak/>
              <w:t>уполномоченные на предоставление земельных участков с 01 января 2017 года, перераспределение полномочий. Предварительное согласование предоставления земельных участков для строительства, предоставление земельных участков под объектами незавершенного строительства, основания для отказа в предоставлении земельного участка. Перечень оснований для предоставления земельных участков без проведения торгов. Подготовка схемы расположения земельного участка и образование земельных участков (раздел, объединение, перераспределение). Заключение договора аренды земельного участка, в том числе на новый срок: проблемные вопросы. Использование земель и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том числе в целях размещения линейных объектов. Практика применения института перераспределения земель и (или) земельных участков. Перераспределение земель и (или) земельных участков как способ увеличения площади земельного участка.</w:t>
            </w:r>
          </w:p>
          <w:p w:rsidR="000D59BC" w:rsidRDefault="000D59BC" w:rsidP="000D59BC">
            <w:pPr>
              <w:shd w:val="clear" w:color="auto" w:fill="FFFFFF"/>
              <w:spacing w:after="60" w:line="240" w:lineRule="auto"/>
              <w:jc w:val="both"/>
              <w:rPr>
                <w:rFonts w:ascii="Arial" w:eastAsia="Times New Roman" w:hAnsi="Arial" w:cs="Arial"/>
                <w:color w:val="000000"/>
                <w:sz w:val="18"/>
                <w:szCs w:val="18"/>
                <w:lang w:eastAsia="ru-RU"/>
              </w:rPr>
            </w:pPr>
            <w:r w:rsidRPr="000D59BC">
              <w:rPr>
                <w:rFonts w:ascii="Arial" w:eastAsia="Times New Roman" w:hAnsi="Arial" w:cs="Arial"/>
                <w:color w:val="000000"/>
                <w:sz w:val="18"/>
                <w:szCs w:val="18"/>
                <w:lang w:eastAsia="ru-RU"/>
              </w:rPr>
              <w:t>Разбор вопросов: возможно ли образовать земельный участок на основании схемы расположения земельного участка, утвержденной до 01 марта 2015г., что об этом говорит земельный кодекс РФ? Возможно ли образование ЗУ только на основании схемы расположения земельного участка, если в проекте межевания территории не указаны координаты образуемых земельных участков?</w:t>
            </w:r>
          </w:p>
          <w:p w:rsidR="006818A1" w:rsidRPr="00C52555" w:rsidRDefault="00AD77C8" w:rsidP="000F6DD8">
            <w:pPr>
              <w:shd w:val="clear" w:color="auto" w:fill="FFFFFF"/>
              <w:spacing w:before="60" w:after="60" w:line="240" w:lineRule="auto"/>
              <w:jc w:val="both"/>
              <w:rPr>
                <w:rFonts w:ascii="Arial" w:hAnsi="Arial" w:cs="Arial"/>
                <w:b/>
                <w:sz w:val="18"/>
                <w:szCs w:val="18"/>
              </w:rPr>
            </w:pPr>
            <w:r w:rsidRPr="00C52555">
              <w:rPr>
                <w:rFonts w:ascii="Arial" w:hAnsi="Arial" w:cs="Arial"/>
                <w:b/>
                <w:i/>
                <w:sz w:val="18"/>
                <w:szCs w:val="18"/>
              </w:rPr>
              <w:t>Корякин В.И.</w:t>
            </w:r>
            <w:r w:rsidR="00FC1830" w:rsidRPr="00C52555">
              <w:rPr>
                <w:rFonts w:ascii="Arial" w:hAnsi="Arial" w:cs="Arial"/>
                <w:i/>
                <w:sz w:val="18"/>
                <w:szCs w:val="18"/>
              </w:rPr>
              <w:t> – начальник</w:t>
            </w:r>
            <w:r w:rsidRPr="00C52555">
              <w:rPr>
                <w:rFonts w:ascii="Arial" w:hAnsi="Arial" w:cs="Arial"/>
                <w:i/>
                <w:sz w:val="18"/>
                <w:szCs w:val="18"/>
              </w:rPr>
              <w:t xml:space="preserve"> отдела развития земельных отношений Департамента недвижимости Министерства экономического развития Российской Федерации</w:t>
            </w:r>
            <w:r w:rsidR="000F6DD8" w:rsidRPr="00C52555">
              <w:rPr>
                <w:rFonts w:ascii="Arial" w:hAnsi="Arial" w:cs="Arial"/>
                <w:i/>
                <w:sz w:val="18"/>
                <w:szCs w:val="18"/>
              </w:rPr>
              <w:t>.</w:t>
            </w:r>
          </w:p>
        </w:tc>
      </w:tr>
      <w:tr w:rsidR="003E2824" w:rsidRPr="00DB3D58" w:rsidTr="002C1868">
        <w:trPr>
          <w:trHeight w:val="274"/>
        </w:trPr>
        <w:tc>
          <w:tcPr>
            <w:tcW w:w="1418" w:type="dxa"/>
            <w:shd w:val="clear" w:color="auto" w:fill="D9D9D9"/>
          </w:tcPr>
          <w:p w:rsidR="00DC4400" w:rsidRPr="00F84692" w:rsidRDefault="000D59BC" w:rsidP="0034699A">
            <w:pPr>
              <w:spacing w:before="60" w:after="60" w:line="240" w:lineRule="auto"/>
              <w:jc w:val="center"/>
              <w:rPr>
                <w:rFonts w:ascii="Arial" w:hAnsi="Arial" w:cs="Arial"/>
                <w:sz w:val="18"/>
                <w:szCs w:val="18"/>
              </w:rPr>
            </w:pPr>
            <w:r w:rsidRPr="000D59BC">
              <w:rPr>
                <w:rFonts w:ascii="Arial" w:hAnsi="Arial" w:cs="Arial"/>
                <w:sz w:val="18"/>
                <w:szCs w:val="18"/>
              </w:rPr>
              <w:lastRenderedPageBreak/>
              <w:t>12.15 – 12.30</w:t>
            </w:r>
          </w:p>
        </w:tc>
        <w:tc>
          <w:tcPr>
            <w:tcW w:w="8788" w:type="dxa"/>
            <w:tcBorders>
              <w:bottom w:val="single" w:sz="4" w:space="0" w:color="auto"/>
            </w:tcBorders>
          </w:tcPr>
          <w:p w:rsidR="00DC4400" w:rsidRPr="00F84692" w:rsidRDefault="00DC4400" w:rsidP="006679EB">
            <w:pPr>
              <w:spacing w:before="60" w:after="60" w:line="240" w:lineRule="auto"/>
              <w:jc w:val="both"/>
              <w:rPr>
                <w:rFonts w:ascii="Arial" w:hAnsi="Arial" w:cs="Arial"/>
                <w:sz w:val="18"/>
                <w:szCs w:val="18"/>
              </w:rPr>
            </w:pPr>
            <w:r w:rsidRPr="00F84692">
              <w:rPr>
                <w:rFonts w:ascii="Arial" w:hAnsi="Arial" w:cs="Arial"/>
                <w:sz w:val="18"/>
                <w:szCs w:val="18"/>
              </w:rPr>
              <w:t>Дискуссия, ответы на вопросы</w:t>
            </w:r>
          </w:p>
        </w:tc>
      </w:tr>
      <w:tr w:rsidR="000D59BC" w:rsidRPr="00DB3D58" w:rsidTr="005B268E">
        <w:trPr>
          <w:trHeight w:val="274"/>
        </w:trPr>
        <w:tc>
          <w:tcPr>
            <w:tcW w:w="1418" w:type="dxa"/>
            <w:shd w:val="clear" w:color="auto" w:fill="D9D9D9"/>
          </w:tcPr>
          <w:p w:rsidR="000D59BC" w:rsidRPr="000D59BC" w:rsidRDefault="000D59BC" w:rsidP="005B268E">
            <w:pPr>
              <w:spacing w:before="60" w:after="60" w:line="240" w:lineRule="auto"/>
              <w:jc w:val="center"/>
              <w:rPr>
                <w:rFonts w:ascii="Arial" w:hAnsi="Arial" w:cs="Arial"/>
                <w:sz w:val="18"/>
                <w:szCs w:val="18"/>
              </w:rPr>
            </w:pPr>
            <w:r w:rsidRPr="000D59BC">
              <w:rPr>
                <w:rFonts w:ascii="Arial" w:hAnsi="Arial" w:cs="Arial"/>
                <w:sz w:val="18"/>
                <w:szCs w:val="18"/>
              </w:rPr>
              <w:t>12.30 – 1</w:t>
            </w:r>
            <w:r w:rsidR="005B268E">
              <w:rPr>
                <w:rFonts w:ascii="Arial" w:hAnsi="Arial" w:cs="Arial"/>
                <w:sz w:val="18"/>
                <w:szCs w:val="18"/>
                <w:lang w:val="en-US"/>
              </w:rPr>
              <w:t>2</w:t>
            </w:r>
            <w:r w:rsidRPr="000D59BC">
              <w:rPr>
                <w:rFonts w:ascii="Arial" w:hAnsi="Arial" w:cs="Arial"/>
                <w:sz w:val="18"/>
                <w:szCs w:val="18"/>
              </w:rPr>
              <w:t>.</w:t>
            </w:r>
            <w:r w:rsidR="005B268E">
              <w:rPr>
                <w:rFonts w:ascii="Arial" w:hAnsi="Arial" w:cs="Arial"/>
                <w:sz w:val="18"/>
                <w:szCs w:val="18"/>
                <w:lang w:val="en-US"/>
              </w:rPr>
              <w:t>5</w:t>
            </w:r>
            <w:r w:rsidRPr="000D59BC">
              <w:rPr>
                <w:rFonts w:ascii="Arial" w:hAnsi="Arial" w:cs="Arial"/>
                <w:sz w:val="18"/>
                <w:szCs w:val="18"/>
              </w:rPr>
              <w:t>0</w:t>
            </w:r>
          </w:p>
        </w:tc>
        <w:tc>
          <w:tcPr>
            <w:tcW w:w="8788" w:type="dxa"/>
            <w:tcBorders>
              <w:bottom w:val="single" w:sz="4" w:space="0" w:color="auto"/>
            </w:tcBorders>
            <w:shd w:val="clear" w:color="auto" w:fill="auto"/>
          </w:tcPr>
          <w:p w:rsidR="005B268E" w:rsidRPr="005B268E" w:rsidRDefault="005B268E" w:rsidP="005B268E">
            <w:pPr>
              <w:spacing w:before="60" w:after="60" w:line="240" w:lineRule="auto"/>
              <w:jc w:val="both"/>
              <w:rPr>
                <w:rFonts w:ascii="Arial" w:eastAsia="Times New Roman" w:hAnsi="Arial" w:cs="Arial"/>
                <w:b/>
                <w:bCs/>
                <w:sz w:val="18"/>
                <w:lang w:eastAsia="ru-RU"/>
              </w:rPr>
            </w:pPr>
            <w:r w:rsidRPr="005B268E">
              <w:rPr>
                <w:rFonts w:ascii="Arial" w:eastAsia="Times New Roman" w:hAnsi="Arial" w:cs="Arial"/>
                <w:b/>
                <w:bCs/>
                <w:sz w:val="18"/>
                <w:lang w:eastAsia="ru-RU"/>
              </w:rPr>
              <w:t>Вопросы резервирования и изъятия земельных участков для государственных или муниципальных нужд</w:t>
            </w:r>
          </w:p>
          <w:p w:rsidR="005B268E" w:rsidRPr="005B268E" w:rsidRDefault="005B268E" w:rsidP="005B268E">
            <w:pPr>
              <w:spacing w:before="60" w:after="60" w:line="240" w:lineRule="auto"/>
              <w:jc w:val="both"/>
              <w:rPr>
                <w:rFonts w:ascii="Arial" w:eastAsia="Times New Roman" w:hAnsi="Arial" w:cs="Arial"/>
                <w:bCs/>
                <w:sz w:val="18"/>
                <w:lang w:eastAsia="ru-RU"/>
              </w:rPr>
            </w:pPr>
            <w:r w:rsidRPr="005B268E">
              <w:rPr>
                <w:rFonts w:ascii="Arial" w:eastAsia="Times New Roman" w:hAnsi="Arial" w:cs="Arial"/>
                <w:bCs/>
                <w:sz w:val="18"/>
                <w:lang w:eastAsia="ru-RU"/>
              </w:rPr>
              <w:t xml:space="preserve">Основания и порядок изъятия и резервирования земельных </w:t>
            </w:r>
            <w:proofErr w:type="spellStart"/>
            <w:r w:rsidRPr="005B268E">
              <w:rPr>
                <w:rFonts w:ascii="Arial" w:eastAsia="Times New Roman" w:hAnsi="Arial" w:cs="Arial"/>
                <w:bCs/>
                <w:sz w:val="18"/>
                <w:lang w:eastAsia="ru-RU"/>
              </w:rPr>
              <w:t>участковдля</w:t>
            </w:r>
            <w:proofErr w:type="spellEnd"/>
            <w:r w:rsidRPr="005B268E">
              <w:rPr>
                <w:rFonts w:ascii="Arial" w:eastAsia="Times New Roman" w:hAnsi="Arial" w:cs="Arial"/>
                <w:bCs/>
                <w:sz w:val="18"/>
                <w:lang w:eastAsia="ru-RU"/>
              </w:rPr>
              <w:t xml:space="preserve"> государственных или муниципальных </w:t>
            </w:r>
            <w:proofErr w:type="spellStart"/>
            <w:r w:rsidRPr="005B268E">
              <w:rPr>
                <w:rFonts w:ascii="Arial" w:eastAsia="Times New Roman" w:hAnsi="Arial" w:cs="Arial"/>
                <w:bCs/>
                <w:sz w:val="18"/>
                <w:lang w:eastAsia="ru-RU"/>
              </w:rPr>
              <w:t>нужд</w:t>
            </w:r>
            <w:proofErr w:type="gramStart"/>
            <w:r w:rsidRPr="005B268E">
              <w:rPr>
                <w:rFonts w:ascii="Arial" w:eastAsia="Times New Roman" w:hAnsi="Arial" w:cs="Arial"/>
                <w:bCs/>
                <w:sz w:val="18"/>
                <w:lang w:eastAsia="ru-RU"/>
              </w:rPr>
              <w:t>.П</w:t>
            </w:r>
            <w:proofErr w:type="gramEnd"/>
            <w:r w:rsidRPr="005B268E">
              <w:rPr>
                <w:rFonts w:ascii="Arial" w:eastAsia="Times New Roman" w:hAnsi="Arial" w:cs="Arial"/>
                <w:bCs/>
                <w:sz w:val="18"/>
                <w:lang w:eastAsia="ru-RU"/>
              </w:rPr>
              <w:t>рактика</w:t>
            </w:r>
            <w:proofErr w:type="spellEnd"/>
            <w:r w:rsidRPr="005B268E">
              <w:rPr>
                <w:rFonts w:ascii="Arial" w:eastAsia="Times New Roman" w:hAnsi="Arial" w:cs="Arial"/>
                <w:bCs/>
                <w:sz w:val="18"/>
                <w:lang w:eastAsia="ru-RU"/>
              </w:rPr>
              <w:t xml:space="preserve"> применения Федерального закона от 31 декабря 2015 г. № 499-ФЗ.</w:t>
            </w:r>
          </w:p>
          <w:p w:rsidR="000D59BC" w:rsidRPr="00F84692" w:rsidRDefault="005B268E" w:rsidP="005B268E">
            <w:pPr>
              <w:spacing w:before="60" w:after="60" w:line="240" w:lineRule="auto"/>
              <w:jc w:val="both"/>
              <w:rPr>
                <w:rFonts w:ascii="Arial" w:hAnsi="Arial" w:cs="Arial"/>
                <w:sz w:val="18"/>
                <w:szCs w:val="18"/>
              </w:rPr>
            </w:pPr>
            <w:proofErr w:type="spellStart"/>
            <w:r w:rsidRPr="005B268E">
              <w:rPr>
                <w:rFonts w:ascii="Arial" w:hAnsi="Arial" w:cs="Arial"/>
                <w:b/>
                <w:i/>
                <w:sz w:val="18"/>
                <w:szCs w:val="18"/>
              </w:rPr>
              <w:t>Сизинцев</w:t>
            </w:r>
            <w:proofErr w:type="spellEnd"/>
            <w:r w:rsidRPr="005B268E">
              <w:rPr>
                <w:rFonts w:ascii="Arial" w:hAnsi="Arial" w:cs="Arial"/>
                <w:b/>
                <w:i/>
                <w:sz w:val="18"/>
                <w:szCs w:val="18"/>
              </w:rPr>
              <w:t> П.В. </w:t>
            </w:r>
            <w:r w:rsidRPr="005B268E">
              <w:rPr>
                <w:rFonts w:ascii="Arial" w:hAnsi="Arial" w:cs="Arial"/>
                <w:i/>
                <w:sz w:val="18"/>
                <w:szCs w:val="18"/>
              </w:rPr>
              <w:t>– заместитель начальник отдела развития земельных отношений Департамента недвижимости Министерства экономического развития Российской Федерации.</w:t>
            </w:r>
          </w:p>
        </w:tc>
      </w:tr>
      <w:tr w:rsidR="005B268E" w:rsidRPr="00DB3D58" w:rsidTr="005B268E">
        <w:trPr>
          <w:trHeight w:val="274"/>
        </w:trPr>
        <w:tc>
          <w:tcPr>
            <w:tcW w:w="1418" w:type="dxa"/>
            <w:shd w:val="clear" w:color="auto" w:fill="D9D9D9"/>
          </w:tcPr>
          <w:p w:rsidR="005B268E" w:rsidRPr="005B268E" w:rsidRDefault="005B268E" w:rsidP="005B268E">
            <w:pPr>
              <w:spacing w:before="60" w:after="60" w:line="240" w:lineRule="auto"/>
              <w:jc w:val="center"/>
              <w:rPr>
                <w:rFonts w:ascii="Arial" w:hAnsi="Arial" w:cs="Arial"/>
                <w:sz w:val="18"/>
                <w:szCs w:val="18"/>
                <w:lang w:val="en-US"/>
              </w:rPr>
            </w:pPr>
            <w:r>
              <w:rPr>
                <w:rFonts w:ascii="Arial" w:hAnsi="Arial" w:cs="Arial"/>
                <w:sz w:val="18"/>
                <w:szCs w:val="18"/>
                <w:lang w:val="en-US"/>
              </w:rPr>
              <w:t>12.50 - 13.00</w:t>
            </w:r>
          </w:p>
        </w:tc>
        <w:tc>
          <w:tcPr>
            <w:tcW w:w="8788" w:type="dxa"/>
            <w:tcBorders>
              <w:bottom w:val="single" w:sz="4" w:space="0" w:color="auto"/>
            </w:tcBorders>
            <w:shd w:val="clear" w:color="auto" w:fill="auto"/>
          </w:tcPr>
          <w:p w:rsidR="005B268E" w:rsidRPr="005B268E" w:rsidRDefault="005B268E" w:rsidP="005B268E">
            <w:pPr>
              <w:spacing w:before="60" w:after="60" w:line="240" w:lineRule="auto"/>
              <w:jc w:val="both"/>
              <w:rPr>
                <w:rFonts w:ascii="Arial" w:eastAsia="Times New Roman" w:hAnsi="Arial" w:cs="Arial"/>
                <w:b/>
                <w:bCs/>
                <w:sz w:val="18"/>
                <w:lang w:eastAsia="ru-RU"/>
              </w:rPr>
            </w:pPr>
            <w:r w:rsidRPr="00F84692">
              <w:rPr>
                <w:rFonts w:ascii="Arial" w:hAnsi="Arial" w:cs="Arial"/>
                <w:sz w:val="18"/>
                <w:szCs w:val="18"/>
              </w:rPr>
              <w:t>Дискуссия, ответы на вопросы</w:t>
            </w:r>
          </w:p>
        </w:tc>
      </w:tr>
      <w:tr w:rsidR="003E2824" w:rsidRPr="00DB3D58" w:rsidTr="002C1868">
        <w:tc>
          <w:tcPr>
            <w:tcW w:w="1418" w:type="dxa"/>
            <w:tcBorders>
              <w:bottom w:val="single" w:sz="4" w:space="0" w:color="auto"/>
            </w:tcBorders>
            <w:shd w:val="clear" w:color="auto" w:fill="D9D9D9"/>
          </w:tcPr>
          <w:p w:rsidR="00DC4400" w:rsidRPr="001E3983" w:rsidRDefault="0034699A" w:rsidP="001E3983">
            <w:pPr>
              <w:spacing w:before="60" w:after="60" w:line="240" w:lineRule="auto"/>
              <w:jc w:val="center"/>
              <w:rPr>
                <w:rFonts w:ascii="Arial" w:hAnsi="Arial" w:cs="Arial"/>
                <w:sz w:val="18"/>
                <w:szCs w:val="18"/>
              </w:rPr>
            </w:pPr>
            <w:r w:rsidRPr="00F84692">
              <w:rPr>
                <w:rFonts w:ascii="Arial" w:hAnsi="Arial" w:cs="Arial"/>
                <w:sz w:val="18"/>
                <w:szCs w:val="18"/>
              </w:rPr>
              <w:t>13.00</w:t>
            </w:r>
            <w:r w:rsidR="00DC4400" w:rsidRPr="00F84692">
              <w:rPr>
                <w:rFonts w:ascii="Arial" w:hAnsi="Arial" w:cs="Arial"/>
                <w:sz w:val="18"/>
                <w:szCs w:val="18"/>
              </w:rPr>
              <w:t xml:space="preserve"> – </w:t>
            </w:r>
            <w:r w:rsidR="001E3983">
              <w:rPr>
                <w:rFonts w:ascii="Arial" w:hAnsi="Arial" w:cs="Arial"/>
                <w:sz w:val="18"/>
                <w:szCs w:val="18"/>
              </w:rPr>
              <w:t>13.40</w:t>
            </w:r>
          </w:p>
        </w:tc>
        <w:tc>
          <w:tcPr>
            <w:tcW w:w="8788" w:type="dxa"/>
            <w:shd w:val="clear" w:color="auto" w:fill="D9D9D9"/>
          </w:tcPr>
          <w:p w:rsidR="00DC4400" w:rsidRPr="00F84692" w:rsidRDefault="00DC4400" w:rsidP="006679EB">
            <w:pPr>
              <w:spacing w:before="60" w:after="60" w:line="240" w:lineRule="auto"/>
              <w:jc w:val="center"/>
              <w:rPr>
                <w:rFonts w:ascii="Arial" w:hAnsi="Arial" w:cs="Arial"/>
                <w:sz w:val="18"/>
                <w:szCs w:val="18"/>
              </w:rPr>
            </w:pPr>
            <w:r w:rsidRPr="00F84692">
              <w:rPr>
                <w:rFonts w:ascii="Arial" w:hAnsi="Arial" w:cs="Arial"/>
                <w:sz w:val="18"/>
                <w:szCs w:val="18"/>
              </w:rPr>
              <w:t>Обед</w:t>
            </w:r>
          </w:p>
        </w:tc>
      </w:tr>
      <w:tr w:rsidR="003E2824" w:rsidRPr="00DB3D58" w:rsidTr="002C1868">
        <w:tc>
          <w:tcPr>
            <w:tcW w:w="1418" w:type="dxa"/>
            <w:tcBorders>
              <w:bottom w:val="single" w:sz="4" w:space="0" w:color="auto"/>
            </w:tcBorders>
            <w:shd w:val="clear" w:color="auto" w:fill="D9D9D9"/>
          </w:tcPr>
          <w:p w:rsidR="00DC4400" w:rsidRPr="00F84692" w:rsidRDefault="00E90509" w:rsidP="0034699A">
            <w:pPr>
              <w:spacing w:before="60" w:after="60" w:line="240" w:lineRule="auto"/>
              <w:jc w:val="center"/>
              <w:rPr>
                <w:rFonts w:ascii="Arial" w:hAnsi="Arial" w:cs="Arial"/>
                <w:sz w:val="18"/>
                <w:szCs w:val="18"/>
              </w:rPr>
            </w:pPr>
            <w:r w:rsidRPr="00F84692">
              <w:rPr>
                <w:rFonts w:ascii="Arial" w:hAnsi="Arial" w:cs="Arial"/>
                <w:sz w:val="18"/>
                <w:szCs w:val="18"/>
              </w:rPr>
              <w:t>13.40</w:t>
            </w:r>
            <w:r w:rsidR="00DC4400" w:rsidRPr="00F84692">
              <w:rPr>
                <w:rFonts w:ascii="Arial" w:hAnsi="Arial" w:cs="Arial"/>
                <w:sz w:val="18"/>
                <w:szCs w:val="18"/>
              </w:rPr>
              <w:t xml:space="preserve"> – </w:t>
            </w:r>
            <w:r w:rsidR="00AE423F" w:rsidRPr="00F84692">
              <w:rPr>
                <w:rFonts w:ascii="Arial" w:hAnsi="Arial" w:cs="Arial"/>
                <w:sz w:val="18"/>
                <w:szCs w:val="18"/>
              </w:rPr>
              <w:t>1</w:t>
            </w:r>
            <w:r w:rsidR="002C1868" w:rsidRPr="00F84692">
              <w:rPr>
                <w:rFonts w:ascii="Arial" w:hAnsi="Arial" w:cs="Arial"/>
                <w:sz w:val="18"/>
                <w:szCs w:val="18"/>
              </w:rPr>
              <w:t>4.25</w:t>
            </w:r>
          </w:p>
        </w:tc>
        <w:tc>
          <w:tcPr>
            <w:tcW w:w="8788" w:type="dxa"/>
            <w:shd w:val="clear" w:color="auto" w:fill="auto"/>
          </w:tcPr>
          <w:p w:rsidR="001E3983" w:rsidRPr="00C52555" w:rsidRDefault="001E3983" w:rsidP="001E3983">
            <w:pPr>
              <w:spacing w:before="60" w:after="60" w:line="240" w:lineRule="auto"/>
              <w:jc w:val="both"/>
              <w:rPr>
                <w:rFonts w:ascii="Arial" w:eastAsia="Times New Roman" w:hAnsi="Arial" w:cs="Arial"/>
                <w:b/>
                <w:bCs/>
                <w:sz w:val="18"/>
                <w:lang w:eastAsia="ru-RU"/>
              </w:rPr>
            </w:pPr>
            <w:r w:rsidRPr="00C52555">
              <w:rPr>
                <w:rFonts w:ascii="Arial" w:eastAsia="Times New Roman" w:hAnsi="Arial" w:cs="Arial"/>
                <w:b/>
                <w:bCs/>
                <w:sz w:val="18"/>
                <w:lang w:eastAsia="ru-RU"/>
              </w:rPr>
              <w:t xml:space="preserve">Новейшая практика: комплексное освоение территорий по инициативе правообладателей недвижимости и (или) органа местного самоуправления, вопросы развития промышленных зон. Договоры о развитии застроенных территорий </w:t>
            </w:r>
          </w:p>
          <w:p w:rsidR="002C1868" w:rsidRPr="00C52555" w:rsidRDefault="001E3983" w:rsidP="001E3983">
            <w:pPr>
              <w:spacing w:before="60" w:after="60" w:line="240" w:lineRule="auto"/>
              <w:jc w:val="both"/>
              <w:rPr>
                <w:rFonts w:ascii="Verdana" w:eastAsia="Times New Roman" w:hAnsi="Verdana"/>
                <w:sz w:val="16"/>
                <w:szCs w:val="16"/>
                <w:lang w:eastAsia="ru-RU"/>
              </w:rPr>
            </w:pPr>
            <w:r w:rsidRPr="00C52555">
              <w:rPr>
                <w:rFonts w:ascii="Arial" w:hAnsi="Arial" w:cs="Arial"/>
                <w:sz w:val="18"/>
                <w:szCs w:val="18"/>
              </w:rPr>
              <w:t xml:space="preserve">Комплексное развитие территорий по инициативе органов местного самоуправления с 01.01.2017г., по инициативе правообладателей участков. </w:t>
            </w:r>
            <w:r w:rsidRPr="00C52555">
              <w:rPr>
                <w:rFonts w:ascii="Arial" w:eastAsia="Times New Roman" w:hAnsi="Arial" w:cs="Arial"/>
                <w:sz w:val="18"/>
                <w:szCs w:val="18"/>
                <w:lang w:eastAsia="ru-RU"/>
              </w:rPr>
              <w:t xml:space="preserve">Возможность уточнение порядка принятия решений по развитию застроенных территорий и решение </w:t>
            </w:r>
            <w:r w:rsidRPr="00C52555">
              <w:rPr>
                <w:rFonts w:ascii="Arial" w:hAnsi="Arial" w:cs="Arial"/>
                <w:sz w:val="18"/>
                <w:szCs w:val="18"/>
              </w:rPr>
              <w:t xml:space="preserve">проблемы отсутствия утвержденной документации по планированию территорий для предоставления земельных участков под строительство. Возможности для развития смежной территории. </w:t>
            </w:r>
          </w:p>
          <w:p w:rsidR="002C1868" w:rsidRPr="00F84692" w:rsidRDefault="00070981" w:rsidP="002C1868">
            <w:pPr>
              <w:shd w:val="clear" w:color="auto" w:fill="FFFFFF"/>
              <w:spacing w:before="60" w:after="60" w:line="240" w:lineRule="auto"/>
              <w:jc w:val="both"/>
              <w:rPr>
                <w:rFonts w:ascii="Arial" w:hAnsi="Arial" w:cs="Arial"/>
                <w:b/>
                <w:bCs/>
                <w:sz w:val="18"/>
                <w:szCs w:val="18"/>
              </w:rPr>
            </w:pPr>
            <w:r w:rsidRPr="00F84692">
              <w:rPr>
                <w:rFonts w:ascii="Arial" w:hAnsi="Arial" w:cs="Arial"/>
                <w:b/>
                <w:bCs/>
                <w:i/>
                <w:iCs/>
                <w:sz w:val="18"/>
                <w:szCs w:val="18"/>
              </w:rPr>
              <w:t>Докладчик </w:t>
            </w:r>
            <w:r w:rsidR="007069C1" w:rsidRPr="00F84692">
              <w:rPr>
                <w:rFonts w:ascii="Arial" w:hAnsi="Arial" w:cs="Arial"/>
                <w:b/>
                <w:bCs/>
                <w:i/>
                <w:iCs/>
                <w:sz w:val="18"/>
                <w:szCs w:val="18"/>
              </w:rPr>
              <w:t>–</w:t>
            </w:r>
            <w:r w:rsidRPr="00F84692">
              <w:rPr>
                <w:rFonts w:ascii="Arial" w:hAnsi="Arial" w:cs="Arial"/>
                <w:b/>
                <w:bCs/>
                <w:i/>
                <w:iCs/>
                <w:sz w:val="18"/>
                <w:szCs w:val="18"/>
              </w:rPr>
              <w:t> </w:t>
            </w:r>
            <w:r w:rsidR="007069C1" w:rsidRPr="00F84692">
              <w:rPr>
                <w:rFonts w:ascii="Arial" w:hAnsi="Arial" w:cs="Arial"/>
                <w:bCs/>
                <w:i/>
                <w:iCs/>
                <w:sz w:val="18"/>
                <w:szCs w:val="18"/>
              </w:rPr>
              <w:t>на согласовании.</w:t>
            </w:r>
          </w:p>
        </w:tc>
      </w:tr>
      <w:tr w:rsidR="003E2824" w:rsidRPr="00DB3D58" w:rsidTr="002C1868">
        <w:trPr>
          <w:trHeight w:val="274"/>
        </w:trPr>
        <w:tc>
          <w:tcPr>
            <w:tcW w:w="1418" w:type="dxa"/>
            <w:shd w:val="clear" w:color="auto" w:fill="D9D9D9"/>
          </w:tcPr>
          <w:p w:rsidR="00DC4400" w:rsidRPr="00F84692" w:rsidRDefault="002C1868" w:rsidP="00AE423F">
            <w:pPr>
              <w:spacing w:before="60" w:after="60" w:line="240" w:lineRule="auto"/>
              <w:jc w:val="center"/>
              <w:rPr>
                <w:rFonts w:ascii="Arial" w:hAnsi="Arial" w:cs="Arial"/>
                <w:sz w:val="18"/>
                <w:szCs w:val="18"/>
              </w:rPr>
            </w:pPr>
            <w:r w:rsidRPr="00F84692">
              <w:rPr>
                <w:rFonts w:ascii="Arial" w:hAnsi="Arial" w:cs="Arial"/>
                <w:sz w:val="18"/>
                <w:szCs w:val="18"/>
              </w:rPr>
              <w:t>14.25</w:t>
            </w:r>
            <w:r w:rsidR="00DC4400" w:rsidRPr="00F84692">
              <w:rPr>
                <w:rFonts w:ascii="Arial" w:hAnsi="Arial" w:cs="Arial"/>
                <w:sz w:val="18"/>
                <w:szCs w:val="18"/>
              </w:rPr>
              <w:t xml:space="preserve"> – </w:t>
            </w:r>
            <w:r w:rsidR="00930968" w:rsidRPr="00F84692">
              <w:rPr>
                <w:rFonts w:ascii="Arial" w:hAnsi="Arial" w:cs="Arial"/>
                <w:sz w:val="18"/>
                <w:szCs w:val="18"/>
              </w:rPr>
              <w:t>1</w:t>
            </w:r>
            <w:r w:rsidRPr="00F84692">
              <w:rPr>
                <w:rFonts w:ascii="Arial" w:hAnsi="Arial" w:cs="Arial"/>
                <w:sz w:val="18"/>
                <w:szCs w:val="18"/>
              </w:rPr>
              <w:t>4</w:t>
            </w:r>
            <w:r w:rsidR="00DB3D58" w:rsidRPr="00F84692">
              <w:rPr>
                <w:rFonts w:ascii="Arial" w:hAnsi="Arial" w:cs="Arial"/>
                <w:sz w:val="18"/>
                <w:szCs w:val="18"/>
              </w:rPr>
              <w:t>.</w:t>
            </w:r>
            <w:r w:rsidRPr="00F84692">
              <w:rPr>
                <w:rFonts w:ascii="Arial" w:hAnsi="Arial" w:cs="Arial"/>
                <w:sz w:val="18"/>
                <w:szCs w:val="18"/>
              </w:rPr>
              <w:t>40</w:t>
            </w:r>
          </w:p>
        </w:tc>
        <w:tc>
          <w:tcPr>
            <w:tcW w:w="8788" w:type="dxa"/>
            <w:tcBorders>
              <w:bottom w:val="single" w:sz="4" w:space="0" w:color="auto"/>
            </w:tcBorders>
          </w:tcPr>
          <w:p w:rsidR="00DC4400" w:rsidRPr="00F84692" w:rsidRDefault="00DC4400" w:rsidP="006679EB">
            <w:pPr>
              <w:spacing w:before="60" w:after="60" w:line="240" w:lineRule="auto"/>
              <w:jc w:val="both"/>
              <w:rPr>
                <w:rFonts w:ascii="Arial" w:hAnsi="Arial" w:cs="Arial"/>
                <w:b/>
                <w:sz w:val="18"/>
                <w:szCs w:val="18"/>
              </w:rPr>
            </w:pPr>
            <w:r w:rsidRPr="00F84692">
              <w:rPr>
                <w:rFonts w:ascii="Arial" w:hAnsi="Arial" w:cs="Arial"/>
                <w:sz w:val="18"/>
                <w:szCs w:val="18"/>
              </w:rPr>
              <w:t>Дискуссия, ответы на вопросы</w:t>
            </w:r>
          </w:p>
        </w:tc>
      </w:tr>
      <w:tr w:rsidR="003E2824" w:rsidRPr="007069C1" w:rsidTr="002C1868">
        <w:tc>
          <w:tcPr>
            <w:tcW w:w="1418" w:type="dxa"/>
            <w:tcBorders>
              <w:bottom w:val="single" w:sz="4" w:space="0" w:color="auto"/>
            </w:tcBorders>
            <w:shd w:val="clear" w:color="auto" w:fill="D9D9D9"/>
          </w:tcPr>
          <w:p w:rsidR="00DC4400" w:rsidRPr="00F84692" w:rsidRDefault="002C1868" w:rsidP="00070981">
            <w:pPr>
              <w:spacing w:before="60" w:after="60" w:line="240" w:lineRule="auto"/>
              <w:jc w:val="center"/>
              <w:rPr>
                <w:rFonts w:ascii="Arial" w:hAnsi="Arial" w:cs="Arial"/>
                <w:sz w:val="18"/>
                <w:szCs w:val="18"/>
                <w:lang w:val="en-US"/>
              </w:rPr>
            </w:pPr>
            <w:r w:rsidRPr="00F84692">
              <w:rPr>
                <w:rFonts w:ascii="Arial" w:hAnsi="Arial" w:cs="Arial"/>
                <w:sz w:val="18"/>
                <w:szCs w:val="18"/>
              </w:rPr>
              <w:t>14.40</w:t>
            </w:r>
            <w:r w:rsidR="00DC4400" w:rsidRPr="00F84692">
              <w:rPr>
                <w:rFonts w:ascii="Arial" w:hAnsi="Arial" w:cs="Arial"/>
                <w:sz w:val="18"/>
                <w:szCs w:val="18"/>
              </w:rPr>
              <w:t xml:space="preserve"> – 1</w:t>
            </w:r>
            <w:r w:rsidR="002C468F" w:rsidRPr="00F84692">
              <w:rPr>
                <w:rFonts w:ascii="Arial" w:hAnsi="Arial" w:cs="Arial"/>
                <w:sz w:val="18"/>
                <w:szCs w:val="18"/>
              </w:rPr>
              <w:t>6</w:t>
            </w:r>
            <w:r w:rsidRPr="00F84692">
              <w:rPr>
                <w:rFonts w:ascii="Arial" w:hAnsi="Arial" w:cs="Arial"/>
                <w:sz w:val="18"/>
                <w:szCs w:val="18"/>
              </w:rPr>
              <w:t>.35</w:t>
            </w:r>
          </w:p>
        </w:tc>
        <w:tc>
          <w:tcPr>
            <w:tcW w:w="8788" w:type="dxa"/>
            <w:shd w:val="clear" w:color="auto" w:fill="auto"/>
          </w:tcPr>
          <w:p w:rsidR="007069C1" w:rsidRPr="00F84692" w:rsidRDefault="007069C1" w:rsidP="007069C1">
            <w:pPr>
              <w:shd w:val="clear" w:color="auto" w:fill="FFFFFF"/>
              <w:spacing w:before="60"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b/>
                <w:bCs/>
                <w:color w:val="000000"/>
                <w:sz w:val="18"/>
                <w:szCs w:val="18"/>
                <w:lang w:eastAsia="ru-RU"/>
              </w:rPr>
              <w:t>Градостроительная документация как основа при предоставлении земельных участков. Изменения в правилах землепользования в 2017г. Процедура установления и изменения границ территориальных зон, определение их видов, состав и содержание.</w:t>
            </w:r>
          </w:p>
          <w:p w:rsidR="007069C1" w:rsidRPr="00F84692" w:rsidRDefault="007069C1" w:rsidP="007069C1">
            <w:pPr>
              <w:shd w:val="clear" w:color="auto" w:fill="FFFFFF"/>
              <w:spacing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color w:val="000000"/>
                <w:sz w:val="18"/>
                <w:szCs w:val="18"/>
                <w:lang w:eastAsia="ru-RU"/>
              </w:rPr>
              <w:t>Градостроительное регулирование формирования, приобретения и использования земельных участков в 2017 году. Градостроительная документация (ПЗЗ, ГПЗУ, документы территориального планирования, нормы градостроительного проектирования).</w:t>
            </w:r>
          </w:p>
          <w:p w:rsidR="007069C1" w:rsidRPr="00F84692" w:rsidRDefault="007069C1" w:rsidP="007069C1">
            <w:pPr>
              <w:shd w:val="clear" w:color="auto" w:fill="FFFFFF"/>
              <w:spacing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color w:val="000000"/>
                <w:sz w:val="18"/>
                <w:szCs w:val="18"/>
                <w:lang w:eastAsia="ru-RU"/>
              </w:rPr>
              <w:t>Содержание градостроительного плана земельного участка, который выдается в отношении земельного участка, расположенного в границах территории, применительно к которой утвержден проект планировки территории.</w:t>
            </w:r>
          </w:p>
          <w:p w:rsidR="007069C1" w:rsidRPr="00F84692" w:rsidRDefault="007069C1" w:rsidP="007069C1">
            <w:pPr>
              <w:shd w:val="clear" w:color="auto" w:fill="FFFFFF"/>
              <w:spacing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color w:val="000000"/>
                <w:sz w:val="18"/>
                <w:szCs w:val="18"/>
                <w:lang w:eastAsia="ru-RU"/>
              </w:rPr>
              <w:t>Принципы формирования территориальных зон. Правила землепользования и застройки (ПЗЗ). Правовой режим земельных участков. Новые требования к содержанию</w:t>
            </w:r>
            <w:r w:rsidR="00383CC7" w:rsidRPr="00F84692">
              <w:rPr>
                <w:rFonts w:ascii="Arial" w:eastAsia="Times New Roman" w:hAnsi="Arial" w:cs="Arial"/>
                <w:color w:val="000000"/>
                <w:sz w:val="18"/>
                <w:szCs w:val="18"/>
                <w:lang w:eastAsia="ru-RU"/>
              </w:rPr>
              <w:t xml:space="preserve"> ПЗЗ. Внесение изменений в ПЗЗ.</w:t>
            </w:r>
          </w:p>
          <w:p w:rsidR="007069C1" w:rsidRPr="00F84692" w:rsidRDefault="007069C1" w:rsidP="007069C1">
            <w:pPr>
              <w:shd w:val="clear" w:color="auto" w:fill="FFFFFF"/>
              <w:spacing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b/>
                <w:bCs/>
                <w:color w:val="000000"/>
                <w:sz w:val="18"/>
                <w:szCs w:val="18"/>
                <w:lang w:eastAsia="ru-RU"/>
              </w:rPr>
              <w:t xml:space="preserve">Влияние </w:t>
            </w:r>
            <w:proofErr w:type="spellStart"/>
            <w:r w:rsidRPr="00F84692">
              <w:rPr>
                <w:rFonts w:ascii="Arial" w:eastAsia="Times New Roman" w:hAnsi="Arial" w:cs="Arial"/>
                <w:b/>
                <w:bCs/>
                <w:color w:val="000000"/>
                <w:sz w:val="18"/>
                <w:szCs w:val="18"/>
                <w:lang w:eastAsia="ru-RU"/>
              </w:rPr>
              <w:t>приаэродромных</w:t>
            </w:r>
            <w:proofErr w:type="spellEnd"/>
            <w:r w:rsidRPr="00F84692">
              <w:rPr>
                <w:rFonts w:ascii="Arial" w:eastAsia="Times New Roman" w:hAnsi="Arial" w:cs="Arial"/>
                <w:b/>
                <w:bCs/>
                <w:color w:val="000000"/>
                <w:sz w:val="18"/>
                <w:szCs w:val="18"/>
                <w:lang w:eastAsia="ru-RU"/>
              </w:rPr>
              <w:t xml:space="preserve"> территорий на ПЗЗ и получение разрешительной документации на строительство.</w:t>
            </w:r>
          </w:p>
          <w:p w:rsidR="007069C1" w:rsidRPr="00F84692" w:rsidRDefault="007069C1" w:rsidP="007069C1">
            <w:pPr>
              <w:shd w:val="clear" w:color="auto" w:fill="FFFFFF"/>
              <w:spacing w:after="60" w:line="240" w:lineRule="auto"/>
              <w:jc w:val="both"/>
              <w:rPr>
                <w:rFonts w:ascii="Arial" w:eastAsia="Times New Roman" w:hAnsi="Arial" w:cs="Arial"/>
                <w:color w:val="000000"/>
                <w:sz w:val="18"/>
                <w:szCs w:val="18"/>
                <w:lang w:eastAsia="ru-RU"/>
              </w:rPr>
            </w:pPr>
            <w:r w:rsidRPr="00F84692">
              <w:rPr>
                <w:rFonts w:ascii="Arial" w:eastAsia="Times New Roman" w:hAnsi="Arial" w:cs="Arial"/>
                <w:color w:val="000000"/>
                <w:sz w:val="18"/>
                <w:szCs w:val="18"/>
                <w:lang w:eastAsia="ru-RU"/>
              </w:rPr>
              <w:t>Изменение вида разрешенного использования земельных участков. Соотношение ПЗЗ с Классификатором видов разрешённого ис</w:t>
            </w:r>
            <w:r w:rsidR="00383CC7" w:rsidRPr="00F84692">
              <w:rPr>
                <w:rFonts w:ascii="Arial" w:eastAsia="Times New Roman" w:hAnsi="Arial" w:cs="Arial"/>
                <w:color w:val="000000"/>
                <w:sz w:val="18"/>
                <w:szCs w:val="18"/>
                <w:lang w:eastAsia="ru-RU"/>
              </w:rPr>
              <w:t>пользования земельных участков.</w:t>
            </w:r>
          </w:p>
          <w:p w:rsidR="00DC4400" w:rsidRPr="00F84692" w:rsidRDefault="002C1868" w:rsidP="007069C1">
            <w:pPr>
              <w:shd w:val="clear" w:color="auto" w:fill="FFFFFF"/>
              <w:spacing w:before="60" w:after="60" w:line="240" w:lineRule="auto"/>
              <w:jc w:val="both"/>
              <w:rPr>
                <w:rFonts w:ascii="Arial" w:hAnsi="Arial" w:cs="Arial"/>
                <w:i/>
                <w:iCs/>
                <w:sz w:val="18"/>
                <w:szCs w:val="18"/>
              </w:rPr>
            </w:pPr>
            <w:r w:rsidRPr="00F84692">
              <w:rPr>
                <w:rFonts w:ascii="Arial" w:hAnsi="Arial" w:cs="Arial"/>
                <w:b/>
                <w:i/>
                <w:iCs/>
                <w:sz w:val="18"/>
                <w:szCs w:val="18"/>
              </w:rPr>
              <w:t>Попов М.В.</w:t>
            </w:r>
            <w:r w:rsidRPr="00F84692">
              <w:rPr>
                <w:rFonts w:ascii="Arial" w:hAnsi="Arial" w:cs="Arial"/>
                <w:i/>
                <w:iCs/>
                <w:sz w:val="18"/>
                <w:szCs w:val="18"/>
              </w:rPr>
              <w:t> – </w:t>
            </w:r>
            <w:proofErr w:type="spellStart"/>
            <w:r w:rsidRPr="00F84692">
              <w:rPr>
                <w:rFonts w:ascii="Arial" w:hAnsi="Arial" w:cs="Arial"/>
                <w:i/>
                <w:iCs/>
                <w:sz w:val="18"/>
                <w:szCs w:val="18"/>
              </w:rPr>
              <w:t>к.ю.н</w:t>
            </w:r>
            <w:proofErr w:type="spellEnd"/>
            <w:r w:rsidRPr="00F84692">
              <w:rPr>
                <w:rFonts w:ascii="Arial" w:hAnsi="Arial" w:cs="Arial"/>
                <w:i/>
                <w:iCs/>
                <w:sz w:val="18"/>
                <w:szCs w:val="18"/>
              </w:rPr>
              <w:t xml:space="preserve">., руководитель группы юридической компании </w:t>
            </w:r>
            <w:proofErr w:type="spellStart"/>
            <w:r w:rsidRPr="00F84692">
              <w:rPr>
                <w:rFonts w:ascii="Arial" w:hAnsi="Arial" w:cs="Arial"/>
                <w:i/>
                <w:iCs/>
                <w:sz w:val="18"/>
                <w:szCs w:val="18"/>
              </w:rPr>
              <w:t>Goltsblat</w:t>
            </w:r>
            <w:proofErr w:type="spellEnd"/>
            <w:r w:rsidRPr="00F84692">
              <w:rPr>
                <w:rFonts w:ascii="Arial" w:hAnsi="Arial" w:cs="Arial"/>
                <w:i/>
                <w:iCs/>
                <w:sz w:val="18"/>
                <w:szCs w:val="18"/>
              </w:rPr>
              <w:t xml:space="preserve"> BLP.</w:t>
            </w:r>
            <w:r w:rsidR="00AE423F" w:rsidRPr="00F84692">
              <w:rPr>
                <w:rFonts w:ascii="Arial" w:eastAsia="Times New Roman" w:hAnsi="Arial" w:cs="Arial"/>
                <w:b/>
                <w:sz w:val="18"/>
                <w:szCs w:val="18"/>
                <w:lang w:eastAsia="ru-RU"/>
              </w:rPr>
              <w:t xml:space="preserve"> </w:t>
            </w:r>
          </w:p>
        </w:tc>
      </w:tr>
      <w:tr w:rsidR="00930968" w:rsidRPr="00DB3D58" w:rsidTr="002C1868">
        <w:trPr>
          <w:trHeight w:val="274"/>
        </w:trPr>
        <w:tc>
          <w:tcPr>
            <w:tcW w:w="1418" w:type="dxa"/>
            <w:shd w:val="clear" w:color="auto" w:fill="D9D9D9"/>
          </w:tcPr>
          <w:p w:rsidR="00930968" w:rsidRPr="00F84692" w:rsidRDefault="002C1868" w:rsidP="002C1868">
            <w:pPr>
              <w:spacing w:before="60" w:after="60" w:line="240" w:lineRule="auto"/>
              <w:jc w:val="center"/>
              <w:rPr>
                <w:rFonts w:ascii="Arial" w:hAnsi="Arial" w:cs="Arial"/>
                <w:sz w:val="18"/>
                <w:szCs w:val="18"/>
              </w:rPr>
            </w:pPr>
            <w:r w:rsidRPr="00F84692">
              <w:rPr>
                <w:rFonts w:ascii="Arial" w:hAnsi="Arial" w:cs="Arial"/>
                <w:sz w:val="18"/>
                <w:szCs w:val="18"/>
              </w:rPr>
              <w:t>16.3</w:t>
            </w:r>
            <w:r w:rsidR="00DB3D58" w:rsidRPr="00F84692">
              <w:rPr>
                <w:rFonts w:ascii="Arial" w:hAnsi="Arial" w:cs="Arial"/>
                <w:sz w:val="18"/>
                <w:szCs w:val="18"/>
              </w:rPr>
              <w:t>5</w:t>
            </w:r>
            <w:r w:rsidR="00930968" w:rsidRPr="00F84692">
              <w:rPr>
                <w:rFonts w:ascii="Arial" w:hAnsi="Arial" w:cs="Arial"/>
                <w:sz w:val="18"/>
                <w:szCs w:val="18"/>
              </w:rPr>
              <w:t xml:space="preserve"> – 1</w:t>
            </w:r>
            <w:r w:rsidRPr="00F84692">
              <w:rPr>
                <w:rFonts w:ascii="Arial" w:hAnsi="Arial" w:cs="Arial"/>
                <w:sz w:val="18"/>
                <w:szCs w:val="18"/>
              </w:rPr>
              <w:t>6.50</w:t>
            </w:r>
          </w:p>
        </w:tc>
        <w:tc>
          <w:tcPr>
            <w:tcW w:w="8788" w:type="dxa"/>
            <w:tcBorders>
              <w:bottom w:val="single" w:sz="4" w:space="0" w:color="auto"/>
            </w:tcBorders>
          </w:tcPr>
          <w:p w:rsidR="00930968" w:rsidRPr="00F84692" w:rsidRDefault="00930968" w:rsidP="006679EB">
            <w:pPr>
              <w:spacing w:before="60" w:after="60" w:line="240" w:lineRule="auto"/>
              <w:jc w:val="both"/>
              <w:rPr>
                <w:rFonts w:ascii="Arial" w:hAnsi="Arial" w:cs="Arial"/>
                <w:b/>
                <w:sz w:val="18"/>
                <w:szCs w:val="18"/>
              </w:rPr>
            </w:pPr>
            <w:r w:rsidRPr="00F84692">
              <w:rPr>
                <w:rFonts w:ascii="Arial" w:hAnsi="Arial" w:cs="Arial"/>
                <w:sz w:val="18"/>
                <w:szCs w:val="18"/>
              </w:rPr>
              <w:t>Дискуссия, ответы на вопросы</w:t>
            </w:r>
          </w:p>
        </w:tc>
      </w:tr>
      <w:tr w:rsidR="002C1868" w:rsidRPr="00DB3D58" w:rsidTr="002C1868">
        <w:tc>
          <w:tcPr>
            <w:tcW w:w="1418" w:type="dxa"/>
            <w:tcBorders>
              <w:bottom w:val="single" w:sz="4" w:space="0" w:color="auto"/>
            </w:tcBorders>
            <w:shd w:val="clear" w:color="auto" w:fill="D9D9D9"/>
          </w:tcPr>
          <w:p w:rsidR="002C1868" w:rsidRPr="00F84692" w:rsidRDefault="002C1868" w:rsidP="002C1868">
            <w:pPr>
              <w:spacing w:before="60" w:after="60" w:line="240" w:lineRule="auto"/>
              <w:jc w:val="center"/>
              <w:rPr>
                <w:rFonts w:ascii="Arial" w:hAnsi="Arial" w:cs="Arial"/>
                <w:sz w:val="18"/>
                <w:szCs w:val="18"/>
              </w:rPr>
            </w:pPr>
            <w:r w:rsidRPr="00F84692">
              <w:rPr>
                <w:rFonts w:ascii="Arial" w:hAnsi="Arial" w:cs="Arial"/>
                <w:sz w:val="18"/>
                <w:szCs w:val="18"/>
              </w:rPr>
              <w:t>16.50 – 17.00</w:t>
            </w:r>
          </w:p>
        </w:tc>
        <w:tc>
          <w:tcPr>
            <w:tcW w:w="8788" w:type="dxa"/>
            <w:shd w:val="clear" w:color="auto" w:fill="D9D9D9"/>
          </w:tcPr>
          <w:p w:rsidR="002C1868" w:rsidRPr="00F84692" w:rsidRDefault="002C1868" w:rsidP="002C1868">
            <w:pPr>
              <w:spacing w:before="60" w:after="60" w:line="240" w:lineRule="auto"/>
              <w:jc w:val="center"/>
              <w:rPr>
                <w:rFonts w:ascii="Arial" w:hAnsi="Arial" w:cs="Arial"/>
                <w:sz w:val="18"/>
                <w:szCs w:val="18"/>
              </w:rPr>
            </w:pPr>
            <w:r w:rsidRPr="00F84692">
              <w:rPr>
                <w:rFonts w:ascii="Arial" w:hAnsi="Arial" w:cs="Arial"/>
                <w:sz w:val="18"/>
                <w:szCs w:val="18"/>
              </w:rPr>
              <w:t>Кофе-пауза</w:t>
            </w:r>
          </w:p>
        </w:tc>
      </w:tr>
      <w:tr w:rsidR="00AD77C8" w:rsidRPr="00DB3D58" w:rsidTr="002C1868">
        <w:tc>
          <w:tcPr>
            <w:tcW w:w="1418" w:type="dxa"/>
            <w:tcBorders>
              <w:bottom w:val="single" w:sz="4" w:space="0" w:color="auto"/>
            </w:tcBorders>
            <w:shd w:val="clear" w:color="auto" w:fill="D9D9D9"/>
          </w:tcPr>
          <w:p w:rsidR="00AD77C8" w:rsidRPr="00F84692" w:rsidRDefault="00DB3D58" w:rsidP="0034699A">
            <w:pPr>
              <w:spacing w:before="60" w:after="60" w:line="240" w:lineRule="auto"/>
              <w:jc w:val="center"/>
              <w:rPr>
                <w:rFonts w:ascii="Arial" w:hAnsi="Arial" w:cs="Arial"/>
                <w:sz w:val="18"/>
                <w:szCs w:val="18"/>
              </w:rPr>
            </w:pPr>
            <w:r w:rsidRPr="00F84692">
              <w:rPr>
                <w:rFonts w:ascii="Arial" w:hAnsi="Arial" w:cs="Arial"/>
                <w:sz w:val="18"/>
                <w:szCs w:val="18"/>
              </w:rPr>
              <w:t>17.00</w:t>
            </w:r>
            <w:r w:rsidR="00AD77C8" w:rsidRPr="00F84692">
              <w:rPr>
                <w:rFonts w:ascii="Arial" w:hAnsi="Arial" w:cs="Arial"/>
                <w:sz w:val="18"/>
                <w:szCs w:val="18"/>
              </w:rPr>
              <w:t xml:space="preserve"> – </w:t>
            </w:r>
            <w:r w:rsidR="00930968" w:rsidRPr="00F84692">
              <w:rPr>
                <w:rFonts w:ascii="Arial" w:hAnsi="Arial" w:cs="Arial"/>
                <w:sz w:val="18"/>
                <w:szCs w:val="18"/>
              </w:rPr>
              <w:t>17.45</w:t>
            </w:r>
          </w:p>
        </w:tc>
        <w:tc>
          <w:tcPr>
            <w:tcW w:w="8788" w:type="dxa"/>
            <w:shd w:val="clear" w:color="auto" w:fill="auto"/>
          </w:tcPr>
          <w:p w:rsidR="00AE423F" w:rsidRPr="00F84692" w:rsidRDefault="00AE423F" w:rsidP="00AE423F">
            <w:pPr>
              <w:spacing w:before="60" w:after="60" w:line="240" w:lineRule="auto"/>
              <w:jc w:val="both"/>
              <w:rPr>
                <w:rFonts w:ascii="Arial" w:hAnsi="Arial" w:cs="Arial"/>
                <w:i/>
                <w:sz w:val="18"/>
                <w:szCs w:val="18"/>
              </w:rPr>
            </w:pPr>
            <w:r w:rsidRPr="00F84692">
              <w:rPr>
                <w:rFonts w:ascii="Arial" w:eastAsia="Times New Roman" w:hAnsi="Arial" w:cs="Arial"/>
                <w:b/>
                <w:sz w:val="18"/>
                <w:szCs w:val="18"/>
                <w:lang w:eastAsia="ru-RU"/>
              </w:rPr>
              <w:t>Аукционы по предоставлению земельного участка: процедуры, оспаривание случаев продажи земельных участков в собственность на торгах и без торгов, акту</w:t>
            </w:r>
            <w:r w:rsidR="00383CC7" w:rsidRPr="00F84692">
              <w:rPr>
                <w:rFonts w:ascii="Arial" w:eastAsia="Times New Roman" w:hAnsi="Arial" w:cs="Arial"/>
                <w:b/>
                <w:sz w:val="18"/>
                <w:szCs w:val="18"/>
                <w:lang w:eastAsia="ru-RU"/>
              </w:rPr>
              <w:t>альная судебная практика в 2017</w:t>
            </w:r>
            <w:r w:rsidRPr="00F84692">
              <w:rPr>
                <w:rFonts w:ascii="Arial" w:eastAsia="Times New Roman" w:hAnsi="Arial" w:cs="Arial"/>
                <w:b/>
                <w:sz w:val="18"/>
                <w:szCs w:val="18"/>
                <w:lang w:eastAsia="ru-RU"/>
              </w:rPr>
              <w:t xml:space="preserve">г. Условия, при которых юридические лица могут получить земельные участки без торгов. </w:t>
            </w:r>
          </w:p>
          <w:p w:rsidR="00AE423F" w:rsidRPr="00F84692"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 xml:space="preserve">Проведение аукциона по продаже земельного участка, находящегося в государственной или муниципальной собственности. Возможность инициирования заинтересованными лицами аукциона </w:t>
            </w:r>
            <w:r w:rsidRPr="00F84692">
              <w:rPr>
                <w:rFonts w:ascii="Arial" w:hAnsi="Arial" w:cs="Arial"/>
                <w:sz w:val="18"/>
                <w:szCs w:val="18"/>
              </w:rPr>
              <w:lastRenderedPageBreak/>
              <w:t>путем подготовки схемы расположения участка. Проведение аукциона на право заключения договора аренды земельного участка, находящегося в государственной или муниципальной собственности. Предусмотрена ли законодательством возможность и необходимость компенсации расходов по выполнению мероприятий, например, направленных на организацию и проведение аукционов заинтересованного лица (понесших такие расходы) – если победителем аукциона стало другое лицо?</w:t>
            </w:r>
          </w:p>
          <w:p w:rsidR="00AE423F" w:rsidRPr="00F84692"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Реестр недобросовестных участников аукциона.</w:t>
            </w:r>
          </w:p>
          <w:p w:rsidR="00AE423F" w:rsidRPr="00F84692"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Предоставление публичных земельных участков по «</w:t>
            </w:r>
            <w:proofErr w:type="spellStart"/>
            <w:r w:rsidRPr="00F84692">
              <w:rPr>
                <w:rFonts w:ascii="Arial" w:hAnsi="Arial" w:cs="Arial"/>
                <w:sz w:val="18"/>
                <w:szCs w:val="18"/>
              </w:rPr>
              <w:t>бесторговой</w:t>
            </w:r>
            <w:proofErr w:type="spellEnd"/>
            <w:r w:rsidRPr="00F84692">
              <w:rPr>
                <w:rFonts w:ascii="Arial" w:hAnsi="Arial" w:cs="Arial"/>
                <w:sz w:val="18"/>
                <w:szCs w:val="18"/>
              </w:rPr>
              <w:t xml:space="preserve"> процедуре»: практика </w:t>
            </w:r>
            <w:proofErr w:type="spellStart"/>
            <w:r w:rsidRPr="00F84692">
              <w:rPr>
                <w:rFonts w:ascii="Arial" w:hAnsi="Arial" w:cs="Arial"/>
                <w:sz w:val="18"/>
                <w:szCs w:val="18"/>
              </w:rPr>
              <w:t>правоприменения</w:t>
            </w:r>
            <w:proofErr w:type="spellEnd"/>
            <w:r w:rsidRPr="00F84692">
              <w:rPr>
                <w:rFonts w:ascii="Arial" w:hAnsi="Arial" w:cs="Arial"/>
                <w:sz w:val="18"/>
                <w:szCs w:val="18"/>
              </w:rPr>
              <w:t xml:space="preserve"> и трактовка законодательных актов.</w:t>
            </w:r>
          </w:p>
          <w:p w:rsidR="00AE423F" w:rsidRPr="00F84692"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Предоставление публичных участков на торгах: порядок, ограничения, возможности для отказа. Позитивные и негативные изменения с 01.01.2017г. Торги в рамках комплексного и устойчивого развития территорий.</w:t>
            </w:r>
          </w:p>
          <w:p w:rsidR="00AE423F" w:rsidRPr="00F84692"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 xml:space="preserve">Обязанность органов государственной власти и органов местного самоуправления выставлять на торги, проводимые в форме аукционов, свободные земельные участки на основании заявлений граждан и юридических лиц, за исключением случаев, когда такой земельный участок зарезервирован для государственных или муниципальных нужд, ограничен в обороте и </w:t>
            </w:r>
            <w:proofErr w:type="spellStart"/>
            <w:r w:rsidRPr="00F84692">
              <w:rPr>
                <w:rFonts w:ascii="Arial" w:hAnsi="Arial" w:cs="Arial"/>
                <w:sz w:val="18"/>
                <w:szCs w:val="18"/>
              </w:rPr>
              <w:t>тд</w:t>
            </w:r>
            <w:proofErr w:type="spellEnd"/>
            <w:r w:rsidRPr="00F84692">
              <w:rPr>
                <w:rFonts w:ascii="Arial" w:hAnsi="Arial" w:cs="Arial"/>
                <w:sz w:val="18"/>
                <w:szCs w:val="18"/>
              </w:rPr>
              <w:t>.</w:t>
            </w:r>
          </w:p>
          <w:p w:rsidR="00AE423F" w:rsidRPr="0079417C" w:rsidRDefault="00AE423F" w:rsidP="00AE423F">
            <w:pPr>
              <w:shd w:val="clear" w:color="auto" w:fill="FFFFFF"/>
              <w:spacing w:before="60" w:after="60" w:line="240" w:lineRule="auto"/>
              <w:jc w:val="both"/>
              <w:rPr>
                <w:rFonts w:ascii="Arial" w:hAnsi="Arial" w:cs="Arial"/>
                <w:sz w:val="18"/>
                <w:szCs w:val="18"/>
              </w:rPr>
            </w:pPr>
            <w:r w:rsidRPr="00F84692">
              <w:rPr>
                <w:rFonts w:ascii="Arial" w:hAnsi="Arial" w:cs="Arial"/>
                <w:sz w:val="18"/>
                <w:szCs w:val="18"/>
              </w:rPr>
              <w:t xml:space="preserve">Разбор вопросов: возможно ли предоставление земельного участка, государственная собственность на который не разграничена, в аренду без проведения торгов согласно </w:t>
            </w:r>
            <w:proofErr w:type="spellStart"/>
            <w:r w:rsidRPr="00F84692">
              <w:rPr>
                <w:rFonts w:ascii="Arial" w:hAnsi="Arial" w:cs="Arial"/>
                <w:sz w:val="18"/>
                <w:szCs w:val="18"/>
              </w:rPr>
              <w:t>пп</w:t>
            </w:r>
            <w:proofErr w:type="spellEnd"/>
            <w:r w:rsidRPr="00F84692">
              <w:rPr>
                <w:rFonts w:ascii="Arial" w:hAnsi="Arial" w:cs="Arial"/>
                <w:sz w:val="18"/>
                <w:szCs w:val="18"/>
              </w:rPr>
              <w:t>. 3 п. 2 ст. 39.6 Земельного кодекса РФ по распоряжению главы субъекта РФ, без согласия органа местного самоуправления, уполномоченного на распоряжение таким земельным участком? Как данная норма соотносится с разграничением государственной собственности на землю? Способы представления публичных земельных участков?</w:t>
            </w:r>
          </w:p>
          <w:p w:rsidR="00AE423F" w:rsidRPr="00F84692" w:rsidRDefault="00AE423F" w:rsidP="005B268E">
            <w:pPr>
              <w:spacing w:before="60" w:after="60" w:line="240" w:lineRule="auto"/>
              <w:jc w:val="both"/>
              <w:rPr>
                <w:rFonts w:ascii="Arial" w:hAnsi="Arial" w:cs="Arial"/>
                <w:b/>
                <w:sz w:val="18"/>
                <w:szCs w:val="18"/>
              </w:rPr>
            </w:pPr>
            <w:proofErr w:type="spellStart"/>
            <w:r w:rsidRPr="00F84692">
              <w:rPr>
                <w:rFonts w:ascii="Arial" w:hAnsi="Arial" w:cs="Arial"/>
                <w:b/>
                <w:i/>
                <w:sz w:val="18"/>
                <w:szCs w:val="18"/>
              </w:rPr>
              <w:t>Бутовецкий</w:t>
            </w:r>
            <w:proofErr w:type="spellEnd"/>
            <w:r w:rsidRPr="00F84692">
              <w:rPr>
                <w:rFonts w:ascii="Arial" w:hAnsi="Arial" w:cs="Arial"/>
                <w:b/>
                <w:i/>
                <w:sz w:val="18"/>
                <w:szCs w:val="18"/>
              </w:rPr>
              <w:t> А.И.</w:t>
            </w:r>
            <w:r w:rsidRPr="00F84692">
              <w:rPr>
                <w:rFonts w:ascii="Arial" w:hAnsi="Arial" w:cs="Arial"/>
                <w:i/>
                <w:sz w:val="18"/>
                <w:szCs w:val="18"/>
              </w:rPr>
              <w:t> – </w:t>
            </w:r>
            <w:r w:rsidR="005B268E" w:rsidRPr="005B268E">
              <w:rPr>
                <w:rFonts w:ascii="Arial" w:hAnsi="Arial" w:cs="Arial"/>
                <w:i/>
                <w:sz w:val="18"/>
                <w:szCs w:val="18"/>
              </w:rPr>
              <w:t>директор Департамента недвижимости Министерства экономического развития Российской Федерации.</w:t>
            </w:r>
          </w:p>
        </w:tc>
      </w:tr>
      <w:tr w:rsidR="00930968" w:rsidRPr="00F71833" w:rsidTr="00930968">
        <w:tc>
          <w:tcPr>
            <w:tcW w:w="1418" w:type="dxa"/>
            <w:tcBorders>
              <w:top w:val="single" w:sz="4" w:space="0" w:color="auto"/>
              <w:left w:val="single" w:sz="4" w:space="0" w:color="auto"/>
              <w:bottom w:val="single" w:sz="4" w:space="0" w:color="auto"/>
              <w:right w:val="single" w:sz="4" w:space="0" w:color="auto"/>
            </w:tcBorders>
            <w:shd w:val="clear" w:color="auto" w:fill="D9D9D9"/>
          </w:tcPr>
          <w:p w:rsidR="00930968" w:rsidRPr="00F84692" w:rsidRDefault="00930968" w:rsidP="006679EB">
            <w:pPr>
              <w:spacing w:before="60" w:after="60" w:line="240" w:lineRule="auto"/>
              <w:jc w:val="center"/>
              <w:rPr>
                <w:rFonts w:ascii="Arial" w:hAnsi="Arial" w:cs="Arial"/>
                <w:sz w:val="18"/>
                <w:szCs w:val="18"/>
              </w:rPr>
            </w:pPr>
            <w:r w:rsidRPr="00F84692">
              <w:rPr>
                <w:rFonts w:ascii="Arial" w:hAnsi="Arial" w:cs="Arial"/>
                <w:sz w:val="18"/>
                <w:szCs w:val="18"/>
              </w:rPr>
              <w:lastRenderedPageBreak/>
              <w:t>17.45 – 18.00</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30968" w:rsidRPr="00F84692" w:rsidRDefault="00930968" w:rsidP="006679EB">
            <w:pPr>
              <w:spacing w:before="60" w:after="60" w:line="240" w:lineRule="auto"/>
              <w:jc w:val="both"/>
              <w:rPr>
                <w:rFonts w:ascii="Arial" w:hAnsi="Arial" w:cs="Arial"/>
                <w:b/>
                <w:sz w:val="18"/>
                <w:szCs w:val="18"/>
              </w:rPr>
            </w:pPr>
            <w:r w:rsidRPr="00F84692">
              <w:rPr>
                <w:rFonts w:ascii="Arial" w:hAnsi="Arial" w:cs="Arial"/>
                <w:sz w:val="18"/>
                <w:szCs w:val="18"/>
              </w:rPr>
              <w:t>Дискуссия, ответы на вопросы</w:t>
            </w:r>
          </w:p>
        </w:tc>
      </w:tr>
    </w:tbl>
    <w:p w:rsidR="00897B26" w:rsidRPr="00BF38D7" w:rsidRDefault="00897B26" w:rsidP="00BF38D7">
      <w:pPr>
        <w:spacing w:after="0" w:line="240" w:lineRule="auto"/>
        <w:jc w:val="center"/>
        <w:rPr>
          <w:rFonts w:ascii="Arial" w:hAnsi="Arial" w:cs="Arial"/>
          <w:sz w:val="16"/>
          <w:szCs w:val="16"/>
        </w:rPr>
      </w:pPr>
    </w:p>
    <w:p w:rsidR="00DC4400" w:rsidRPr="00F71833" w:rsidRDefault="00DC4400" w:rsidP="00BF38D7">
      <w:pPr>
        <w:spacing w:after="0" w:line="240" w:lineRule="auto"/>
        <w:jc w:val="center"/>
        <w:rPr>
          <w:rFonts w:ascii="Arial" w:hAnsi="Arial" w:cs="Arial"/>
          <w:sz w:val="24"/>
          <w:szCs w:val="24"/>
        </w:rPr>
      </w:pPr>
      <w:r w:rsidRPr="00F71833">
        <w:rPr>
          <w:rFonts w:ascii="Arial" w:hAnsi="Arial" w:cs="Arial"/>
          <w:sz w:val="24"/>
          <w:szCs w:val="24"/>
        </w:rPr>
        <w:t>День 3</w:t>
      </w:r>
    </w:p>
    <w:p w:rsidR="00DC4400" w:rsidRPr="00F71833" w:rsidRDefault="00DC4400" w:rsidP="00BF38D7">
      <w:pPr>
        <w:pStyle w:val="a3"/>
        <w:spacing w:before="0" w:beforeAutospacing="0" w:after="0" w:afterAutospacing="0"/>
        <w:jc w:val="center"/>
        <w:rPr>
          <w:rFonts w:ascii="Arial" w:hAnsi="Arial" w:cs="Arial"/>
        </w:rPr>
      </w:pPr>
      <w:r w:rsidRPr="00F71833">
        <w:rPr>
          <w:rFonts w:ascii="Arial" w:hAnsi="Arial" w:cs="Arial"/>
        </w:rPr>
        <w:t>Всероссийская конференция «Оформление прав на недвижимое имущество: аренда, сервитут, регистрация прав</w:t>
      </w:r>
      <w:r w:rsidR="00861FB0">
        <w:rPr>
          <w:rFonts w:ascii="Arial" w:hAnsi="Arial" w:cs="Arial"/>
        </w:rPr>
        <w:t xml:space="preserve">. </w:t>
      </w:r>
      <w:r w:rsidR="00E7573E" w:rsidRPr="00861FB0">
        <w:rPr>
          <w:rFonts w:ascii="Arial" w:hAnsi="Arial" w:cs="Arial"/>
        </w:rPr>
        <w:t xml:space="preserve">Электронные услуги </w:t>
      </w:r>
      <w:proofErr w:type="spellStart"/>
      <w:r w:rsidR="00E7573E" w:rsidRPr="00861FB0">
        <w:rPr>
          <w:rFonts w:ascii="Arial" w:hAnsi="Arial" w:cs="Arial"/>
        </w:rPr>
        <w:t>Росреестра</w:t>
      </w:r>
      <w:proofErr w:type="spellEnd"/>
      <w:r w:rsidR="00E7573E">
        <w:rPr>
          <w:rFonts w:ascii="Arial" w:hAnsi="Arial" w:cs="Arial"/>
        </w:rPr>
        <w:t>.</w:t>
      </w:r>
      <w:r w:rsidR="00E7573E" w:rsidRPr="00861FB0">
        <w:rPr>
          <w:rFonts w:ascii="Arial" w:hAnsi="Arial" w:cs="Arial"/>
        </w:rPr>
        <w:t xml:space="preserve"> </w:t>
      </w:r>
      <w:r w:rsidR="00861FB0" w:rsidRPr="00861FB0">
        <w:rPr>
          <w:rFonts w:ascii="Arial" w:hAnsi="Arial" w:cs="Arial"/>
        </w:rPr>
        <w:t>Зоны (территории)</w:t>
      </w:r>
      <w:r w:rsidR="00E7573E">
        <w:rPr>
          <w:rFonts w:ascii="Arial" w:hAnsi="Arial" w:cs="Arial"/>
        </w:rPr>
        <w:t xml:space="preserve"> с особым режимом использования</w:t>
      </w:r>
      <w:r w:rsidRPr="00F71833">
        <w:rPr>
          <w:rFonts w:ascii="Arial" w:hAnsi="Arial" w:cs="Arial"/>
        </w:rPr>
        <w:t>»</w:t>
      </w:r>
    </w:p>
    <w:p w:rsidR="00DC4400" w:rsidRPr="00BF38D7" w:rsidRDefault="00DC4400" w:rsidP="00BF38D7">
      <w:pPr>
        <w:pStyle w:val="a3"/>
        <w:spacing w:before="0" w:beforeAutospacing="0" w:after="0" w:afterAutospacing="0"/>
        <w:jc w:val="center"/>
        <w:rPr>
          <w:rFonts w:ascii="Arial" w:hAnsi="Arial" w:cs="Arial"/>
          <w:sz w:val="16"/>
          <w:szCs w:val="16"/>
        </w:rPr>
      </w:pPr>
    </w:p>
    <w:p w:rsidR="00DC4400" w:rsidRPr="00F71833" w:rsidRDefault="00DC4400" w:rsidP="00BF38D7">
      <w:pPr>
        <w:spacing w:after="0" w:line="240" w:lineRule="auto"/>
        <w:jc w:val="both"/>
        <w:rPr>
          <w:rFonts w:ascii="Arial" w:hAnsi="Arial" w:cs="Arial"/>
          <w:b/>
          <w:sz w:val="18"/>
          <w:szCs w:val="18"/>
        </w:rPr>
      </w:pPr>
      <w:r w:rsidRPr="00F71833">
        <w:rPr>
          <w:rFonts w:ascii="Arial" w:hAnsi="Arial" w:cs="Arial"/>
          <w:b/>
          <w:sz w:val="18"/>
          <w:szCs w:val="18"/>
        </w:rPr>
        <w:t xml:space="preserve">Отель «Балчуг </w:t>
      </w:r>
      <w:proofErr w:type="spellStart"/>
      <w:r w:rsidRPr="00F71833">
        <w:rPr>
          <w:rFonts w:ascii="Arial" w:hAnsi="Arial" w:cs="Arial"/>
          <w:b/>
          <w:sz w:val="18"/>
          <w:szCs w:val="18"/>
        </w:rPr>
        <w:t>Кемпински</w:t>
      </w:r>
      <w:proofErr w:type="spellEnd"/>
      <w:r w:rsidRPr="00F71833">
        <w:rPr>
          <w:rFonts w:ascii="Arial" w:hAnsi="Arial" w:cs="Arial"/>
          <w:b/>
          <w:sz w:val="18"/>
          <w:szCs w:val="18"/>
        </w:rPr>
        <w:t xml:space="preserve"> Москва»   </w:t>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Pr="00F71833">
        <w:rPr>
          <w:rFonts w:ascii="Arial" w:hAnsi="Arial" w:cs="Arial"/>
          <w:b/>
          <w:sz w:val="18"/>
          <w:szCs w:val="18"/>
        </w:rPr>
        <w:tab/>
      </w:r>
      <w:r w:rsidR="00B736C9" w:rsidRPr="00F71833">
        <w:rPr>
          <w:rFonts w:ascii="Arial" w:hAnsi="Arial" w:cs="Arial"/>
          <w:b/>
          <w:sz w:val="18"/>
          <w:szCs w:val="18"/>
        </w:rPr>
        <w:t>16 ноября</w:t>
      </w:r>
      <w:r w:rsidRPr="00F71833">
        <w:rPr>
          <w:rFonts w:ascii="Arial" w:hAnsi="Arial" w:cs="Arial"/>
          <w:b/>
          <w:sz w:val="18"/>
          <w:szCs w:val="18"/>
        </w:rPr>
        <w:t>, 2017г.</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3E2824" w:rsidRPr="00861FB0" w:rsidTr="002C1868">
        <w:trPr>
          <w:trHeight w:val="311"/>
        </w:trPr>
        <w:tc>
          <w:tcPr>
            <w:tcW w:w="1418" w:type="dxa"/>
            <w:tcBorders>
              <w:bottom w:val="single" w:sz="4" w:space="0" w:color="auto"/>
            </w:tcBorders>
            <w:shd w:val="clear" w:color="auto" w:fill="D9D9D9"/>
          </w:tcPr>
          <w:p w:rsidR="00DC4400" w:rsidRPr="00861FB0" w:rsidRDefault="00DC4400" w:rsidP="006679EB">
            <w:pPr>
              <w:tabs>
                <w:tab w:val="left" w:pos="450"/>
                <w:tab w:val="center" w:pos="601"/>
              </w:tabs>
              <w:spacing w:before="60" w:after="60" w:line="240" w:lineRule="auto"/>
              <w:jc w:val="center"/>
              <w:rPr>
                <w:rFonts w:ascii="Arial" w:hAnsi="Arial" w:cs="Arial"/>
                <w:sz w:val="18"/>
                <w:szCs w:val="18"/>
              </w:rPr>
            </w:pPr>
            <w:r w:rsidRPr="00861FB0">
              <w:rPr>
                <w:rFonts w:ascii="Arial" w:hAnsi="Arial" w:cs="Arial"/>
                <w:sz w:val="18"/>
                <w:szCs w:val="18"/>
              </w:rPr>
              <w:t>09.00 – 10.00</w:t>
            </w:r>
          </w:p>
        </w:tc>
        <w:tc>
          <w:tcPr>
            <w:tcW w:w="8788" w:type="dxa"/>
            <w:tcBorders>
              <w:bottom w:val="single" w:sz="4" w:space="0" w:color="auto"/>
            </w:tcBorders>
            <w:shd w:val="clear" w:color="auto" w:fill="D9D9D9"/>
          </w:tcPr>
          <w:p w:rsidR="00DC4400" w:rsidRPr="00861FB0" w:rsidRDefault="00DC4400" w:rsidP="006679EB">
            <w:pPr>
              <w:spacing w:before="60" w:after="60" w:line="240" w:lineRule="auto"/>
              <w:jc w:val="center"/>
              <w:rPr>
                <w:rFonts w:ascii="Arial" w:hAnsi="Arial" w:cs="Arial"/>
                <w:sz w:val="18"/>
                <w:szCs w:val="18"/>
              </w:rPr>
            </w:pPr>
            <w:r w:rsidRPr="00861FB0">
              <w:rPr>
                <w:rFonts w:ascii="Arial" w:hAnsi="Arial" w:cs="Arial"/>
                <w:sz w:val="18"/>
                <w:szCs w:val="18"/>
              </w:rPr>
              <w:t>Регистрация участников</w:t>
            </w:r>
          </w:p>
        </w:tc>
      </w:tr>
      <w:tr w:rsidR="003E2824" w:rsidRPr="00861FB0" w:rsidTr="002C1868">
        <w:tc>
          <w:tcPr>
            <w:tcW w:w="1418" w:type="dxa"/>
            <w:shd w:val="clear" w:color="auto" w:fill="D9D9D9"/>
          </w:tcPr>
          <w:p w:rsidR="00DC4400" w:rsidRPr="00861FB0" w:rsidRDefault="00DC4400" w:rsidP="006679EB">
            <w:pPr>
              <w:spacing w:before="60" w:after="60" w:line="240" w:lineRule="auto"/>
              <w:jc w:val="center"/>
              <w:rPr>
                <w:rFonts w:ascii="Arial" w:hAnsi="Arial" w:cs="Arial"/>
                <w:sz w:val="18"/>
                <w:szCs w:val="18"/>
              </w:rPr>
            </w:pPr>
            <w:r w:rsidRPr="00861FB0">
              <w:rPr>
                <w:rFonts w:ascii="Arial" w:hAnsi="Arial" w:cs="Arial"/>
                <w:sz w:val="18"/>
                <w:szCs w:val="18"/>
              </w:rPr>
              <w:t xml:space="preserve">10.00 – </w:t>
            </w:r>
            <w:r w:rsidR="0077460D" w:rsidRPr="00861FB0">
              <w:rPr>
                <w:rFonts w:ascii="Arial" w:hAnsi="Arial" w:cs="Arial"/>
                <w:sz w:val="18"/>
                <w:szCs w:val="18"/>
              </w:rPr>
              <w:t>11.</w:t>
            </w:r>
            <w:r w:rsidR="007C2707" w:rsidRPr="00861FB0">
              <w:rPr>
                <w:rFonts w:ascii="Arial" w:hAnsi="Arial" w:cs="Arial"/>
                <w:sz w:val="18"/>
                <w:szCs w:val="18"/>
              </w:rPr>
              <w:t>00</w:t>
            </w:r>
          </w:p>
        </w:tc>
        <w:tc>
          <w:tcPr>
            <w:tcW w:w="8788" w:type="dxa"/>
          </w:tcPr>
          <w:p w:rsidR="007C2707" w:rsidRPr="00861FB0" w:rsidRDefault="007C2707" w:rsidP="00861FB0">
            <w:pPr>
              <w:pStyle w:val="a3"/>
              <w:spacing w:before="60" w:beforeAutospacing="0" w:after="60" w:afterAutospacing="0"/>
              <w:jc w:val="both"/>
              <w:rPr>
                <w:rFonts w:ascii="Arial" w:hAnsi="Arial" w:cs="Arial"/>
                <w:sz w:val="18"/>
                <w:szCs w:val="18"/>
              </w:rPr>
            </w:pPr>
            <w:r w:rsidRPr="00861FB0">
              <w:rPr>
                <w:rStyle w:val="ab"/>
                <w:rFonts w:ascii="Arial" w:hAnsi="Arial" w:cs="Arial"/>
                <w:sz w:val="18"/>
                <w:szCs w:val="18"/>
              </w:rPr>
              <w:t xml:space="preserve">Новые правила государственной регистрации недвижимости. Оспаривание государственной регистрации прав на недвижимость (споры между органами по регистрации прав на недвижимость и заявителями). </w:t>
            </w:r>
          </w:p>
          <w:p w:rsidR="007C2707" w:rsidRPr="00861FB0" w:rsidRDefault="007C2707" w:rsidP="00861FB0">
            <w:pPr>
              <w:pStyle w:val="a3"/>
              <w:spacing w:before="60" w:beforeAutospacing="0" w:after="60" w:afterAutospacing="0"/>
              <w:jc w:val="both"/>
              <w:rPr>
                <w:rFonts w:ascii="Arial" w:hAnsi="Arial" w:cs="Arial"/>
                <w:b/>
                <w:bCs/>
                <w:sz w:val="18"/>
                <w:szCs w:val="18"/>
              </w:rPr>
            </w:pPr>
            <w:r w:rsidRPr="00861FB0">
              <w:rPr>
                <w:rStyle w:val="ab"/>
                <w:rFonts w:ascii="Arial" w:hAnsi="Arial" w:cs="Arial"/>
                <w:sz w:val="18"/>
                <w:szCs w:val="18"/>
              </w:rPr>
              <w:t>Единый недвижимый комплекс: особенности осуществления государственной регистрации прав по новым правилам и основные сложности исходя из практики. Неделимая вещь и сложная вещь: правовой режим. Проблемы, связанные с ведением ЕГРН и внесением сведений в реестр в связи с вступлением в силу изменений в 2017 г.</w:t>
            </w:r>
          </w:p>
          <w:p w:rsidR="007C2707" w:rsidRPr="00861FB0" w:rsidRDefault="007C2707" w:rsidP="00861FB0">
            <w:pPr>
              <w:pStyle w:val="a3"/>
              <w:spacing w:before="60" w:beforeAutospacing="0" w:after="60" w:afterAutospacing="0"/>
              <w:jc w:val="both"/>
              <w:rPr>
                <w:rFonts w:ascii="Arial" w:hAnsi="Arial" w:cs="Arial"/>
                <w:sz w:val="18"/>
                <w:szCs w:val="18"/>
              </w:rPr>
            </w:pPr>
            <w:r w:rsidRPr="00861FB0">
              <w:rPr>
                <w:rFonts w:ascii="Arial" w:hAnsi="Arial" w:cs="Arial"/>
                <w:sz w:val="18"/>
                <w:szCs w:val="18"/>
              </w:rPr>
              <w:t>Создание Единого государственного реестра недвижимости (ЕГРН). Предоставление сведений из ЕГРП. Обеспечение достоверности данных ЕГРН, защита добросовестного приобретателя недвижимости. Взаимодействие органов государственной власти, органов местного самоуправления и органа регистрации (межведомственное взаимодействие). Осуществление государственной регистрации прав на недвижимое имущество на основании нотариально удостоверенного документа; на основании решения суда. Порядок предоставления заявления в орган регистрации и последующи</w:t>
            </w:r>
            <w:r w:rsidR="0060669F" w:rsidRPr="00861FB0">
              <w:rPr>
                <w:rFonts w:ascii="Arial" w:hAnsi="Arial" w:cs="Arial"/>
                <w:sz w:val="18"/>
                <w:szCs w:val="18"/>
              </w:rPr>
              <w:t xml:space="preserve">е действия, уведомления и выдача документов. </w:t>
            </w:r>
            <w:r w:rsidRPr="00861FB0">
              <w:rPr>
                <w:rFonts w:ascii="Arial" w:hAnsi="Arial" w:cs="Arial"/>
                <w:sz w:val="18"/>
                <w:szCs w:val="18"/>
              </w:rPr>
              <w:t xml:space="preserve">Порядок и условия платы за услуги органа регистрации. Основания, сроки и виды приостановления государственной регистрации. Основания отказа в совершении учетно-регистрационного действия. Признание отказов в регистрации </w:t>
            </w:r>
            <w:proofErr w:type="gramStart"/>
            <w:r w:rsidRPr="00861FB0">
              <w:rPr>
                <w:rFonts w:ascii="Arial" w:hAnsi="Arial" w:cs="Arial"/>
                <w:sz w:val="18"/>
                <w:szCs w:val="18"/>
              </w:rPr>
              <w:t>незаконными</w:t>
            </w:r>
            <w:proofErr w:type="gramEnd"/>
            <w:r w:rsidRPr="00861FB0">
              <w:rPr>
                <w:rFonts w:ascii="Arial" w:hAnsi="Arial" w:cs="Arial"/>
                <w:sz w:val="18"/>
                <w:szCs w:val="18"/>
              </w:rPr>
              <w:t>. Ответственность органов регистрации. Вопросы регулирования единого недвижимого комплек</w:t>
            </w:r>
            <w:r w:rsidR="0060669F" w:rsidRPr="00861FB0">
              <w:rPr>
                <w:rFonts w:ascii="Arial" w:hAnsi="Arial" w:cs="Arial"/>
                <w:sz w:val="18"/>
                <w:szCs w:val="18"/>
              </w:rPr>
              <w:t xml:space="preserve">са, новые правила регистрации с 01 января 2017г. </w:t>
            </w:r>
            <w:r w:rsidRPr="00861FB0">
              <w:rPr>
                <w:rFonts w:ascii="Arial" w:hAnsi="Arial" w:cs="Arial"/>
                <w:sz w:val="18"/>
                <w:szCs w:val="18"/>
              </w:rPr>
              <w:t xml:space="preserve">Понятие единого недвижимого комплекса и условия создания. Объединение или разделение единого недвижимого комплекса. Регистрация единого недвижимого комплекса, части которого расположены на различных земельных участках. Отчуждение имущества единого недвижимого комплекса при нескольких собственниках. Особенности осуществления государственной регистрации прав в отношении предприятия как имущественного комплекса. Сервитуты и особенности </w:t>
            </w:r>
            <w:proofErr w:type="spellStart"/>
            <w:r w:rsidRPr="00861FB0">
              <w:rPr>
                <w:rFonts w:ascii="Arial" w:hAnsi="Arial" w:cs="Arial"/>
                <w:sz w:val="18"/>
                <w:szCs w:val="18"/>
              </w:rPr>
              <w:t>госрегистрации</w:t>
            </w:r>
            <w:proofErr w:type="spellEnd"/>
            <w:r w:rsidRPr="00861FB0">
              <w:rPr>
                <w:rFonts w:ascii="Arial" w:hAnsi="Arial" w:cs="Arial"/>
                <w:sz w:val="18"/>
                <w:szCs w:val="18"/>
              </w:rPr>
              <w:t xml:space="preserve"> сервитутов. Особенности государственной регистрации прав на вновь созданные объекты недвижимого имущества.</w:t>
            </w:r>
          </w:p>
          <w:p w:rsidR="005305B7" w:rsidRPr="00861FB0" w:rsidRDefault="000D59BC" w:rsidP="00861FB0">
            <w:pPr>
              <w:spacing w:before="60" w:after="60" w:line="240" w:lineRule="auto"/>
              <w:jc w:val="both"/>
              <w:rPr>
                <w:rFonts w:ascii="Arial" w:hAnsi="Arial" w:cs="Arial"/>
                <w:i/>
                <w:sz w:val="18"/>
                <w:szCs w:val="18"/>
              </w:rPr>
            </w:pPr>
            <w:proofErr w:type="spellStart"/>
            <w:r w:rsidRPr="000D59BC">
              <w:rPr>
                <w:rFonts w:ascii="Arial" w:hAnsi="Arial" w:cs="Arial"/>
                <w:b/>
                <w:i/>
                <w:sz w:val="18"/>
                <w:szCs w:val="18"/>
              </w:rPr>
              <w:t>Бадулина</w:t>
            </w:r>
            <w:proofErr w:type="spellEnd"/>
            <w:r w:rsidRPr="000D59BC">
              <w:rPr>
                <w:rFonts w:ascii="Arial" w:hAnsi="Arial" w:cs="Arial"/>
                <w:b/>
                <w:i/>
                <w:sz w:val="18"/>
                <w:szCs w:val="18"/>
              </w:rPr>
              <w:t> Е.В.</w:t>
            </w:r>
            <w:r w:rsidRPr="000D59BC">
              <w:rPr>
                <w:rFonts w:ascii="Arial" w:hAnsi="Arial" w:cs="Arial"/>
                <w:i/>
                <w:sz w:val="18"/>
                <w:szCs w:val="18"/>
              </w:rPr>
              <w:t> – </w:t>
            </w:r>
            <w:proofErr w:type="spellStart"/>
            <w:r w:rsidRPr="000D59BC">
              <w:rPr>
                <w:rFonts w:ascii="Arial" w:hAnsi="Arial" w:cs="Arial"/>
                <w:i/>
                <w:sz w:val="18"/>
                <w:szCs w:val="18"/>
              </w:rPr>
              <w:t>к.ю.н</w:t>
            </w:r>
            <w:proofErr w:type="spellEnd"/>
            <w:r w:rsidRPr="000D59BC">
              <w:rPr>
                <w:rFonts w:ascii="Arial" w:hAnsi="Arial" w:cs="Arial"/>
                <w:i/>
                <w:sz w:val="18"/>
                <w:szCs w:val="18"/>
              </w:rPr>
              <w:t>., ведущий советник аппарата Комитета Государственной Думы ФС РФ по государственному строительству и законодательству, кандидат юридических наук, член рабочей группы по законопроекту “О государственной регистрации недвижимости”.</w:t>
            </w:r>
          </w:p>
        </w:tc>
      </w:tr>
      <w:tr w:rsidR="003E2824" w:rsidRPr="00861FB0" w:rsidTr="002C1868">
        <w:trPr>
          <w:trHeight w:val="274"/>
        </w:trPr>
        <w:tc>
          <w:tcPr>
            <w:tcW w:w="1418" w:type="dxa"/>
            <w:shd w:val="clear" w:color="auto" w:fill="D9D9D9"/>
          </w:tcPr>
          <w:p w:rsidR="00DC4400" w:rsidRPr="00861FB0" w:rsidRDefault="0077460D" w:rsidP="007C2707">
            <w:pPr>
              <w:spacing w:before="60" w:after="60" w:line="240" w:lineRule="auto"/>
              <w:jc w:val="center"/>
              <w:rPr>
                <w:rFonts w:ascii="Arial" w:hAnsi="Arial" w:cs="Arial"/>
                <w:sz w:val="18"/>
                <w:szCs w:val="18"/>
              </w:rPr>
            </w:pPr>
            <w:r w:rsidRPr="00861FB0">
              <w:rPr>
                <w:rFonts w:ascii="Arial" w:hAnsi="Arial" w:cs="Arial"/>
                <w:sz w:val="18"/>
                <w:szCs w:val="18"/>
              </w:rPr>
              <w:t>11</w:t>
            </w:r>
            <w:r w:rsidR="00DC4400" w:rsidRPr="00861FB0">
              <w:rPr>
                <w:rFonts w:ascii="Arial" w:hAnsi="Arial" w:cs="Arial"/>
                <w:sz w:val="18"/>
                <w:szCs w:val="18"/>
              </w:rPr>
              <w:t>.</w:t>
            </w:r>
            <w:r w:rsidR="007C2707" w:rsidRPr="00861FB0">
              <w:rPr>
                <w:rFonts w:ascii="Arial" w:hAnsi="Arial" w:cs="Arial"/>
                <w:sz w:val="18"/>
                <w:szCs w:val="18"/>
              </w:rPr>
              <w:t>00</w:t>
            </w:r>
            <w:r w:rsidR="00DC4400" w:rsidRPr="00861FB0">
              <w:rPr>
                <w:rFonts w:ascii="Arial" w:hAnsi="Arial" w:cs="Arial"/>
                <w:sz w:val="18"/>
                <w:szCs w:val="18"/>
              </w:rPr>
              <w:t xml:space="preserve"> – 11.</w:t>
            </w:r>
            <w:r w:rsidR="007C2707" w:rsidRPr="00861FB0">
              <w:rPr>
                <w:rFonts w:ascii="Arial" w:hAnsi="Arial" w:cs="Arial"/>
                <w:sz w:val="18"/>
                <w:szCs w:val="18"/>
              </w:rPr>
              <w:t>15</w:t>
            </w:r>
          </w:p>
        </w:tc>
        <w:tc>
          <w:tcPr>
            <w:tcW w:w="8788" w:type="dxa"/>
            <w:tcBorders>
              <w:bottom w:val="single" w:sz="4" w:space="0" w:color="auto"/>
            </w:tcBorders>
          </w:tcPr>
          <w:p w:rsidR="00DC4400" w:rsidRPr="00861FB0" w:rsidRDefault="00DC4400" w:rsidP="006679EB">
            <w:pPr>
              <w:spacing w:before="60" w:after="60" w:line="240" w:lineRule="auto"/>
              <w:jc w:val="both"/>
              <w:rPr>
                <w:rFonts w:ascii="Arial" w:hAnsi="Arial" w:cs="Arial"/>
                <w:b/>
                <w:sz w:val="18"/>
                <w:szCs w:val="18"/>
              </w:rPr>
            </w:pPr>
            <w:r w:rsidRPr="00861FB0">
              <w:rPr>
                <w:rFonts w:ascii="Arial" w:hAnsi="Arial" w:cs="Arial"/>
                <w:sz w:val="18"/>
                <w:szCs w:val="18"/>
              </w:rPr>
              <w:t>Дискуссия, ответы на вопросы</w:t>
            </w:r>
          </w:p>
        </w:tc>
      </w:tr>
      <w:tr w:rsidR="003E2824" w:rsidRPr="00861FB0" w:rsidTr="002C1868">
        <w:tc>
          <w:tcPr>
            <w:tcW w:w="1418" w:type="dxa"/>
            <w:tcBorders>
              <w:bottom w:val="single" w:sz="4" w:space="0" w:color="auto"/>
            </w:tcBorders>
            <w:shd w:val="clear" w:color="auto" w:fill="D9D9D9"/>
          </w:tcPr>
          <w:p w:rsidR="00DC4400" w:rsidRPr="00861FB0" w:rsidRDefault="00DC4400" w:rsidP="007C2707">
            <w:pPr>
              <w:spacing w:before="60" w:after="60" w:line="240" w:lineRule="auto"/>
              <w:jc w:val="center"/>
              <w:rPr>
                <w:rFonts w:ascii="Arial" w:hAnsi="Arial" w:cs="Arial"/>
                <w:sz w:val="18"/>
                <w:szCs w:val="18"/>
              </w:rPr>
            </w:pPr>
            <w:r w:rsidRPr="00861FB0">
              <w:rPr>
                <w:rFonts w:ascii="Arial" w:hAnsi="Arial" w:cs="Arial"/>
                <w:sz w:val="18"/>
                <w:szCs w:val="18"/>
              </w:rPr>
              <w:t>11.</w:t>
            </w:r>
            <w:r w:rsidR="007C2707" w:rsidRPr="00861FB0">
              <w:rPr>
                <w:rFonts w:ascii="Arial" w:hAnsi="Arial" w:cs="Arial"/>
                <w:sz w:val="18"/>
                <w:szCs w:val="18"/>
              </w:rPr>
              <w:t>15</w:t>
            </w:r>
            <w:r w:rsidRPr="00861FB0">
              <w:rPr>
                <w:rFonts w:ascii="Arial" w:hAnsi="Arial" w:cs="Arial"/>
                <w:sz w:val="18"/>
                <w:szCs w:val="18"/>
              </w:rPr>
              <w:t xml:space="preserve"> – </w:t>
            </w:r>
            <w:r w:rsidR="0077460D" w:rsidRPr="00861FB0">
              <w:rPr>
                <w:rFonts w:ascii="Arial" w:hAnsi="Arial" w:cs="Arial"/>
                <w:sz w:val="18"/>
                <w:szCs w:val="18"/>
              </w:rPr>
              <w:t>11.</w:t>
            </w:r>
            <w:r w:rsidR="007C2707" w:rsidRPr="00861FB0">
              <w:rPr>
                <w:rFonts w:ascii="Arial" w:hAnsi="Arial" w:cs="Arial"/>
                <w:sz w:val="18"/>
                <w:szCs w:val="18"/>
              </w:rPr>
              <w:t>30</w:t>
            </w:r>
          </w:p>
        </w:tc>
        <w:tc>
          <w:tcPr>
            <w:tcW w:w="8788" w:type="dxa"/>
            <w:shd w:val="clear" w:color="auto" w:fill="D9D9D9"/>
          </w:tcPr>
          <w:p w:rsidR="00DC4400" w:rsidRPr="00861FB0" w:rsidRDefault="00DC4400" w:rsidP="006679EB">
            <w:pPr>
              <w:spacing w:before="60" w:after="60" w:line="240" w:lineRule="auto"/>
              <w:jc w:val="center"/>
              <w:rPr>
                <w:rFonts w:ascii="Arial" w:hAnsi="Arial" w:cs="Arial"/>
                <w:sz w:val="18"/>
                <w:szCs w:val="18"/>
              </w:rPr>
            </w:pPr>
            <w:r w:rsidRPr="00861FB0">
              <w:rPr>
                <w:rFonts w:ascii="Arial" w:hAnsi="Arial" w:cs="Arial"/>
                <w:sz w:val="18"/>
                <w:szCs w:val="18"/>
              </w:rPr>
              <w:t>Кофе-пауза</w:t>
            </w:r>
          </w:p>
        </w:tc>
      </w:tr>
      <w:tr w:rsidR="007C2707" w:rsidRPr="00861FB0" w:rsidTr="002C1868">
        <w:tc>
          <w:tcPr>
            <w:tcW w:w="1418" w:type="dxa"/>
            <w:tcBorders>
              <w:bottom w:val="single" w:sz="4" w:space="0" w:color="auto"/>
            </w:tcBorders>
            <w:shd w:val="clear" w:color="auto" w:fill="D9D9D9"/>
          </w:tcPr>
          <w:p w:rsidR="007C2707" w:rsidRPr="00861FB0" w:rsidRDefault="007C2707" w:rsidP="007C2707">
            <w:pPr>
              <w:spacing w:before="60" w:after="60" w:line="240" w:lineRule="auto"/>
              <w:jc w:val="center"/>
              <w:rPr>
                <w:rFonts w:ascii="Arial" w:hAnsi="Arial" w:cs="Arial"/>
                <w:sz w:val="18"/>
                <w:szCs w:val="18"/>
              </w:rPr>
            </w:pPr>
            <w:r w:rsidRPr="00861FB0">
              <w:rPr>
                <w:rFonts w:ascii="Arial" w:hAnsi="Arial" w:cs="Arial"/>
                <w:sz w:val="18"/>
                <w:szCs w:val="18"/>
              </w:rPr>
              <w:t>11.30 – 12.45</w:t>
            </w:r>
          </w:p>
        </w:tc>
        <w:tc>
          <w:tcPr>
            <w:tcW w:w="8788" w:type="dxa"/>
            <w:shd w:val="clear" w:color="auto" w:fill="auto"/>
          </w:tcPr>
          <w:p w:rsidR="007C2707" w:rsidRPr="00861FB0" w:rsidRDefault="007C2707" w:rsidP="00861FB0">
            <w:pPr>
              <w:spacing w:before="60" w:after="60" w:line="240" w:lineRule="auto"/>
              <w:jc w:val="both"/>
              <w:rPr>
                <w:rFonts w:ascii="Arial" w:hAnsi="Arial" w:cs="Arial"/>
                <w:b/>
                <w:sz w:val="18"/>
                <w:szCs w:val="18"/>
              </w:rPr>
            </w:pPr>
            <w:r w:rsidRPr="00861FB0">
              <w:rPr>
                <w:rFonts w:ascii="Arial" w:hAnsi="Arial" w:cs="Arial"/>
                <w:b/>
                <w:sz w:val="18"/>
                <w:szCs w:val="18"/>
              </w:rPr>
              <w:t xml:space="preserve">Круглый стол «Электронные услуги </w:t>
            </w:r>
            <w:proofErr w:type="spellStart"/>
            <w:r w:rsidRPr="00861FB0">
              <w:rPr>
                <w:rFonts w:ascii="Arial" w:hAnsi="Arial" w:cs="Arial"/>
                <w:b/>
                <w:sz w:val="18"/>
                <w:szCs w:val="18"/>
              </w:rPr>
              <w:t>Росреестра</w:t>
            </w:r>
            <w:proofErr w:type="spellEnd"/>
            <w:r w:rsidRPr="00861FB0">
              <w:rPr>
                <w:rFonts w:ascii="Arial" w:hAnsi="Arial" w:cs="Arial"/>
                <w:b/>
                <w:sz w:val="18"/>
                <w:szCs w:val="18"/>
              </w:rPr>
              <w:t>: новые сервисы и возможности»</w:t>
            </w:r>
          </w:p>
          <w:p w:rsidR="0060669F" w:rsidRPr="00861FB0" w:rsidRDefault="0060669F" w:rsidP="00861FB0">
            <w:pPr>
              <w:spacing w:before="60" w:after="60" w:line="240" w:lineRule="auto"/>
              <w:jc w:val="both"/>
              <w:rPr>
                <w:rFonts w:ascii="Arial" w:hAnsi="Arial" w:cs="Arial"/>
                <w:b/>
                <w:i/>
                <w:sz w:val="18"/>
                <w:szCs w:val="18"/>
              </w:rPr>
            </w:pPr>
            <w:r w:rsidRPr="00861FB0">
              <w:rPr>
                <w:rFonts w:ascii="Arial" w:hAnsi="Arial" w:cs="Arial"/>
                <w:b/>
                <w:i/>
                <w:sz w:val="18"/>
                <w:szCs w:val="18"/>
              </w:rPr>
              <w:lastRenderedPageBreak/>
              <w:t>Темы к обсуждению:</w:t>
            </w:r>
          </w:p>
          <w:p w:rsidR="007C2707" w:rsidRPr="00861FB0" w:rsidRDefault="007C2707" w:rsidP="00861FB0">
            <w:pPr>
              <w:pStyle w:val="ad"/>
              <w:numPr>
                <w:ilvl w:val="0"/>
                <w:numId w:val="11"/>
              </w:numPr>
              <w:spacing w:before="60" w:after="60" w:line="240" w:lineRule="auto"/>
              <w:contextualSpacing w:val="0"/>
              <w:jc w:val="both"/>
              <w:rPr>
                <w:rFonts w:ascii="Arial" w:hAnsi="Arial" w:cs="Arial"/>
                <w:sz w:val="18"/>
                <w:szCs w:val="18"/>
              </w:rPr>
            </w:pPr>
            <w:r w:rsidRPr="00861FB0">
              <w:rPr>
                <w:rFonts w:ascii="Arial" w:hAnsi="Arial" w:cs="Arial"/>
                <w:sz w:val="18"/>
                <w:szCs w:val="18"/>
              </w:rPr>
              <w:t xml:space="preserve">Электронная подпись для получения услуг </w:t>
            </w:r>
            <w:proofErr w:type="spellStart"/>
            <w:r w:rsidRPr="00861FB0">
              <w:rPr>
                <w:rFonts w:ascii="Arial" w:hAnsi="Arial" w:cs="Arial"/>
                <w:sz w:val="18"/>
                <w:szCs w:val="18"/>
              </w:rPr>
              <w:t>Росреестра</w:t>
            </w:r>
            <w:proofErr w:type="spellEnd"/>
            <w:r w:rsidRPr="00861FB0">
              <w:rPr>
                <w:rFonts w:ascii="Arial" w:hAnsi="Arial" w:cs="Arial"/>
                <w:sz w:val="18"/>
                <w:szCs w:val="18"/>
              </w:rPr>
              <w:t xml:space="preserve"> в электронном виде: усиленная квалифицированная электронная подпись; дополнительное программное обеспечение для получения государственных услуг.</w:t>
            </w:r>
          </w:p>
          <w:p w:rsidR="007C2707" w:rsidRPr="00861FB0" w:rsidRDefault="007C2707" w:rsidP="00861FB0">
            <w:pPr>
              <w:pStyle w:val="ad"/>
              <w:numPr>
                <w:ilvl w:val="0"/>
                <w:numId w:val="11"/>
              </w:numPr>
              <w:spacing w:before="60" w:after="60" w:line="240" w:lineRule="auto"/>
              <w:contextualSpacing w:val="0"/>
              <w:jc w:val="both"/>
              <w:rPr>
                <w:rFonts w:ascii="Arial" w:hAnsi="Arial" w:cs="Arial"/>
                <w:sz w:val="18"/>
                <w:szCs w:val="18"/>
              </w:rPr>
            </w:pPr>
            <w:r w:rsidRPr="00861FB0">
              <w:rPr>
                <w:rFonts w:ascii="Arial" w:hAnsi="Arial" w:cs="Arial"/>
                <w:sz w:val="18"/>
                <w:szCs w:val="18"/>
              </w:rPr>
              <w:t xml:space="preserve">Взаимодействие потребителей государственных услуг в электронном виде через портал </w:t>
            </w:r>
            <w:proofErr w:type="spellStart"/>
            <w:r w:rsidRPr="00861FB0">
              <w:rPr>
                <w:rFonts w:ascii="Arial" w:hAnsi="Arial" w:cs="Arial"/>
                <w:sz w:val="18"/>
                <w:szCs w:val="18"/>
              </w:rPr>
              <w:t>Росреестра</w:t>
            </w:r>
            <w:proofErr w:type="spellEnd"/>
            <w:r w:rsidRPr="00861FB0">
              <w:rPr>
                <w:rFonts w:ascii="Arial" w:hAnsi="Arial" w:cs="Arial"/>
                <w:sz w:val="18"/>
                <w:szCs w:val="18"/>
              </w:rPr>
              <w:t xml:space="preserve"> (вступление в силу с 1 января 2017 года Федерального закона от 13.07.2015 № 218-ФЗ «О государственной регистрации недвижимости»): разработка механизма взаимодействия с правообладателем недвижимого имущества в целях уточнения сведений ЕГРН; </w:t>
            </w:r>
            <w:proofErr w:type="gramStart"/>
            <w:r w:rsidRPr="00861FB0">
              <w:rPr>
                <w:rFonts w:ascii="Arial" w:hAnsi="Arial" w:cs="Arial"/>
                <w:sz w:val="18"/>
                <w:szCs w:val="18"/>
              </w:rPr>
              <w:t>п</w:t>
            </w:r>
            <w:r w:rsidRPr="00861FB0">
              <w:rPr>
                <w:rStyle w:val="ac"/>
                <w:rFonts w:ascii="Arial" w:hAnsi="Arial" w:cs="Arial"/>
                <w:i w:val="0"/>
                <w:sz w:val="18"/>
                <w:szCs w:val="18"/>
              </w:rPr>
              <w:t>одача документов на государственную регистрацию прав (к</w:t>
            </w:r>
            <w:r w:rsidRPr="00861FB0">
              <w:rPr>
                <w:rFonts w:ascii="Arial" w:hAnsi="Arial" w:cs="Arial"/>
                <w:sz w:val="18"/>
                <w:szCs w:val="18"/>
              </w:rPr>
              <w:t>ак в электронном виде подать заявление на государственную регистрацию прав., как оформить запрос на предоставление сведений из Единого государственного реестра недвижимости (ЕГРН), как оформить запрос на предоставление выписки из Единого государственного реестра недвижимости (ЕГРН) по новым формам); экстерриториальная регистрация; особенности уплаты государственной пошлины; обзор ошибок в правоустанавливающих документах.</w:t>
            </w:r>
            <w:proofErr w:type="gramEnd"/>
          </w:p>
          <w:p w:rsidR="007C2707" w:rsidRPr="00861FB0" w:rsidRDefault="007C2707" w:rsidP="00861FB0">
            <w:pPr>
              <w:pStyle w:val="ad"/>
              <w:numPr>
                <w:ilvl w:val="0"/>
                <w:numId w:val="11"/>
              </w:numPr>
              <w:tabs>
                <w:tab w:val="left" w:pos="1725"/>
              </w:tabs>
              <w:spacing w:before="60" w:after="60" w:line="240" w:lineRule="auto"/>
              <w:contextualSpacing w:val="0"/>
              <w:jc w:val="both"/>
              <w:rPr>
                <w:rFonts w:ascii="Arial" w:hAnsi="Arial" w:cs="Arial"/>
                <w:sz w:val="18"/>
                <w:szCs w:val="18"/>
              </w:rPr>
            </w:pPr>
            <w:proofErr w:type="gramStart"/>
            <w:r w:rsidRPr="00861FB0">
              <w:rPr>
                <w:rFonts w:ascii="Arial" w:hAnsi="Arial" w:cs="Arial"/>
                <w:sz w:val="18"/>
                <w:szCs w:val="18"/>
              </w:rPr>
              <w:t xml:space="preserve">Новые сервисы «Личный кабинет правообладателя» и «Личный кабинет кадастрового инженера»: предварительная автоматизированная проверка межевых и технических планов, актов </w:t>
            </w:r>
            <w:r w:rsidRPr="00861FB0">
              <w:rPr>
                <w:rFonts w:ascii="Arial" w:hAnsi="Arial" w:cs="Arial"/>
                <w:color w:val="000000"/>
                <w:sz w:val="18"/>
                <w:szCs w:val="18"/>
              </w:rPr>
              <w:t>обследования, карт-планов территории; планируемая возможность для правообладателя исправлять ошибки в сведениях ЕГРН; к</w:t>
            </w:r>
            <w:r w:rsidRPr="00861FB0">
              <w:rPr>
                <w:rFonts w:ascii="Arial" w:hAnsi="Arial" w:cs="Arial"/>
                <w:sz w:val="18"/>
                <w:szCs w:val="18"/>
              </w:rPr>
              <w:t xml:space="preserve">аким образом проверить степень готовности документов в режиме </w:t>
            </w:r>
            <w:proofErr w:type="spellStart"/>
            <w:r w:rsidRPr="00861FB0">
              <w:rPr>
                <w:rFonts w:ascii="Arial" w:hAnsi="Arial" w:cs="Arial"/>
                <w:sz w:val="18"/>
                <w:szCs w:val="18"/>
              </w:rPr>
              <w:t>онлайн</w:t>
            </w:r>
            <w:proofErr w:type="spellEnd"/>
            <w:r w:rsidRPr="00861FB0">
              <w:rPr>
                <w:rFonts w:ascii="Arial" w:hAnsi="Arial" w:cs="Arial"/>
                <w:sz w:val="18"/>
                <w:szCs w:val="18"/>
              </w:rPr>
              <w:t>; к</w:t>
            </w:r>
            <w:r w:rsidRPr="00861FB0">
              <w:rPr>
                <w:rFonts w:ascii="Arial" w:hAnsi="Arial" w:cs="Arial"/>
                <w:bCs/>
                <w:kern w:val="36"/>
                <w:sz w:val="18"/>
                <w:szCs w:val="18"/>
              </w:rPr>
              <w:t>ак уберечься от мошеннических действий с объектом недвижимости; к</w:t>
            </w:r>
            <w:r w:rsidRPr="00861FB0">
              <w:rPr>
                <w:rFonts w:ascii="Arial" w:hAnsi="Arial" w:cs="Arial"/>
                <w:sz w:val="18"/>
                <w:szCs w:val="18"/>
              </w:rPr>
              <w:t>ак правильно получить сведения из ЕГРН через новые электронные сервисы.</w:t>
            </w:r>
            <w:proofErr w:type="gramEnd"/>
          </w:p>
          <w:p w:rsidR="007C2707" w:rsidRPr="00861FB0" w:rsidRDefault="007C2707" w:rsidP="00861FB0">
            <w:pPr>
              <w:pStyle w:val="ad"/>
              <w:numPr>
                <w:ilvl w:val="0"/>
                <w:numId w:val="11"/>
              </w:numPr>
              <w:spacing w:before="60" w:after="60" w:line="240" w:lineRule="auto"/>
              <w:contextualSpacing w:val="0"/>
              <w:jc w:val="both"/>
              <w:rPr>
                <w:rFonts w:ascii="Arial" w:hAnsi="Arial" w:cs="Arial"/>
                <w:sz w:val="18"/>
                <w:szCs w:val="18"/>
              </w:rPr>
            </w:pPr>
            <w:proofErr w:type="gramStart"/>
            <w:r w:rsidRPr="00861FB0">
              <w:rPr>
                <w:rFonts w:ascii="Arial" w:hAnsi="Arial" w:cs="Arial"/>
                <w:sz w:val="18"/>
                <w:szCs w:val="18"/>
              </w:rPr>
              <w:t xml:space="preserve">Кадастровый план территории: преимущества электронного получения в 2017 году; публичная кадастровая карта; принцип действия и получения информации; </w:t>
            </w:r>
            <w:r w:rsidRPr="00861FB0">
              <w:rPr>
                <w:rFonts w:ascii="Arial" w:hAnsi="Arial" w:cs="Arial"/>
                <w:color w:val="000000"/>
                <w:sz w:val="18"/>
                <w:szCs w:val="18"/>
              </w:rPr>
              <w:t xml:space="preserve">заказ кадастрового плана земельного участка </w:t>
            </w:r>
            <w:proofErr w:type="spellStart"/>
            <w:r w:rsidRPr="00861FB0">
              <w:rPr>
                <w:rFonts w:ascii="Arial" w:hAnsi="Arial" w:cs="Arial"/>
                <w:color w:val="000000"/>
                <w:sz w:val="18"/>
                <w:szCs w:val="18"/>
              </w:rPr>
              <w:t>онлайн</w:t>
            </w:r>
            <w:proofErr w:type="spellEnd"/>
            <w:r w:rsidRPr="00861FB0">
              <w:rPr>
                <w:rFonts w:ascii="Arial" w:hAnsi="Arial" w:cs="Arial"/>
                <w:color w:val="000000"/>
                <w:sz w:val="18"/>
                <w:szCs w:val="18"/>
              </w:rPr>
              <w:t>, сроки изготовления, получение готового плана; в</w:t>
            </w:r>
            <w:r w:rsidRPr="00861FB0">
              <w:rPr>
                <w:rFonts w:ascii="Arial" w:hAnsi="Arial" w:cs="Arial"/>
                <w:sz w:val="18"/>
                <w:szCs w:val="18"/>
              </w:rPr>
              <w:t>заимодействие с регионами по выполнению комплексных кадастровых работ с целью наполнения реестра недвижимости сведениями о местоположении границ и характеристиками объектов; пакет документов для разрешения споров о кадастровой стоимости в электронном виде.</w:t>
            </w:r>
            <w:proofErr w:type="gramEnd"/>
          </w:p>
          <w:p w:rsidR="00387D58" w:rsidRPr="00714C75" w:rsidRDefault="007C2707" w:rsidP="00861FB0">
            <w:pPr>
              <w:spacing w:before="60" w:after="60" w:line="240" w:lineRule="auto"/>
              <w:jc w:val="both"/>
              <w:rPr>
                <w:rFonts w:ascii="Arial" w:hAnsi="Arial" w:cs="Arial"/>
                <w:b/>
                <w:i/>
                <w:sz w:val="18"/>
                <w:szCs w:val="18"/>
              </w:rPr>
            </w:pPr>
            <w:proofErr w:type="gramStart"/>
            <w:r w:rsidRPr="00861FB0">
              <w:rPr>
                <w:rFonts w:ascii="Arial" w:hAnsi="Arial" w:cs="Arial"/>
                <w:b/>
                <w:i/>
                <w:sz w:val="18"/>
                <w:szCs w:val="18"/>
              </w:rPr>
              <w:t>К дискуссии приглашены</w:t>
            </w:r>
            <w:r w:rsidR="0060669F" w:rsidRPr="00861FB0">
              <w:rPr>
                <w:rFonts w:ascii="Arial" w:hAnsi="Arial" w:cs="Arial"/>
                <w:b/>
                <w:i/>
                <w:sz w:val="18"/>
                <w:szCs w:val="18"/>
              </w:rPr>
              <w:t>:</w:t>
            </w:r>
            <w:r w:rsidRPr="00861FB0">
              <w:rPr>
                <w:rFonts w:ascii="Arial" w:hAnsi="Arial" w:cs="Arial"/>
                <w:b/>
                <w:i/>
                <w:sz w:val="18"/>
                <w:szCs w:val="18"/>
              </w:rPr>
              <w:t xml:space="preserve"> </w:t>
            </w:r>
            <w:proofErr w:type="gramEnd"/>
          </w:p>
          <w:p w:rsidR="005B268E" w:rsidRPr="005B268E" w:rsidRDefault="005B268E" w:rsidP="00861FB0">
            <w:pPr>
              <w:spacing w:before="60" w:after="60" w:line="240" w:lineRule="auto"/>
              <w:jc w:val="both"/>
              <w:rPr>
                <w:rFonts w:ascii="Arial" w:hAnsi="Arial" w:cs="Arial"/>
                <w:b/>
                <w:i/>
                <w:sz w:val="18"/>
                <w:szCs w:val="18"/>
              </w:rPr>
            </w:pPr>
            <w:proofErr w:type="spellStart"/>
            <w:r w:rsidRPr="005B268E">
              <w:rPr>
                <w:rFonts w:ascii="Arial" w:hAnsi="Arial" w:cs="Arial"/>
                <w:b/>
                <w:i/>
                <w:sz w:val="18"/>
                <w:szCs w:val="18"/>
              </w:rPr>
              <w:t>Пазенко</w:t>
            </w:r>
            <w:proofErr w:type="spellEnd"/>
            <w:r w:rsidRPr="005B268E">
              <w:rPr>
                <w:rFonts w:ascii="Arial" w:hAnsi="Arial" w:cs="Arial"/>
                <w:b/>
                <w:i/>
                <w:sz w:val="18"/>
                <w:szCs w:val="18"/>
              </w:rPr>
              <w:t xml:space="preserve"> И.А. </w:t>
            </w:r>
            <w:r w:rsidRPr="005B268E">
              <w:rPr>
                <w:rFonts w:ascii="Arial" w:hAnsi="Arial" w:cs="Arial"/>
                <w:i/>
                <w:sz w:val="18"/>
                <w:szCs w:val="18"/>
              </w:rPr>
              <w:t xml:space="preserve">– заместитель Директора Департамента </w:t>
            </w:r>
            <w:proofErr w:type="spellStart"/>
            <w:r w:rsidRPr="005B268E">
              <w:rPr>
                <w:rFonts w:ascii="Arial" w:hAnsi="Arial" w:cs="Arial"/>
                <w:i/>
                <w:sz w:val="18"/>
                <w:szCs w:val="18"/>
              </w:rPr>
              <w:t>госохраны</w:t>
            </w:r>
            <w:proofErr w:type="spellEnd"/>
            <w:r w:rsidRPr="005B268E">
              <w:rPr>
                <w:rFonts w:ascii="Arial" w:hAnsi="Arial" w:cs="Arial"/>
                <w:i/>
                <w:sz w:val="18"/>
                <w:szCs w:val="18"/>
              </w:rPr>
              <w:t xml:space="preserve"> объектов культурного наследия Минкультуры России, член рабочей группы по подготовке 218-ФЗ;</w:t>
            </w:r>
          </w:p>
          <w:p w:rsidR="007C2707" w:rsidRPr="00861FB0" w:rsidRDefault="007C2707" w:rsidP="00861FB0">
            <w:pPr>
              <w:spacing w:before="60" w:after="60" w:line="240" w:lineRule="auto"/>
              <w:jc w:val="both"/>
              <w:rPr>
                <w:rFonts w:ascii="Arial" w:hAnsi="Arial" w:cs="Arial"/>
                <w:b/>
                <w:i/>
                <w:sz w:val="18"/>
                <w:szCs w:val="18"/>
              </w:rPr>
            </w:pPr>
            <w:r w:rsidRPr="00861FB0">
              <w:rPr>
                <w:rFonts w:ascii="Arial" w:hAnsi="Arial" w:cs="Arial"/>
                <w:i/>
                <w:color w:val="000000"/>
                <w:sz w:val="18"/>
                <w:szCs w:val="18"/>
              </w:rPr>
              <w:t xml:space="preserve">представители Федеральной </w:t>
            </w:r>
            <w:r w:rsidR="00CA3F5E" w:rsidRPr="00861FB0">
              <w:rPr>
                <w:rFonts w:ascii="Arial" w:hAnsi="Arial" w:cs="Arial"/>
                <w:i/>
                <w:color w:val="000000"/>
                <w:sz w:val="18"/>
                <w:szCs w:val="18"/>
              </w:rPr>
              <w:t>службы государственной регистрации, кадастра и картографии.</w:t>
            </w:r>
          </w:p>
        </w:tc>
      </w:tr>
      <w:tr w:rsidR="007C2707" w:rsidRPr="00861FB0" w:rsidTr="002C1868">
        <w:tc>
          <w:tcPr>
            <w:tcW w:w="1418" w:type="dxa"/>
            <w:tcBorders>
              <w:bottom w:val="single" w:sz="4" w:space="0" w:color="auto"/>
            </w:tcBorders>
            <w:shd w:val="clear" w:color="auto" w:fill="D9D9D9"/>
          </w:tcPr>
          <w:p w:rsidR="007C2707" w:rsidRPr="00861FB0" w:rsidRDefault="007C2707" w:rsidP="00897B26">
            <w:pPr>
              <w:spacing w:before="60" w:after="60" w:line="240" w:lineRule="auto"/>
              <w:jc w:val="center"/>
              <w:rPr>
                <w:rFonts w:ascii="Arial" w:hAnsi="Arial" w:cs="Arial"/>
                <w:sz w:val="18"/>
                <w:szCs w:val="18"/>
              </w:rPr>
            </w:pPr>
            <w:r w:rsidRPr="00861FB0">
              <w:rPr>
                <w:rFonts w:ascii="Arial" w:hAnsi="Arial" w:cs="Arial"/>
                <w:sz w:val="18"/>
                <w:szCs w:val="18"/>
              </w:rPr>
              <w:lastRenderedPageBreak/>
              <w:t xml:space="preserve">12.45 – </w:t>
            </w:r>
            <w:r w:rsidR="00897B26" w:rsidRPr="00861FB0">
              <w:rPr>
                <w:rFonts w:ascii="Arial" w:hAnsi="Arial" w:cs="Arial"/>
                <w:sz w:val="18"/>
                <w:szCs w:val="18"/>
              </w:rPr>
              <w:t>13</w:t>
            </w:r>
            <w:r w:rsidRPr="00861FB0">
              <w:rPr>
                <w:rFonts w:ascii="Arial" w:hAnsi="Arial" w:cs="Arial"/>
                <w:sz w:val="18"/>
                <w:szCs w:val="18"/>
              </w:rPr>
              <w:t>.30</w:t>
            </w:r>
          </w:p>
        </w:tc>
        <w:tc>
          <w:tcPr>
            <w:tcW w:w="8788" w:type="dxa"/>
            <w:shd w:val="clear" w:color="auto" w:fill="D9D9D9"/>
          </w:tcPr>
          <w:p w:rsidR="007C2707" w:rsidRPr="00861FB0" w:rsidRDefault="007C2707" w:rsidP="002C1868">
            <w:pPr>
              <w:spacing w:before="60" w:after="60" w:line="240" w:lineRule="auto"/>
              <w:jc w:val="center"/>
              <w:rPr>
                <w:rFonts w:ascii="Arial" w:hAnsi="Arial" w:cs="Arial"/>
                <w:sz w:val="18"/>
                <w:szCs w:val="18"/>
              </w:rPr>
            </w:pPr>
            <w:r w:rsidRPr="00861FB0">
              <w:rPr>
                <w:rFonts w:ascii="Arial" w:hAnsi="Arial" w:cs="Arial"/>
                <w:sz w:val="18"/>
                <w:szCs w:val="18"/>
              </w:rPr>
              <w:t>Обед</w:t>
            </w:r>
          </w:p>
        </w:tc>
      </w:tr>
      <w:tr w:rsidR="003E2824" w:rsidRPr="00861FB0" w:rsidTr="002C1868">
        <w:tc>
          <w:tcPr>
            <w:tcW w:w="1418" w:type="dxa"/>
            <w:tcBorders>
              <w:bottom w:val="single" w:sz="4" w:space="0" w:color="auto"/>
            </w:tcBorders>
            <w:shd w:val="clear" w:color="auto" w:fill="D9D9D9"/>
          </w:tcPr>
          <w:p w:rsidR="00DC4400" w:rsidRPr="00861FB0" w:rsidRDefault="00897B26" w:rsidP="00AC0852">
            <w:pPr>
              <w:spacing w:before="60" w:after="60" w:line="240" w:lineRule="auto"/>
              <w:jc w:val="center"/>
              <w:rPr>
                <w:rFonts w:ascii="Arial" w:hAnsi="Arial" w:cs="Arial"/>
                <w:sz w:val="18"/>
                <w:szCs w:val="18"/>
              </w:rPr>
            </w:pPr>
            <w:r w:rsidRPr="00861FB0">
              <w:rPr>
                <w:rFonts w:ascii="Arial" w:hAnsi="Arial" w:cs="Arial"/>
                <w:sz w:val="18"/>
                <w:szCs w:val="18"/>
              </w:rPr>
              <w:t>13</w:t>
            </w:r>
            <w:r w:rsidR="007C2707" w:rsidRPr="00861FB0">
              <w:rPr>
                <w:rFonts w:ascii="Arial" w:hAnsi="Arial" w:cs="Arial"/>
                <w:sz w:val="18"/>
                <w:szCs w:val="18"/>
              </w:rPr>
              <w:t>.30</w:t>
            </w:r>
            <w:r w:rsidR="00DC4400" w:rsidRPr="00861FB0">
              <w:rPr>
                <w:rFonts w:ascii="Arial" w:hAnsi="Arial" w:cs="Arial"/>
                <w:sz w:val="18"/>
                <w:szCs w:val="18"/>
              </w:rPr>
              <w:t xml:space="preserve"> – </w:t>
            </w:r>
            <w:r w:rsidR="0077460D" w:rsidRPr="00861FB0">
              <w:rPr>
                <w:rFonts w:ascii="Arial" w:hAnsi="Arial" w:cs="Arial"/>
                <w:sz w:val="18"/>
                <w:szCs w:val="18"/>
              </w:rPr>
              <w:t>1</w:t>
            </w:r>
            <w:r w:rsidRPr="00861FB0">
              <w:rPr>
                <w:rFonts w:ascii="Arial" w:hAnsi="Arial" w:cs="Arial"/>
                <w:sz w:val="18"/>
                <w:szCs w:val="18"/>
              </w:rPr>
              <w:t>4.</w:t>
            </w:r>
            <w:r w:rsidR="00414F57" w:rsidRPr="00861FB0">
              <w:rPr>
                <w:rFonts w:ascii="Arial" w:hAnsi="Arial" w:cs="Arial"/>
                <w:sz w:val="18"/>
                <w:szCs w:val="18"/>
              </w:rPr>
              <w:t>45</w:t>
            </w:r>
          </w:p>
        </w:tc>
        <w:tc>
          <w:tcPr>
            <w:tcW w:w="8788" w:type="dxa"/>
            <w:shd w:val="clear" w:color="auto" w:fill="auto"/>
          </w:tcPr>
          <w:p w:rsidR="007C2707" w:rsidRPr="00861FB0" w:rsidRDefault="007C2707" w:rsidP="00861FB0">
            <w:pPr>
              <w:spacing w:before="60" w:after="60" w:line="240" w:lineRule="auto"/>
              <w:jc w:val="both"/>
              <w:rPr>
                <w:rFonts w:ascii="Arial" w:hAnsi="Arial" w:cs="Arial"/>
                <w:i/>
                <w:sz w:val="18"/>
                <w:szCs w:val="18"/>
              </w:rPr>
            </w:pPr>
            <w:r w:rsidRPr="00861FB0">
              <w:rPr>
                <w:rFonts w:ascii="Arial" w:hAnsi="Arial" w:cs="Arial"/>
                <w:b/>
                <w:sz w:val="18"/>
                <w:szCs w:val="18"/>
              </w:rPr>
              <w:t xml:space="preserve">Все об аренде недвижимого имущества в 2017г.: споры с собственниками участков; заключение договора аренды здания или сооружения, а также аренды (субаренды) земельного участка; аренда из категории публичных земель и переуступка прав аренды на земельный участок. </w:t>
            </w:r>
          </w:p>
          <w:p w:rsidR="007C2707" w:rsidRPr="00861FB0" w:rsidRDefault="007C2707" w:rsidP="00861FB0">
            <w:pPr>
              <w:pStyle w:val="a3"/>
              <w:shd w:val="clear" w:color="auto" w:fill="FFFFFF"/>
              <w:spacing w:before="60" w:beforeAutospacing="0" w:after="60" w:afterAutospacing="0"/>
              <w:jc w:val="both"/>
              <w:rPr>
                <w:rFonts w:ascii="Arial" w:hAnsi="Arial" w:cs="Arial"/>
                <w:sz w:val="18"/>
                <w:szCs w:val="18"/>
              </w:rPr>
            </w:pPr>
            <w:r w:rsidRPr="00861FB0">
              <w:rPr>
                <w:rFonts w:ascii="Arial" w:hAnsi="Arial" w:cs="Arial"/>
                <w:sz w:val="18"/>
                <w:szCs w:val="18"/>
              </w:rPr>
              <w:t>Рассмотрение вопросов: последовательность действий по</w:t>
            </w:r>
            <w:r w:rsidR="002C4CD9" w:rsidRPr="00861FB0">
              <w:rPr>
                <w:rFonts w:ascii="Arial" w:hAnsi="Arial" w:cs="Arial"/>
                <w:sz w:val="18"/>
                <w:szCs w:val="18"/>
              </w:rPr>
              <w:t xml:space="preserve"> индивидуализации/ формированию</w:t>
            </w:r>
            <w:r w:rsidRPr="00861FB0">
              <w:rPr>
                <w:rFonts w:ascii="Arial" w:hAnsi="Arial" w:cs="Arial"/>
                <w:sz w:val="18"/>
                <w:szCs w:val="18"/>
              </w:rPr>
              <w:t xml:space="preserve"> свободных территорий в границах аренд</w:t>
            </w:r>
            <w:r w:rsidR="002C4CD9" w:rsidRPr="00861FB0">
              <w:rPr>
                <w:rFonts w:ascii="Arial" w:hAnsi="Arial" w:cs="Arial"/>
                <w:sz w:val="18"/>
                <w:szCs w:val="18"/>
              </w:rPr>
              <w:t>ованного участка для получения а</w:t>
            </w:r>
            <w:r w:rsidRPr="00861FB0">
              <w:rPr>
                <w:rFonts w:ascii="Arial" w:hAnsi="Arial" w:cs="Arial"/>
                <w:sz w:val="18"/>
                <w:szCs w:val="18"/>
              </w:rPr>
              <w:t xml:space="preserve">рендатором права застройки на указанной </w:t>
            </w:r>
            <w:r w:rsidR="002C4CD9" w:rsidRPr="00861FB0">
              <w:rPr>
                <w:rFonts w:ascii="Arial" w:hAnsi="Arial" w:cs="Arial"/>
                <w:sz w:val="18"/>
                <w:szCs w:val="18"/>
              </w:rPr>
              <w:t xml:space="preserve">территории. Алгоритм изменения </w:t>
            </w:r>
            <w:r w:rsidRPr="00861FB0">
              <w:rPr>
                <w:rFonts w:ascii="Arial" w:hAnsi="Arial" w:cs="Arial"/>
                <w:sz w:val="18"/>
                <w:szCs w:val="18"/>
              </w:rPr>
              <w:t>вида целевого использов</w:t>
            </w:r>
            <w:r w:rsidR="002C4CD9" w:rsidRPr="00861FB0">
              <w:rPr>
                <w:rFonts w:ascii="Arial" w:hAnsi="Arial" w:cs="Arial"/>
                <w:sz w:val="18"/>
                <w:szCs w:val="18"/>
              </w:rPr>
              <w:t xml:space="preserve">ания участка </w:t>
            </w:r>
            <w:r w:rsidRPr="00861FB0">
              <w:rPr>
                <w:rFonts w:ascii="Arial" w:hAnsi="Arial" w:cs="Arial"/>
                <w:sz w:val="18"/>
                <w:szCs w:val="18"/>
              </w:rPr>
              <w:t>в рамках существующего договора аренды или последовательность действий по</w:t>
            </w:r>
            <w:r w:rsidR="002C4CD9" w:rsidRPr="00861FB0">
              <w:rPr>
                <w:rFonts w:ascii="Arial" w:hAnsi="Arial" w:cs="Arial"/>
                <w:sz w:val="18"/>
                <w:szCs w:val="18"/>
              </w:rPr>
              <w:t xml:space="preserve"> индивидуализации/ формированию</w:t>
            </w:r>
            <w:r w:rsidRPr="00861FB0">
              <w:rPr>
                <w:rFonts w:ascii="Arial" w:hAnsi="Arial" w:cs="Arial"/>
                <w:sz w:val="18"/>
                <w:szCs w:val="18"/>
              </w:rPr>
              <w:t xml:space="preserve"> свободных территорий в границах арендованного участка</w:t>
            </w:r>
            <w:r w:rsidR="002C4CD9" w:rsidRPr="00861FB0">
              <w:rPr>
                <w:rFonts w:ascii="Arial" w:hAnsi="Arial" w:cs="Arial"/>
                <w:sz w:val="18"/>
                <w:szCs w:val="18"/>
              </w:rPr>
              <w:t xml:space="preserve"> и получению прав фактического а</w:t>
            </w:r>
            <w:r w:rsidRPr="00861FB0">
              <w:rPr>
                <w:rFonts w:ascii="Arial" w:hAnsi="Arial" w:cs="Arial"/>
                <w:sz w:val="18"/>
                <w:szCs w:val="18"/>
              </w:rPr>
              <w:t>рендатора под ними.</w:t>
            </w:r>
          </w:p>
          <w:p w:rsidR="007C2707" w:rsidRPr="00861FB0" w:rsidRDefault="007C2707" w:rsidP="00861FB0">
            <w:pPr>
              <w:pStyle w:val="a3"/>
              <w:shd w:val="clear" w:color="auto" w:fill="FFFFFF"/>
              <w:spacing w:before="60" w:beforeAutospacing="0" w:after="60" w:afterAutospacing="0"/>
              <w:jc w:val="both"/>
              <w:rPr>
                <w:rFonts w:ascii="Arial" w:hAnsi="Arial" w:cs="Arial"/>
                <w:sz w:val="18"/>
                <w:szCs w:val="18"/>
              </w:rPr>
            </w:pPr>
            <w:r w:rsidRPr="00861FB0">
              <w:rPr>
                <w:rFonts w:ascii="Arial" w:hAnsi="Arial" w:cs="Arial"/>
                <w:sz w:val="18"/>
                <w:szCs w:val="18"/>
              </w:rPr>
              <w:t xml:space="preserve">Минимальный и максимальный срок аренды. Оформление договора и государственная регистрация (необходимость регистрации договора при его заключении на неопределенный срок или его пролонгации на новый срок, перспективы законодательной </w:t>
            </w:r>
            <w:proofErr w:type="gramStart"/>
            <w:r w:rsidRPr="00861FB0">
              <w:rPr>
                <w:rFonts w:ascii="Arial" w:hAnsi="Arial" w:cs="Arial"/>
                <w:sz w:val="18"/>
                <w:szCs w:val="18"/>
              </w:rPr>
              <w:t>отмены необходимости государственной регистрации договоров аренды</w:t>
            </w:r>
            <w:proofErr w:type="gramEnd"/>
            <w:r w:rsidRPr="00861FB0">
              <w:rPr>
                <w:rFonts w:ascii="Arial" w:hAnsi="Arial" w:cs="Arial"/>
                <w:sz w:val="18"/>
                <w:szCs w:val="18"/>
              </w:rPr>
              <w:t>). Надо ли регистрировать субаренду земельного участка? Вопросы, связанные с «</w:t>
            </w:r>
            <w:proofErr w:type="spellStart"/>
            <w:r w:rsidRPr="00861FB0">
              <w:rPr>
                <w:rFonts w:ascii="Arial" w:hAnsi="Arial" w:cs="Arial"/>
                <w:sz w:val="18"/>
                <w:szCs w:val="18"/>
              </w:rPr>
              <w:t>недостроем</w:t>
            </w:r>
            <w:proofErr w:type="spellEnd"/>
            <w:r w:rsidRPr="00861FB0">
              <w:rPr>
                <w:rFonts w:ascii="Arial" w:hAnsi="Arial" w:cs="Arial"/>
                <w:sz w:val="18"/>
                <w:szCs w:val="18"/>
              </w:rPr>
              <w:t>» и арендными правоотношениями. Легализация незарегистрированных договоров долгосрочной аренды недвижимости в свете последней судебной практики. Возможность заключения основного договора аренды недвижимости до момента регистрации права собственности за арендодателем (аренда будущей недвижимости) в свете последней судебной практики. Аренда земельных участков, находящихся в государственной или муниципальной собственности: порядок заключения договора, срок договора аренды, досрочное расторжение договора аренды, изменение сторон договора аренды, договор субаренды, права на распоряжение арендованным имуществом. Вопросы сдачи в аренду нескольких частей участка. Анализ основных случаев отказа в государственной регистрации договора аренды. Замена аренды земельных участков на право застройки: срок застройки, порядок оформления права застройки, права застройщика, переходные нормы для действующих договоров аренды. Актуальные вопросы прекращения договора аренды. Штрафы.</w:t>
            </w:r>
          </w:p>
          <w:p w:rsidR="007C2707" w:rsidRPr="00861FB0" w:rsidRDefault="007C2707" w:rsidP="00861FB0">
            <w:pPr>
              <w:shd w:val="clear" w:color="auto" w:fill="FFFFFF"/>
              <w:spacing w:before="60" w:after="60" w:line="240" w:lineRule="auto"/>
              <w:jc w:val="both"/>
              <w:rPr>
                <w:rFonts w:ascii="Arial" w:eastAsia="Times New Roman" w:hAnsi="Arial" w:cs="Arial"/>
                <w:sz w:val="18"/>
                <w:szCs w:val="18"/>
                <w:lang w:eastAsia="ru-RU"/>
              </w:rPr>
            </w:pPr>
            <w:r w:rsidRPr="00861FB0">
              <w:rPr>
                <w:rFonts w:ascii="Arial" w:eastAsia="Times New Roman" w:hAnsi="Arial" w:cs="Arial"/>
                <w:b/>
                <w:bCs/>
                <w:sz w:val="18"/>
                <w:szCs w:val="18"/>
                <w:lang w:eastAsia="ru-RU"/>
              </w:rPr>
              <w:t>Правовое регулирование установления сервитута в отношении земельного участка, находящегося в государственной или муниципальной собственности.</w:t>
            </w:r>
          </w:p>
          <w:p w:rsidR="007C2707" w:rsidRPr="00861FB0" w:rsidRDefault="007C2707" w:rsidP="00861FB0">
            <w:pPr>
              <w:shd w:val="clear" w:color="auto" w:fill="FFFFFF"/>
              <w:spacing w:before="60" w:after="60" w:line="240" w:lineRule="auto"/>
              <w:jc w:val="both"/>
              <w:rPr>
                <w:rFonts w:ascii="Arial" w:eastAsia="Times New Roman" w:hAnsi="Arial" w:cs="Arial"/>
                <w:sz w:val="18"/>
                <w:szCs w:val="18"/>
                <w:lang w:eastAsia="ru-RU"/>
              </w:rPr>
            </w:pPr>
            <w:r w:rsidRPr="00861FB0">
              <w:rPr>
                <w:rFonts w:ascii="Arial" w:eastAsia="Times New Roman" w:hAnsi="Arial" w:cs="Arial"/>
                <w:sz w:val="18"/>
                <w:szCs w:val="18"/>
                <w:lang w:eastAsia="ru-RU"/>
              </w:rPr>
              <w:t xml:space="preserve">Основания для установления сервитута. Соотношение норм гражданского и земельного законодательства в части установления сервитута. Направления развития публичного сервитута, предусмотренные проектом Федерального закона «О внесении изменений в некоторые законодательные акты Российской Федерации в части упрощения размещения линейных объектов и объектов, необходимых для работ, связанных с использованием недр», в том числе в части размещения линейных объектов. Вопросы установления платы за сервитут. </w:t>
            </w:r>
            <w:proofErr w:type="gramStart"/>
            <w:r w:rsidRPr="00861FB0">
              <w:rPr>
                <w:rFonts w:ascii="Arial" w:eastAsia="Times New Roman" w:hAnsi="Arial" w:cs="Arial"/>
                <w:sz w:val="18"/>
                <w:szCs w:val="18"/>
                <w:lang w:eastAsia="ru-RU"/>
              </w:rPr>
              <w:t>Возможно</w:t>
            </w:r>
            <w:proofErr w:type="gramEnd"/>
            <w:r w:rsidRPr="00861FB0">
              <w:rPr>
                <w:rFonts w:ascii="Arial" w:eastAsia="Times New Roman" w:hAnsi="Arial" w:cs="Arial"/>
                <w:sz w:val="18"/>
                <w:szCs w:val="18"/>
                <w:lang w:eastAsia="ru-RU"/>
              </w:rPr>
              <w:t xml:space="preserve"> ли </w:t>
            </w:r>
            <w:r w:rsidRPr="00861FB0">
              <w:rPr>
                <w:rFonts w:ascii="Arial" w:eastAsia="Times New Roman" w:hAnsi="Arial" w:cs="Arial"/>
                <w:sz w:val="18"/>
                <w:szCs w:val="18"/>
                <w:lang w:eastAsia="ru-RU"/>
              </w:rPr>
              <w:lastRenderedPageBreak/>
              <w:t>переоформление права аренды земельного участка на сервитут? Проблемы установления сервитута при размещении линейных объектов. Определение лиц, уполномоченных на установление сервитута. Строительство объектов недвижимости на условиях сервитута. Соотношение исключительного права на приобретение земельного участка и возможности строительства объектов недвижимости на земельных участках, используемых на условиях сервитута.</w:t>
            </w:r>
          </w:p>
          <w:p w:rsidR="007C2707" w:rsidRPr="00861FB0" w:rsidRDefault="007C2707" w:rsidP="00861FB0">
            <w:pPr>
              <w:spacing w:before="60" w:after="60" w:line="240" w:lineRule="auto"/>
              <w:jc w:val="both"/>
              <w:rPr>
                <w:rFonts w:ascii="Arial" w:hAnsi="Arial" w:cs="Arial"/>
                <w:i/>
                <w:sz w:val="18"/>
                <w:szCs w:val="18"/>
              </w:rPr>
            </w:pPr>
            <w:r w:rsidRPr="00861FB0">
              <w:rPr>
                <w:rFonts w:ascii="Arial" w:hAnsi="Arial" w:cs="Arial"/>
                <w:b/>
                <w:bCs/>
                <w:i/>
                <w:iCs/>
                <w:sz w:val="18"/>
                <w:szCs w:val="18"/>
              </w:rPr>
              <w:t>Ч</w:t>
            </w:r>
            <w:r w:rsidRPr="00861FB0">
              <w:rPr>
                <w:rFonts w:ascii="Arial" w:eastAsia="Times New Roman" w:hAnsi="Arial" w:cs="Arial"/>
                <w:b/>
                <w:bCs/>
                <w:i/>
                <w:iCs/>
                <w:sz w:val="18"/>
                <w:szCs w:val="18"/>
                <w:lang w:eastAsia="ru-RU"/>
              </w:rPr>
              <w:t>уркин В.Э.</w:t>
            </w:r>
            <w:r w:rsidRPr="00861FB0">
              <w:rPr>
                <w:rFonts w:ascii="Arial" w:eastAsia="Times New Roman" w:hAnsi="Arial" w:cs="Arial"/>
                <w:i/>
                <w:iCs/>
                <w:sz w:val="18"/>
                <w:szCs w:val="18"/>
                <w:lang w:eastAsia="ru-RU"/>
              </w:rPr>
              <w:t> – </w:t>
            </w:r>
            <w:proofErr w:type="spellStart"/>
            <w:r w:rsidRPr="00861FB0">
              <w:rPr>
                <w:rFonts w:ascii="Arial" w:eastAsia="Times New Roman" w:hAnsi="Arial" w:cs="Arial"/>
                <w:i/>
                <w:iCs/>
                <w:sz w:val="18"/>
                <w:szCs w:val="18"/>
                <w:lang w:eastAsia="ru-RU"/>
              </w:rPr>
              <w:t>к.ю.н</w:t>
            </w:r>
            <w:proofErr w:type="spellEnd"/>
            <w:r w:rsidRPr="00861FB0">
              <w:rPr>
                <w:rFonts w:ascii="Arial" w:eastAsia="Times New Roman" w:hAnsi="Arial" w:cs="Arial"/>
                <w:i/>
                <w:iCs/>
                <w:sz w:val="18"/>
                <w:szCs w:val="18"/>
                <w:lang w:eastAsia="ru-RU"/>
              </w:rPr>
              <w:t>., доцент, управляющий партнер компании "</w:t>
            </w:r>
            <w:proofErr w:type="spellStart"/>
            <w:r w:rsidRPr="00861FB0">
              <w:rPr>
                <w:rFonts w:ascii="Arial" w:eastAsia="Times New Roman" w:hAnsi="Arial" w:cs="Arial"/>
                <w:i/>
                <w:iCs/>
                <w:sz w:val="18"/>
                <w:szCs w:val="18"/>
                <w:lang w:eastAsia="ru-RU"/>
              </w:rPr>
              <w:t>Land&amp;</w:t>
            </w:r>
            <w:r w:rsidR="00FB6777" w:rsidRPr="00861FB0">
              <w:rPr>
                <w:rFonts w:ascii="Arial" w:eastAsia="Times New Roman" w:hAnsi="Arial" w:cs="Arial"/>
                <w:i/>
                <w:iCs/>
                <w:sz w:val="18"/>
                <w:szCs w:val="18"/>
                <w:lang w:eastAsia="ru-RU"/>
              </w:rPr>
              <w:t>RealEstate</w:t>
            </w:r>
            <w:proofErr w:type="spellEnd"/>
            <w:r w:rsidR="00FB6777" w:rsidRPr="00861FB0">
              <w:rPr>
                <w:rFonts w:ascii="Arial" w:eastAsia="Times New Roman" w:hAnsi="Arial" w:cs="Arial"/>
                <w:i/>
                <w:iCs/>
                <w:sz w:val="18"/>
                <w:szCs w:val="18"/>
                <w:lang w:eastAsia="ru-RU"/>
              </w:rPr>
              <w:t xml:space="preserve">. </w:t>
            </w:r>
            <w:proofErr w:type="spellStart"/>
            <w:r w:rsidR="00FB6777" w:rsidRPr="00861FB0">
              <w:rPr>
                <w:rFonts w:ascii="Arial" w:eastAsia="Times New Roman" w:hAnsi="Arial" w:cs="Arial"/>
                <w:i/>
                <w:iCs/>
                <w:sz w:val="18"/>
                <w:szCs w:val="18"/>
                <w:lang w:eastAsia="ru-RU"/>
              </w:rPr>
              <w:t>LegalConsulting</w:t>
            </w:r>
            <w:proofErr w:type="spellEnd"/>
            <w:r w:rsidR="00FB6777" w:rsidRPr="00861FB0">
              <w:rPr>
                <w:rFonts w:ascii="Arial" w:eastAsia="Times New Roman" w:hAnsi="Arial" w:cs="Arial"/>
                <w:i/>
                <w:iCs/>
                <w:sz w:val="18"/>
                <w:szCs w:val="18"/>
                <w:lang w:eastAsia="ru-RU"/>
              </w:rPr>
              <w:t xml:space="preserve">" </w:t>
            </w:r>
            <w:r w:rsidRPr="00861FB0">
              <w:rPr>
                <w:rFonts w:ascii="Arial" w:eastAsia="Times New Roman" w:hAnsi="Arial" w:cs="Arial"/>
                <w:i/>
                <w:iCs/>
                <w:sz w:val="18"/>
                <w:szCs w:val="18"/>
                <w:lang w:eastAsia="ru-RU"/>
              </w:rPr>
              <w:t>.</w:t>
            </w:r>
          </w:p>
        </w:tc>
      </w:tr>
      <w:tr w:rsidR="003E2824" w:rsidRPr="00861FB0" w:rsidTr="002C1868">
        <w:tc>
          <w:tcPr>
            <w:tcW w:w="1418" w:type="dxa"/>
            <w:tcBorders>
              <w:bottom w:val="single" w:sz="4" w:space="0" w:color="auto"/>
            </w:tcBorders>
            <w:shd w:val="clear" w:color="auto" w:fill="D9D9D9"/>
          </w:tcPr>
          <w:p w:rsidR="00DC4400" w:rsidRPr="00861FB0" w:rsidRDefault="00897B26" w:rsidP="00AC0852">
            <w:pPr>
              <w:spacing w:before="60" w:after="60" w:line="240" w:lineRule="auto"/>
              <w:jc w:val="center"/>
              <w:rPr>
                <w:rFonts w:ascii="Arial" w:hAnsi="Arial" w:cs="Arial"/>
                <w:sz w:val="18"/>
                <w:szCs w:val="18"/>
              </w:rPr>
            </w:pPr>
            <w:r w:rsidRPr="00861FB0">
              <w:rPr>
                <w:rFonts w:ascii="Arial" w:hAnsi="Arial" w:cs="Arial"/>
                <w:sz w:val="18"/>
                <w:szCs w:val="18"/>
              </w:rPr>
              <w:lastRenderedPageBreak/>
              <w:t>14.</w:t>
            </w:r>
            <w:r w:rsidR="00414F57" w:rsidRPr="00861FB0">
              <w:rPr>
                <w:rFonts w:ascii="Arial" w:hAnsi="Arial" w:cs="Arial"/>
                <w:sz w:val="18"/>
                <w:szCs w:val="18"/>
              </w:rPr>
              <w:t>45</w:t>
            </w:r>
            <w:r w:rsidR="0077460D" w:rsidRPr="00861FB0">
              <w:rPr>
                <w:rFonts w:ascii="Arial" w:hAnsi="Arial" w:cs="Arial"/>
                <w:sz w:val="18"/>
                <w:szCs w:val="18"/>
              </w:rPr>
              <w:t xml:space="preserve"> – </w:t>
            </w:r>
            <w:r w:rsidR="00AC0852" w:rsidRPr="00861FB0">
              <w:rPr>
                <w:rFonts w:ascii="Arial" w:hAnsi="Arial" w:cs="Arial"/>
                <w:sz w:val="18"/>
                <w:szCs w:val="18"/>
              </w:rPr>
              <w:t>1</w:t>
            </w:r>
            <w:r w:rsidR="00414F57" w:rsidRPr="00861FB0">
              <w:rPr>
                <w:rFonts w:ascii="Arial" w:hAnsi="Arial" w:cs="Arial"/>
                <w:sz w:val="18"/>
                <w:szCs w:val="18"/>
              </w:rPr>
              <w:t>5.00</w:t>
            </w:r>
          </w:p>
        </w:tc>
        <w:tc>
          <w:tcPr>
            <w:tcW w:w="8788" w:type="dxa"/>
            <w:shd w:val="clear" w:color="auto" w:fill="auto"/>
          </w:tcPr>
          <w:p w:rsidR="00DC4400" w:rsidRPr="00861FB0" w:rsidRDefault="00DC4400" w:rsidP="006679EB">
            <w:pPr>
              <w:spacing w:before="60" w:after="60" w:line="240" w:lineRule="auto"/>
              <w:jc w:val="both"/>
              <w:rPr>
                <w:rFonts w:ascii="Arial" w:hAnsi="Arial" w:cs="Arial"/>
                <w:b/>
                <w:sz w:val="18"/>
                <w:szCs w:val="18"/>
              </w:rPr>
            </w:pPr>
            <w:r w:rsidRPr="00861FB0">
              <w:rPr>
                <w:rFonts w:ascii="Arial" w:hAnsi="Arial" w:cs="Arial"/>
                <w:sz w:val="18"/>
                <w:szCs w:val="18"/>
              </w:rPr>
              <w:t>Дискуссия, ответы на вопросы</w:t>
            </w:r>
          </w:p>
        </w:tc>
      </w:tr>
      <w:tr w:rsidR="003E2824" w:rsidRPr="00861FB0" w:rsidTr="002C1868">
        <w:tc>
          <w:tcPr>
            <w:tcW w:w="1418" w:type="dxa"/>
            <w:shd w:val="clear" w:color="auto" w:fill="D9D9D9"/>
          </w:tcPr>
          <w:p w:rsidR="00DC4400" w:rsidRPr="00861FB0" w:rsidRDefault="00414F57" w:rsidP="00414F57">
            <w:pPr>
              <w:spacing w:before="60" w:after="60" w:line="240" w:lineRule="auto"/>
              <w:jc w:val="center"/>
              <w:rPr>
                <w:rFonts w:ascii="Arial" w:hAnsi="Arial" w:cs="Arial"/>
                <w:sz w:val="18"/>
                <w:szCs w:val="18"/>
              </w:rPr>
            </w:pPr>
            <w:r w:rsidRPr="00861FB0">
              <w:rPr>
                <w:rFonts w:ascii="Arial" w:hAnsi="Arial" w:cs="Arial"/>
                <w:sz w:val="18"/>
                <w:szCs w:val="18"/>
              </w:rPr>
              <w:t>15.00</w:t>
            </w:r>
            <w:r w:rsidR="00DC4400" w:rsidRPr="00861FB0">
              <w:rPr>
                <w:rFonts w:ascii="Arial" w:hAnsi="Arial" w:cs="Arial"/>
                <w:sz w:val="18"/>
                <w:szCs w:val="18"/>
              </w:rPr>
              <w:t xml:space="preserve"> – </w:t>
            </w:r>
            <w:r w:rsidRPr="00861FB0">
              <w:rPr>
                <w:rFonts w:ascii="Arial" w:hAnsi="Arial" w:cs="Arial"/>
                <w:sz w:val="18"/>
                <w:szCs w:val="18"/>
              </w:rPr>
              <w:t>16.15</w:t>
            </w:r>
          </w:p>
        </w:tc>
        <w:tc>
          <w:tcPr>
            <w:tcW w:w="8788" w:type="dxa"/>
          </w:tcPr>
          <w:p w:rsidR="0084362C" w:rsidRPr="00861FB0" w:rsidRDefault="0084362C" w:rsidP="00861FB0">
            <w:pPr>
              <w:shd w:val="clear" w:color="auto" w:fill="FFFFFF"/>
              <w:spacing w:before="60" w:after="60" w:line="240" w:lineRule="auto"/>
              <w:jc w:val="both"/>
              <w:rPr>
                <w:rFonts w:ascii="Arial" w:eastAsia="Times New Roman" w:hAnsi="Arial" w:cs="Arial"/>
                <w:sz w:val="18"/>
                <w:szCs w:val="18"/>
                <w:lang w:eastAsia="ru-RU"/>
              </w:rPr>
            </w:pPr>
            <w:r w:rsidRPr="00861FB0">
              <w:rPr>
                <w:rFonts w:ascii="Arial" w:hAnsi="Arial" w:cs="Arial"/>
                <w:b/>
                <w:sz w:val="18"/>
                <w:szCs w:val="18"/>
              </w:rPr>
              <w:t xml:space="preserve">Зоны (территории) с особым режимом использования: </w:t>
            </w:r>
            <w:r w:rsidR="00263390" w:rsidRPr="00861FB0">
              <w:rPr>
                <w:rFonts w:ascii="Arial" w:eastAsia="Times New Roman" w:hAnsi="Arial" w:cs="Arial"/>
                <w:b/>
                <w:bCs/>
                <w:sz w:val="18"/>
                <w:szCs w:val="18"/>
                <w:lang w:eastAsia="ru-RU"/>
              </w:rPr>
              <w:t>требования к установлению охранных зон,</w:t>
            </w:r>
            <w:r w:rsidR="00861FB0" w:rsidRPr="00861FB0">
              <w:rPr>
                <w:rFonts w:ascii="Arial" w:eastAsia="Times New Roman" w:hAnsi="Arial" w:cs="Arial"/>
                <w:b/>
                <w:bCs/>
                <w:sz w:val="18"/>
                <w:szCs w:val="18"/>
                <w:lang w:eastAsia="ru-RU"/>
              </w:rPr>
              <w:t xml:space="preserve"> </w:t>
            </w:r>
            <w:r w:rsidRPr="00861FB0">
              <w:rPr>
                <w:rFonts w:ascii="Arial" w:hAnsi="Arial" w:cs="Arial"/>
                <w:b/>
                <w:sz w:val="18"/>
                <w:szCs w:val="18"/>
              </w:rPr>
              <w:t>взаимодействи</w:t>
            </w:r>
            <w:r w:rsidR="00263390" w:rsidRPr="00861FB0">
              <w:rPr>
                <w:rFonts w:ascii="Arial" w:hAnsi="Arial" w:cs="Arial"/>
                <w:b/>
                <w:sz w:val="18"/>
                <w:szCs w:val="18"/>
              </w:rPr>
              <w:t>е</w:t>
            </w:r>
            <w:r w:rsidRPr="00861FB0">
              <w:rPr>
                <w:rFonts w:ascii="Arial" w:hAnsi="Arial" w:cs="Arial"/>
                <w:b/>
                <w:sz w:val="18"/>
                <w:szCs w:val="18"/>
              </w:rPr>
              <w:t xml:space="preserve"> с землепользователями и урегулирование споров, правовой режим, особенности установления охранных зон. </w:t>
            </w:r>
          </w:p>
          <w:p w:rsidR="00263390" w:rsidRPr="00861FB0" w:rsidRDefault="00263390" w:rsidP="00861FB0">
            <w:pPr>
              <w:pStyle w:val="a9"/>
              <w:spacing w:before="60" w:after="60"/>
              <w:jc w:val="both"/>
              <w:rPr>
                <w:rFonts w:ascii="Arial" w:hAnsi="Arial" w:cs="Arial"/>
                <w:sz w:val="18"/>
                <w:szCs w:val="18"/>
              </w:rPr>
            </w:pPr>
            <w:r w:rsidRPr="00861FB0">
              <w:rPr>
                <w:rFonts w:ascii="Arial" w:hAnsi="Arial" w:cs="Arial"/>
                <w:sz w:val="18"/>
                <w:szCs w:val="18"/>
              </w:rPr>
              <w:t>Разграничения полномочий органов государственной власти и органов местного самоуправления в части принятия решений об установлении охранных зон. Случаи, не требующие издания актов уполномоченных органов об установлении охранных зон.</w:t>
            </w:r>
            <w:r w:rsidR="00861FB0" w:rsidRPr="00861FB0">
              <w:rPr>
                <w:rFonts w:ascii="Arial" w:hAnsi="Arial" w:cs="Arial"/>
                <w:sz w:val="18"/>
                <w:szCs w:val="18"/>
              </w:rPr>
              <w:t xml:space="preserve"> </w:t>
            </w:r>
            <w:r w:rsidR="0084362C" w:rsidRPr="00861FB0">
              <w:rPr>
                <w:rFonts w:ascii="Arial" w:hAnsi="Arial" w:cs="Arial"/>
                <w:sz w:val="18"/>
                <w:szCs w:val="18"/>
              </w:rPr>
              <w:t>Порядок аренды, выкупа, изъятия земельных участков, попадающих в полосу отвода. Вопросы определения границ полос отвода. Порядок оформления охранных и санитарно-защитных зон (СЗЗ), на которых расположены линейные объекты. Установление охранных зон и правовой режим использования территорий в охранной зоне. Размещение объектов сервиса. СЗЗ: вопросы установления границ, мероприятия по организации СЗЗ, приобретение земли в СЗЗ, проблемы строительства объектов с СЗЗ. Ограничения использования земельных участков в охранных и санитарно-защитных зонах. Особенности правового режима земель особо охраняемых природных территорий. Требования к оформлению прав на земельные участки особо охраняемых природных территорий. Права на земельные участки, используемые с изъятием и без изъятия из хозяйственной эксплуатаци</w:t>
            </w:r>
            <w:r w:rsidRPr="00861FB0">
              <w:rPr>
                <w:rFonts w:ascii="Arial" w:hAnsi="Arial" w:cs="Arial"/>
                <w:sz w:val="18"/>
                <w:szCs w:val="18"/>
              </w:rPr>
              <w:t xml:space="preserve">и. Ведение строительных работ </w:t>
            </w:r>
            <w:proofErr w:type="gramStart"/>
            <w:r w:rsidRPr="00861FB0">
              <w:rPr>
                <w:rFonts w:ascii="Arial" w:hAnsi="Arial" w:cs="Arial"/>
                <w:sz w:val="18"/>
                <w:szCs w:val="18"/>
              </w:rPr>
              <w:t>в</w:t>
            </w:r>
            <w:proofErr w:type="gramEnd"/>
            <w:r w:rsidRPr="00861FB0">
              <w:rPr>
                <w:rFonts w:ascii="Arial" w:hAnsi="Arial" w:cs="Arial"/>
                <w:sz w:val="18"/>
                <w:szCs w:val="18"/>
              </w:rPr>
              <w:t xml:space="preserve"> </w:t>
            </w:r>
            <w:proofErr w:type="gramStart"/>
            <w:r w:rsidR="0084362C" w:rsidRPr="00861FB0">
              <w:rPr>
                <w:rFonts w:ascii="Arial" w:hAnsi="Arial" w:cs="Arial"/>
                <w:sz w:val="18"/>
                <w:szCs w:val="18"/>
              </w:rPr>
              <w:t>водоохраной</w:t>
            </w:r>
            <w:proofErr w:type="gramEnd"/>
            <w:r w:rsidR="0084362C" w:rsidRPr="00861FB0">
              <w:rPr>
                <w:rFonts w:ascii="Arial" w:hAnsi="Arial" w:cs="Arial"/>
                <w:sz w:val="18"/>
                <w:szCs w:val="18"/>
              </w:rPr>
              <w:t xml:space="preserve"> зоне. Оформление необходимой разрешительной документации.</w:t>
            </w:r>
          </w:p>
          <w:p w:rsidR="00263390" w:rsidRPr="00861FB0" w:rsidRDefault="00263390" w:rsidP="00861FB0">
            <w:pPr>
              <w:pStyle w:val="a9"/>
              <w:spacing w:before="60" w:after="60"/>
              <w:jc w:val="both"/>
              <w:rPr>
                <w:rFonts w:ascii="Arial" w:hAnsi="Arial" w:cs="Arial"/>
                <w:sz w:val="18"/>
                <w:szCs w:val="18"/>
              </w:rPr>
            </w:pPr>
            <w:r w:rsidRPr="00861FB0">
              <w:rPr>
                <w:rFonts w:ascii="Arial" w:hAnsi="Arial" w:cs="Arial"/>
                <w:sz w:val="18"/>
                <w:szCs w:val="18"/>
              </w:rPr>
              <w:t>Разбор вопросов: на кого возложена обязанность по уведомлению правообладателей земельных участков, включенных в границы зоны с особыми условиями использования территории? При наличии в сведениях ЕГРН информации об установлении ЗОУИТ требуется ли осуществление регистрации обременений объектов недвижимого имущества</w:t>
            </w:r>
            <w:r w:rsidR="00861FB0" w:rsidRPr="00861FB0">
              <w:rPr>
                <w:rFonts w:ascii="Arial" w:hAnsi="Arial" w:cs="Arial"/>
                <w:sz w:val="18"/>
                <w:szCs w:val="18"/>
              </w:rPr>
              <w:t>,</w:t>
            </w:r>
            <w:r w:rsidRPr="00861FB0">
              <w:rPr>
                <w:rFonts w:ascii="Arial" w:hAnsi="Arial" w:cs="Arial"/>
                <w:sz w:val="18"/>
                <w:szCs w:val="18"/>
              </w:rPr>
              <w:t xml:space="preserve"> расположенных в пределах границ указанных зон? Кто выступает инициатором регистрации обременения?</w:t>
            </w:r>
          </w:p>
          <w:p w:rsidR="00DC4400" w:rsidRPr="00861FB0" w:rsidRDefault="0084362C" w:rsidP="00E02C77">
            <w:pPr>
              <w:shd w:val="clear" w:color="auto" w:fill="FFFFFF"/>
              <w:spacing w:before="60" w:after="60" w:line="240" w:lineRule="auto"/>
              <w:jc w:val="both"/>
              <w:rPr>
                <w:rFonts w:ascii="Arial" w:hAnsi="Arial" w:cs="Arial"/>
                <w:bCs/>
                <w:iCs/>
                <w:sz w:val="18"/>
                <w:szCs w:val="18"/>
              </w:rPr>
            </w:pPr>
            <w:proofErr w:type="spellStart"/>
            <w:r w:rsidRPr="00C52555">
              <w:rPr>
                <w:rFonts w:ascii="Arial" w:hAnsi="Arial" w:cs="Arial"/>
                <w:b/>
                <w:bCs/>
                <w:i/>
                <w:iCs/>
                <w:sz w:val="18"/>
                <w:szCs w:val="18"/>
              </w:rPr>
              <w:t>Крамкова</w:t>
            </w:r>
            <w:proofErr w:type="spellEnd"/>
            <w:r w:rsidRPr="00C52555">
              <w:rPr>
                <w:rFonts w:ascii="Arial" w:hAnsi="Arial" w:cs="Arial"/>
                <w:b/>
                <w:bCs/>
                <w:i/>
                <w:iCs/>
                <w:sz w:val="18"/>
                <w:szCs w:val="18"/>
              </w:rPr>
              <w:t> Т.В.</w:t>
            </w:r>
            <w:r w:rsidRPr="00C52555">
              <w:rPr>
                <w:rFonts w:ascii="Arial" w:hAnsi="Arial" w:cs="Arial"/>
                <w:bCs/>
                <w:i/>
                <w:iCs/>
                <w:sz w:val="18"/>
                <w:szCs w:val="18"/>
              </w:rPr>
              <w:t> – главный советник Департамента Государственно-правового управления Президента Российской Федерации.</w:t>
            </w:r>
          </w:p>
        </w:tc>
      </w:tr>
      <w:tr w:rsidR="003E2824" w:rsidRPr="00861FB0" w:rsidTr="002C1868">
        <w:tc>
          <w:tcPr>
            <w:tcW w:w="1418" w:type="dxa"/>
            <w:shd w:val="clear" w:color="auto" w:fill="D9D9D9"/>
          </w:tcPr>
          <w:p w:rsidR="00DC4400" w:rsidRPr="00861FB0" w:rsidRDefault="00414F57" w:rsidP="00414F57">
            <w:pPr>
              <w:spacing w:before="60" w:after="60" w:line="240" w:lineRule="auto"/>
              <w:jc w:val="center"/>
              <w:rPr>
                <w:rFonts w:ascii="Arial" w:hAnsi="Arial" w:cs="Arial"/>
                <w:sz w:val="18"/>
                <w:szCs w:val="18"/>
              </w:rPr>
            </w:pPr>
            <w:r w:rsidRPr="00861FB0">
              <w:rPr>
                <w:rFonts w:ascii="Arial" w:hAnsi="Arial" w:cs="Arial"/>
                <w:sz w:val="18"/>
                <w:szCs w:val="18"/>
              </w:rPr>
              <w:t>16.15</w:t>
            </w:r>
            <w:r w:rsidR="00DC4400" w:rsidRPr="00861FB0">
              <w:rPr>
                <w:rFonts w:ascii="Arial" w:hAnsi="Arial" w:cs="Arial"/>
                <w:sz w:val="18"/>
                <w:szCs w:val="18"/>
              </w:rPr>
              <w:t xml:space="preserve"> – </w:t>
            </w:r>
            <w:r w:rsidR="00AC0852" w:rsidRPr="00861FB0">
              <w:rPr>
                <w:rFonts w:ascii="Arial" w:hAnsi="Arial" w:cs="Arial"/>
                <w:sz w:val="18"/>
                <w:szCs w:val="18"/>
              </w:rPr>
              <w:t>16.</w:t>
            </w:r>
            <w:r w:rsidRPr="00861FB0">
              <w:rPr>
                <w:rFonts w:ascii="Arial" w:hAnsi="Arial" w:cs="Arial"/>
                <w:sz w:val="18"/>
                <w:szCs w:val="18"/>
              </w:rPr>
              <w:t>30</w:t>
            </w:r>
          </w:p>
        </w:tc>
        <w:tc>
          <w:tcPr>
            <w:tcW w:w="8788" w:type="dxa"/>
          </w:tcPr>
          <w:p w:rsidR="00DC4400" w:rsidRPr="00861FB0" w:rsidRDefault="00DC4400" w:rsidP="006679EB">
            <w:pPr>
              <w:spacing w:before="60" w:after="60" w:line="240" w:lineRule="auto"/>
              <w:jc w:val="both"/>
              <w:rPr>
                <w:rFonts w:ascii="Arial" w:hAnsi="Arial" w:cs="Arial"/>
                <w:sz w:val="18"/>
                <w:szCs w:val="18"/>
              </w:rPr>
            </w:pPr>
            <w:r w:rsidRPr="00861FB0">
              <w:rPr>
                <w:rFonts w:ascii="Arial" w:hAnsi="Arial" w:cs="Arial"/>
                <w:sz w:val="18"/>
                <w:szCs w:val="18"/>
              </w:rPr>
              <w:t>Дискуссия, ответы на вопросы</w:t>
            </w:r>
          </w:p>
        </w:tc>
      </w:tr>
      <w:tr w:rsidR="000E4543" w:rsidRPr="00861FB0" w:rsidTr="002C1868">
        <w:tc>
          <w:tcPr>
            <w:tcW w:w="1418" w:type="dxa"/>
            <w:tcBorders>
              <w:bottom w:val="single" w:sz="4" w:space="0" w:color="auto"/>
            </w:tcBorders>
            <w:shd w:val="clear" w:color="auto" w:fill="D9D9D9"/>
          </w:tcPr>
          <w:p w:rsidR="000E4543" w:rsidRPr="00861FB0" w:rsidRDefault="00AC0852" w:rsidP="00414F57">
            <w:pPr>
              <w:spacing w:before="60" w:after="60" w:line="240" w:lineRule="auto"/>
              <w:jc w:val="center"/>
              <w:rPr>
                <w:rFonts w:ascii="Arial" w:hAnsi="Arial" w:cs="Arial"/>
                <w:sz w:val="18"/>
                <w:szCs w:val="18"/>
              </w:rPr>
            </w:pPr>
            <w:r w:rsidRPr="00861FB0">
              <w:rPr>
                <w:rFonts w:ascii="Arial" w:hAnsi="Arial" w:cs="Arial"/>
                <w:sz w:val="18"/>
                <w:szCs w:val="18"/>
              </w:rPr>
              <w:t>16.</w:t>
            </w:r>
            <w:r w:rsidR="00414F57" w:rsidRPr="00861FB0">
              <w:rPr>
                <w:rFonts w:ascii="Arial" w:hAnsi="Arial" w:cs="Arial"/>
                <w:sz w:val="18"/>
                <w:szCs w:val="18"/>
              </w:rPr>
              <w:t>30</w:t>
            </w:r>
            <w:r w:rsidR="000E4543" w:rsidRPr="00861FB0">
              <w:rPr>
                <w:rFonts w:ascii="Arial" w:hAnsi="Arial" w:cs="Arial"/>
                <w:sz w:val="18"/>
                <w:szCs w:val="18"/>
              </w:rPr>
              <w:t xml:space="preserve"> – </w:t>
            </w:r>
            <w:r w:rsidRPr="00861FB0">
              <w:rPr>
                <w:rFonts w:ascii="Arial" w:hAnsi="Arial" w:cs="Arial"/>
                <w:sz w:val="18"/>
                <w:szCs w:val="18"/>
              </w:rPr>
              <w:t>16</w:t>
            </w:r>
            <w:r w:rsidR="007C2707" w:rsidRPr="00861FB0">
              <w:rPr>
                <w:rFonts w:ascii="Arial" w:hAnsi="Arial" w:cs="Arial"/>
                <w:sz w:val="18"/>
                <w:szCs w:val="18"/>
              </w:rPr>
              <w:t>.</w:t>
            </w:r>
            <w:r w:rsidR="00414F57" w:rsidRPr="00861FB0">
              <w:rPr>
                <w:rFonts w:ascii="Arial" w:hAnsi="Arial" w:cs="Arial"/>
                <w:sz w:val="18"/>
                <w:szCs w:val="18"/>
              </w:rPr>
              <w:t>40</w:t>
            </w:r>
          </w:p>
        </w:tc>
        <w:tc>
          <w:tcPr>
            <w:tcW w:w="8788" w:type="dxa"/>
            <w:shd w:val="clear" w:color="auto" w:fill="D9D9D9"/>
          </w:tcPr>
          <w:p w:rsidR="000E4543" w:rsidRPr="00861FB0" w:rsidRDefault="000E4543" w:rsidP="006679EB">
            <w:pPr>
              <w:spacing w:before="60" w:after="60" w:line="240" w:lineRule="auto"/>
              <w:jc w:val="center"/>
              <w:rPr>
                <w:rFonts w:ascii="Arial" w:hAnsi="Arial" w:cs="Arial"/>
                <w:sz w:val="18"/>
                <w:szCs w:val="18"/>
              </w:rPr>
            </w:pPr>
            <w:r w:rsidRPr="00861FB0">
              <w:rPr>
                <w:rFonts w:ascii="Arial" w:hAnsi="Arial" w:cs="Arial"/>
                <w:sz w:val="18"/>
                <w:szCs w:val="18"/>
              </w:rPr>
              <w:t>Кофе-пауза</w:t>
            </w:r>
          </w:p>
        </w:tc>
      </w:tr>
      <w:tr w:rsidR="003E2824" w:rsidRPr="00861FB0" w:rsidTr="002C1868">
        <w:tc>
          <w:tcPr>
            <w:tcW w:w="1418" w:type="dxa"/>
            <w:shd w:val="clear" w:color="auto" w:fill="D9D9D9"/>
          </w:tcPr>
          <w:p w:rsidR="00DC4400" w:rsidRPr="00861FB0" w:rsidRDefault="007C2707" w:rsidP="00414F57">
            <w:pPr>
              <w:spacing w:before="60" w:after="60" w:line="240" w:lineRule="auto"/>
              <w:jc w:val="center"/>
              <w:rPr>
                <w:rFonts w:ascii="Arial" w:hAnsi="Arial" w:cs="Arial"/>
                <w:sz w:val="18"/>
                <w:szCs w:val="18"/>
              </w:rPr>
            </w:pPr>
            <w:r w:rsidRPr="00861FB0">
              <w:rPr>
                <w:rFonts w:ascii="Arial" w:hAnsi="Arial" w:cs="Arial"/>
                <w:sz w:val="18"/>
                <w:szCs w:val="18"/>
              </w:rPr>
              <w:t>1</w:t>
            </w:r>
            <w:r w:rsidR="00AC0852" w:rsidRPr="00861FB0">
              <w:rPr>
                <w:rFonts w:ascii="Arial" w:hAnsi="Arial" w:cs="Arial"/>
                <w:sz w:val="18"/>
                <w:szCs w:val="18"/>
              </w:rPr>
              <w:t>6</w:t>
            </w:r>
            <w:r w:rsidRPr="00861FB0">
              <w:rPr>
                <w:rFonts w:ascii="Arial" w:hAnsi="Arial" w:cs="Arial"/>
                <w:sz w:val="18"/>
                <w:szCs w:val="18"/>
              </w:rPr>
              <w:t>.</w:t>
            </w:r>
            <w:r w:rsidR="00414F57" w:rsidRPr="00861FB0">
              <w:rPr>
                <w:rFonts w:ascii="Arial" w:hAnsi="Arial" w:cs="Arial"/>
                <w:sz w:val="18"/>
                <w:szCs w:val="18"/>
              </w:rPr>
              <w:t>40</w:t>
            </w:r>
            <w:r w:rsidR="00DC4400" w:rsidRPr="00861FB0">
              <w:rPr>
                <w:rFonts w:ascii="Arial" w:hAnsi="Arial" w:cs="Arial"/>
                <w:sz w:val="18"/>
                <w:szCs w:val="18"/>
              </w:rPr>
              <w:t xml:space="preserve"> – 17.</w:t>
            </w:r>
            <w:r w:rsidR="00414F57" w:rsidRPr="00861FB0">
              <w:rPr>
                <w:rFonts w:ascii="Arial" w:hAnsi="Arial" w:cs="Arial"/>
                <w:sz w:val="18"/>
                <w:szCs w:val="18"/>
              </w:rPr>
              <w:t>45</w:t>
            </w:r>
          </w:p>
        </w:tc>
        <w:tc>
          <w:tcPr>
            <w:tcW w:w="8788" w:type="dxa"/>
          </w:tcPr>
          <w:p w:rsidR="006818A1" w:rsidRPr="00861FB0" w:rsidRDefault="006818A1" w:rsidP="006679EB">
            <w:pPr>
              <w:pStyle w:val="a3"/>
              <w:shd w:val="clear" w:color="auto" w:fill="FFFFFF"/>
              <w:spacing w:before="60" w:beforeAutospacing="0" w:after="60" w:afterAutospacing="0"/>
              <w:jc w:val="both"/>
              <w:rPr>
                <w:rFonts w:ascii="Arial" w:hAnsi="Arial" w:cs="Arial"/>
                <w:sz w:val="18"/>
                <w:szCs w:val="18"/>
                <w:lang w:eastAsia="en-US"/>
              </w:rPr>
            </w:pPr>
            <w:r w:rsidRPr="00861FB0">
              <w:rPr>
                <w:rFonts w:ascii="Arial" w:hAnsi="Arial" w:cs="Arial"/>
                <w:b/>
                <w:sz w:val="18"/>
                <w:szCs w:val="18"/>
              </w:rPr>
              <w:t>Последствия</w:t>
            </w:r>
            <w:r w:rsidR="00DC4400" w:rsidRPr="00861FB0">
              <w:rPr>
                <w:rFonts w:ascii="Arial" w:hAnsi="Arial" w:cs="Arial"/>
                <w:b/>
                <w:sz w:val="18"/>
                <w:szCs w:val="18"/>
              </w:rPr>
              <w:t xml:space="preserve"> самовольного строительства</w:t>
            </w:r>
            <w:r w:rsidRPr="00861FB0">
              <w:rPr>
                <w:rFonts w:ascii="Arial" w:hAnsi="Arial" w:cs="Arial"/>
                <w:b/>
                <w:sz w:val="18"/>
                <w:szCs w:val="18"/>
              </w:rPr>
              <w:t>.</w:t>
            </w:r>
            <w:r w:rsidR="00F20DDE" w:rsidRPr="00861FB0">
              <w:rPr>
                <w:rFonts w:ascii="Arial" w:hAnsi="Arial" w:cs="Arial"/>
                <w:b/>
                <w:sz w:val="18"/>
                <w:szCs w:val="18"/>
              </w:rPr>
              <w:t xml:space="preserve"> </w:t>
            </w:r>
            <w:r w:rsidRPr="00861FB0">
              <w:rPr>
                <w:rFonts w:ascii="Arial" w:hAnsi="Arial" w:cs="Arial"/>
                <w:b/>
                <w:bCs/>
                <w:sz w:val="18"/>
                <w:szCs w:val="18"/>
              </w:rPr>
              <w:t>Отдельные вопросы прекращения прав на недвижимые объекты, проблемы по самовольным постройкам: практика 2017 года.</w:t>
            </w:r>
            <w:r w:rsidR="00F20DDE" w:rsidRPr="00861FB0">
              <w:rPr>
                <w:rFonts w:ascii="Arial" w:hAnsi="Arial" w:cs="Arial"/>
                <w:b/>
                <w:bCs/>
                <w:sz w:val="18"/>
                <w:szCs w:val="18"/>
              </w:rPr>
              <w:t xml:space="preserve"> </w:t>
            </w:r>
            <w:r w:rsidRPr="00861FB0">
              <w:rPr>
                <w:rFonts w:ascii="Arial" w:hAnsi="Arial" w:cs="Arial"/>
                <w:b/>
                <w:sz w:val="18"/>
                <w:szCs w:val="18"/>
              </w:rPr>
              <w:t>С</w:t>
            </w:r>
            <w:r w:rsidR="00DC4400" w:rsidRPr="00861FB0">
              <w:rPr>
                <w:rFonts w:ascii="Arial" w:hAnsi="Arial" w:cs="Arial"/>
                <w:b/>
                <w:sz w:val="18"/>
                <w:szCs w:val="18"/>
              </w:rPr>
              <w:t>пособы легализации объектов самовольного строительства.</w:t>
            </w:r>
            <w:r w:rsidR="00CA3F5E" w:rsidRPr="00861FB0">
              <w:rPr>
                <w:rFonts w:ascii="Arial" w:hAnsi="Arial" w:cs="Arial"/>
                <w:b/>
                <w:sz w:val="18"/>
                <w:szCs w:val="18"/>
              </w:rPr>
              <w:t xml:space="preserve"> </w:t>
            </w:r>
            <w:r w:rsidR="00DC4400" w:rsidRPr="00861FB0">
              <w:rPr>
                <w:rFonts w:ascii="Arial" w:hAnsi="Arial" w:cs="Arial"/>
                <w:b/>
                <w:sz w:val="18"/>
                <w:szCs w:val="18"/>
                <w:lang w:eastAsia="en-US"/>
              </w:rPr>
              <w:t>Неоформленное землепользование или нецелевое использование земли</w:t>
            </w:r>
            <w:r w:rsidRPr="00861FB0">
              <w:rPr>
                <w:rFonts w:ascii="Arial" w:hAnsi="Arial" w:cs="Arial"/>
                <w:sz w:val="18"/>
                <w:szCs w:val="18"/>
                <w:lang w:eastAsia="en-US"/>
              </w:rPr>
              <w:t>.</w:t>
            </w:r>
            <w:r w:rsidRPr="00861FB0">
              <w:rPr>
                <w:rFonts w:ascii="Arial" w:hAnsi="Arial" w:cs="Arial"/>
                <w:b/>
                <w:bCs/>
                <w:sz w:val="18"/>
                <w:szCs w:val="18"/>
              </w:rPr>
              <w:t xml:space="preserve"> Бесхозяйное имущество.</w:t>
            </w:r>
          </w:p>
          <w:p w:rsidR="006818A1" w:rsidRPr="00861FB0" w:rsidRDefault="002E10FA" w:rsidP="006679EB">
            <w:pPr>
              <w:shd w:val="clear" w:color="auto" w:fill="FFFFFF"/>
              <w:spacing w:before="60" w:after="60" w:line="240" w:lineRule="auto"/>
              <w:jc w:val="both"/>
              <w:rPr>
                <w:rFonts w:ascii="Arial" w:hAnsi="Arial" w:cs="Arial"/>
                <w:sz w:val="18"/>
                <w:szCs w:val="18"/>
              </w:rPr>
            </w:pPr>
            <w:r w:rsidRPr="00861FB0">
              <w:rPr>
                <w:rFonts w:ascii="Arial" w:eastAsia="Times New Roman" w:hAnsi="Arial" w:cs="Arial"/>
                <w:sz w:val="18"/>
                <w:szCs w:val="18"/>
              </w:rPr>
              <w:t>Самовольные постройки: о</w:t>
            </w:r>
            <w:r w:rsidRPr="00861FB0">
              <w:rPr>
                <w:rFonts w:ascii="Arial" w:hAnsi="Arial" w:cs="Arial"/>
                <w:sz w:val="18"/>
                <w:szCs w:val="18"/>
              </w:rPr>
              <w:t>тнесение объекта к самовольной постройке,</w:t>
            </w:r>
            <w:r w:rsidRPr="00861FB0">
              <w:rPr>
                <w:rFonts w:ascii="Arial" w:eastAsia="Times New Roman" w:hAnsi="Arial" w:cs="Arial"/>
                <w:sz w:val="18"/>
                <w:szCs w:val="18"/>
              </w:rPr>
              <w:t xml:space="preserve"> признаки, новеллы законодательства, проектные предложения решения проблем. </w:t>
            </w:r>
            <w:r w:rsidR="007A719A" w:rsidRPr="00861FB0">
              <w:rPr>
                <w:rFonts w:ascii="Arial" w:hAnsi="Arial" w:cs="Arial"/>
                <w:sz w:val="18"/>
                <w:szCs w:val="18"/>
              </w:rPr>
              <w:t xml:space="preserve">Является ли отсутствие разрешения на строительство и ввод объекта в эксплуатацию (или одного из них) признаком самовольной постройки? </w:t>
            </w:r>
            <w:r w:rsidRPr="00861FB0">
              <w:rPr>
                <w:rFonts w:ascii="Arial" w:eastAsia="Times New Roman" w:hAnsi="Arial" w:cs="Arial"/>
                <w:sz w:val="18"/>
                <w:szCs w:val="18"/>
              </w:rPr>
              <w:t>Процедура признания</w:t>
            </w:r>
            <w:r w:rsidRPr="00861FB0">
              <w:rPr>
                <w:rFonts w:ascii="Arial" w:hAnsi="Arial" w:cs="Arial"/>
                <w:sz w:val="18"/>
                <w:szCs w:val="18"/>
              </w:rPr>
              <w:t xml:space="preserve"> права собственности на самовольную </w:t>
            </w:r>
            <w:r w:rsidR="00256600" w:rsidRPr="00861FB0">
              <w:rPr>
                <w:rFonts w:ascii="Arial" w:hAnsi="Arial" w:cs="Arial"/>
                <w:sz w:val="18"/>
                <w:szCs w:val="18"/>
              </w:rPr>
              <w:t>постройку: регистрация (п</w:t>
            </w:r>
            <w:r w:rsidR="007A719A" w:rsidRPr="00861FB0">
              <w:rPr>
                <w:rFonts w:ascii="Arial" w:hAnsi="Arial" w:cs="Arial"/>
                <w:sz w:val="18"/>
                <w:szCs w:val="18"/>
              </w:rPr>
              <w:t>роцедурные вопросы и сложности).</w:t>
            </w:r>
            <w:r w:rsidR="00F20DDE" w:rsidRPr="00861FB0">
              <w:rPr>
                <w:rFonts w:ascii="Arial" w:hAnsi="Arial" w:cs="Arial"/>
                <w:sz w:val="18"/>
                <w:szCs w:val="18"/>
              </w:rPr>
              <w:t xml:space="preserve"> </w:t>
            </w:r>
            <w:r w:rsidRPr="00861FB0">
              <w:rPr>
                <w:rFonts w:ascii="Arial" w:hAnsi="Arial" w:cs="Arial"/>
                <w:sz w:val="18"/>
                <w:szCs w:val="18"/>
              </w:rPr>
              <w:t>Новые правила о сносе, позиции судебных органов и К</w:t>
            </w:r>
            <w:r w:rsidR="00861FB0" w:rsidRPr="00861FB0">
              <w:rPr>
                <w:rFonts w:ascii="Arial" w:hAnsi="Arial" w:cs="Arial"/>
                <w:sz w:val="18"/>
                <w:szCs w:val="18"/>
              </w:rPr>
              <w:t xml:space="preserve">онституционного суда РФ 2017 г. </w:t>
            </w:r>
            <w:r w:rsidRPr="00861FB0">
              <w:rPr>
                <w:rFonts w:ascii="Arial" w:hAnsi="Arial" w:cs="Arial"/>
                <w:sz w:val="18"/>
                <w:szCs w:val="18"/>
              </w:rPr>
              <w:t>Проект внесения изменений в ст. 222 ГК РФ, разработанный Министерством строительства и ЖКХ РФ в 2017 году.</w:t>
            </w:r>
            <w:r w:rsidR="00861FB0" w:rsidRPr="00861FB0">
              <w:rPr>
                <w:rFonts w:ascii="Arial" w:hAnsi="Arial" w:cs="Arial"/>
                <w:sz w:val="18"/>
                <w:szCs w:val="18"/>
              </w:rPr>
              <w:t xml:space="preserve"> </w:t>
            </w:r>
            <w:r w:rsidR="00DC4400" w:rsidRPr="00861FB0">
              <w:rPr>
                <w:rFonts w:ascii="Arial" w:hAnsi="Arial" w:cs="Arial"/>
                <w:sz w:val="18"/>
                <w:szCs w:val="18"/>
              </w:rPr>
              <w:t xml:space="preserve">Иск о сносе самовольной постройки: истец и исковая давность. Ответственность за самовольную постройку. </w:t>
            </w:r>
            <w:r w:rsidR="00256600" w:rsidRPr="00861FB0">
              <w:rPr>
                <w:rFonts w:ascii="Arial" w:hAnsi="Arial" w:cs="Arial"/>
                <w:sz w:val="18"/>
                <w:szCs w:val="18"/>
              </w:rPr>
              <w:t>В</w:t>
            </w:r>
            <w:r w:rsidR="00DC4400" w:rsidRPr="00861FB0">
              <w:rPr>
                <w:rFonts w:ascii="Arial" w:hAnsi="Arial" w:cs="Arial"/>
                <w:sz w:val="18"/>
                <w:szCs w:val="18"/>
              </w:rPr>
              <w:t xml:space="preserve">озмещение расходов застройщику. </w:t>
            </w:r>
          </w:p>
          <w:p w:rsidR="000E4543" w:rsidRPr="00861FB0" w:rsidRDefault="006818A1" w:rsidP="006679EB">
            <w:pPr>
              <w:pStyle w:val="a3"/>
              <w:shd w:val="clear" w:color="auto" w:fill="FFFFFF"/>
              <w:spacing w:before="60" w:beforeAutospacing="0" w:after="60" w:afterAutospacing="0"/>
              <w:jc w:val="both"/>
              <w:rPr>
                <w:rFonts w:ascii="Arial" w:hAnsi="Arial" w:cs="Arial"/>
                <w:b/>
                <w:sz w:val="18"/>
                <w:szCs w:val="18"/>
              </w:rPr>
            </w:pPr>
            <w:r w:rsidRPr="00861FB0">
              <w:rPr>
                <w:rFonts w:ascii="Arial" w:hAnsi="Arial" w:cs="Arial"/>
                <w:sz w:val="18"/>
                <w:szCs w:val="18"/>
                <w:lang w:eastAsia="en-US"/>
              </w:rPr>
              <w:t xml:space="preserve">Неоформленное землепользование: варианты узаконивания и ответственность (виды, размер, вероятность). Оформление прав на земельные участки и иную недвижимость в силу </w:t>
            </w:r>
            <w:proofErr w:type="spellStart"/>
            <w:r w:rsidRPr="00861FB0">
              <w:rPr>
                <w:rFonts w:ascii="Arial" w:hAnsi="Arial" w:cs="Arial"/>
                <w:sz w:val="18"/>
                <w:szCs w:val="18"/>
                <w:lang w:eastAsia="en-US"/>
              </w:rPr>
              <w:t>приобретательной</w:t>
            </w:r>
            <w:proofErr w:type="spellEnd"/>
            <w:r w:rsidRPr="00861FB0">
              <w:rPr>
                <w:rFonts w:ascii="Arial" w:hAnsi="Arial" w:cs="Arial"/>
                <w:sz w:val="18"/>
                <w:szCs w:val="18"/>
                <w:lang w:eastAsia="en-US"/>
              </w:rPr>
              <w:t xml:space="preserve"> давности.</w:t>
            </w:r>
          </w:p>
          <w:p w:rsidR="000E4543" w:rsidRPr="00861FB0" w:rsidRDefault="006818A1" w:rsidP="006679EB">
            <w:pPr>
              <w:shd w:val="clear" w:color="auto" w:fill="FFFFFF"/>
              <w:spacing w:before="60" w:after="60" w:line="240" w:lineRule="auto"/>
              <w:jc w:val="both"/>
              <w:rPr>
                <w:rFonts w:ascii="Arial" w:hAnsi="Arial" w:cs="Arial"/>
                <w:sz w:val="18"/>
                <w:szCs w:val="18"/>
              </w:rPr>
            </w:pPr>
            <w:r w:rsidRPr="00861FB0">
              <w:rPr>
                <w:rFonts w:ascii="Arial" w:hAnsi="Arial" w:cs="Arial"/>
                <w:sz w:val="18"/>
                <w:szCs w:val="18"/>
              </w:rPr>
              <w:t xml:space="preserve">Бесхозяйственное имущество: </w:t>
            </w:r>
            <w:r w:rsidR="000E4543" w:rsidRPr="00861FB0">
              <w:rPr>
                <w:rFonts w:ascii="Arial" w:hAnsi="Arial" w:cs="Arial"/>
                <w:sz w:val="18"/>
                <w:szCs w:val="18"/>
              </w:rPr>
              <w:t>проблемы применения ст. 225 ГК РФ, приобретение прав на бесхозяйное имущество, проблемы уведомления собственника, предложения по решению проблем</w:t>
            </w:r>
            <w:r w:rsidR="00861FB0" w:rsidRPr="00861FB0">
              <w:rPr>
                <w:rFonts w:ascii="Arial" w:hAnsi="Arial" w:cs="Arial"/>
                <w:sz w:val="18"/>
                <w:szCs w:val="18"/>
              </w:rPr>
              <w:t>.</w:t>
            </w:r>
          </w:p>
          <w:p w:rsidR="000766CF" w:rsidRPr="00861FB0" w:rsidRDefault="000D59BC" w:rsidP="006679EB">
            <w:pPr>
              <w:pStyle w:val="a3"/>
              <w:shd w:val="clear" w:color="auto" w:fill="FFFFFF"/>
              <w:spacing w:before="60" w:beforeAutospacing="0" w:after="60" w:afterAutospacing="0"/>
              <w:jc w:val="both"/>
              <w:rPr>
                <w:rFonts w:ascii="Arial" w:hAnsi="Arial" w:cs="Arial"/>
                <w:i/>
                <w:sz w:val="18"/>
                <w:szCs w:val="18"/>
              </w:rPr>
            </w:pPr>
            <w:r w:rsidRPr="000D59BC">
              <w:rPr>
                <w:rFonts w:ascii="Arial" w:hAnsi="Arial" w:cs="Arial"/>
                <w:b/>
                <w:i/>
                <w:sz w:val="18"/>
                <w:szCs w:val="18"/>
              </w:rPr>
              <w:t>Церковников М.А.</w:t>
            </w:r>
            <w:r w:rsidRPr="000D59BC">
              <w:rPr>
                <w:rFonts w:ascii="Arial" w:hAnsi="Arial" w:cs="Arial"/>
                <w:i/>
                <w:sz w:val="18"/>
                <w:szCs w:val="18"/>
              </w:rPr>
              <w:t> – доцент Российской школы частного права при Исследовательском центре частного права при Президенте РФ (по 2014г. – главный консультант Управления частного права Высшего Арбитражного Суда РФ).</w:t>
            </w:r>
          </w:p>
        </w:tc>
      </w:tr>
      <w:tr w:rsidR="003E2824" w:rsidRPr="00F71833" w:rsidTr="002C1868">
        <w:tc>
          <w:tcPr>
            <w:tcW w:w="1418" w:type="dxa"/>
            <w:tcBorders>
              <w:top w:val="single" w:sz="4" w:space="0" w:color="auto"/>
              <w:left w:val="single" w:sz="4" w:space="0" w:color="auto"/>
              <w:bottom w:val="single" w:sz="4" w:space="0" w:color="auto"/>
              <w:right w:val="single" w:sz="4" w:space="0" w:color="auto"/>
            </w:tcBorders>
            <w:shd w:val="clear" w:color="auto" w:fill="D9D9D9"/>
          </w:tcPr>
          <w:p w:rsidR="00DC4400" w:rsidRPr="00861FB0" w:rsidRDefault="00DC4400" w:rsidP="00414F57">
            <w:pPr>
              <w:spacing w:before="60" w:after="60" w:line="240" w:lineRule="auto"/>
              <w:jc w:val="center"/>
              <w:rPr>
                <w:rFonts w:ascii="Arial" w:hAnsi="Arial" w:cs="Arial"/>
                <w:sz w:val="18"/>
                <w:szCs w:val="18"/>
              </w:rPr>
            </w:pPr>
            <w:r w:rsidRPr="00861FB0">
              <w:rPr>
                <w:rFonts w:ascii="Arial" w:hAnsi="Arial" w:cs="Arial"/>
                <w:sz w:val="18"/>
                <w:szCs w:val="18"/>
              </w:rPr>
              <w:t>17.</w:t>
            </w:r>
            <w:r w:rsidR="00414F57" w:rsidRPr="00861FB0">
              <w:rPr>
                <w:rFonts w:ascii="Arial" w:hAnsi="Arial" w:cs="Arial"/>
                <w:sz w:val="18"/>
                <w:szCs w:val="18"/>
              </w:rPr>
              <w:t xml:space="preserve">45 </w:t>
            </w:r>
            <w:r w:rsidRPr="00861FB0">
              <w:rPr>
                <w:rFonts w:ascii="Arial" w:hAnsi="Arial" w:cs="Arial"/>
                <w:sz w:val="18"/>
                <w:szCs w:val="18"/>
              </w:rPr>
              <w:t xml:space="preserve">– </w:t>
            </w:r>
            <w:r w:rsidR="00414F57" w:rsidRPr="00861FB0">
              <w:rPr>
                <w:rFonts w:ascii="Arial" w:hAnsi="Arial" w:cs="Arial"/>
                <w:sz w:val="18"/>
                <w:szCs w:val="18"/>
              </w:rPr>
              <w:t>18.00</w:t>
            </w:r>
          </w:p>
        </w:tc>
        <w:tc>
          <w:tcPr>
            <w:tcW w:w="8788" w:type="dxa"/>
            <w:tcBorders>
              <w:top w:val="single" w:sz="4" w:space="0" w:color="auto"/>
              <w:left w:val="single" w:sz="4" w:space="0" w:color="auto"/>
              <w:bottom w:val="single" w:sz="4" w:space="0" w:color="auto"/>
              <w:right w:val="single" w:sz="4" w:space="0" w:color="auto"/>
            </w:tcBorders>
          </w:tcPr>
          <w:p w:rsidR="00DC4400" w:rsidRPr="00F71833" w:rsidRDefault="00DC4400" w:rsidP="006679EB">
            <w:pPr>
              <w:spacing w:before="60" w:after="60" w:line="240" w:lineRule="auto"/>
              <w:rPr>
                <w:rFonts w:ascii="Arial" w:hAnsi="Arial" w:cs="Arial"/>
                <w:b/>
                <w:sz w:val="18"/>
                <w:szCs w:val="18"/>
              </w:rPr>
            </w:pPr>
            <w:r w:rsidRPr="00861FB0">
              <w:rPr>
                <w:rFonts w:ascii="Arial" w:hAnsi="Arial" w:cs="Arial"/>
                <w:sz w:val="18"/>
                <w:szCs w:val="18"/>
              </w:rPr>
              <w:t>Дискуссия, ответы на вопросы</w:t>
            </w:r>
          </w:p>
        </w:tc>
      </w:tr>
    </w:tbl>
    <w:p w:rsidR="00AB7088" w:rsidRPr="00307C20" w:rsidRDefault="00DC4400" w:rsidP="00307C20">
      <w:pPr>
        <w:rPr>
          <w:rFonts w:ascii="Arial" w:hAnsi="Arial" w:cs="Arial"/>
          <w:b/>
          <w:sz w:val="18"/>
          <w:szCs w:val="18"/>
        </w:rPr>
      </w:pPr>
      <w:r w:rsidRPr="00F71833">
        <w:rPr>
          <w:rFonts w:ascii="Arial" w:hAnsi="Arial" w:cs="Arial"/>
          <w:i/>
          <w:sz w:val="16"/>
          <w:szCs w:val="16"/>
        </w:rPr>
        <w:t>*программа может быть изменена и дополнена</w:t>
      </w:r>
      <w:r w:rsidRPr="00F71833">
        <w:rPr>
          <w:rFonts w:ascii="Arial" w:hAnsi="Arial" w:cs="Arial"/>
          <w:b/>
          <w:sz w:val="18"/>
          <w:szCs w:val="18"/>
        </w:rPr>
        <w:t>.</w:t>
      </w:r>
    </w:p>
    <w:sectPr w:rsidR="00AB7088" w:rsidRPr="00307C20" w:rsidSect="0079417C">
      <w:footerReference w:type="default" r:id="rId1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C52" w:rsidRDefault="00914C52" w:rsidP="00531158">
      <w:pPr>
        <w:spacing w:after="0" w:line="240" w:lineRule="auto"/>
      </w:pPr>
      <w:r>
        <w:separator/>
      </w:r>
    </w:p>
  </w:endnote>
  <w:endnote w:type="continuationSeparator" w:id="1">
    <w:p w:rsidR="00914C52" w:rsidRDefault="00914C52" w:rsidP="0053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83329"/>
      <w:docPartObj>
        <w:docPartGallery w:val="Page Numbers (Bottom of Page)"/>
        <w:docPartUnique/>
      </w:docPartObj>
    </w:sdtPr>
    <w:sdtEndPr>
      <w:rPr>
        <w:rFonts w:ascii="Arial" w:hAnsi="Arial" w:cs="Arial"/>
        <w:sz w:val="18"/>
        <w:szCs w:val="18"/>
      </w:rPr>
    </w:sdtEndPr>
    <w:sdtContent>
      <w:p w:rsidR="00F42B8E" w:rsidRPr="00F42B8E" w:rsidRDefault="00AC0532" w:rsidP="00F42B8E">
        <w:pPr>
          <w:pStyle w:val="a6"/>
          <w:jc w:val="center"/>
          <w:rPr>
            <w:rFonts w:ascii="Arial" w:hAnsi="Arial" w:cs="Arial"/>
            <w:sz w:val="18"/>
            <w:szCs w:val="18"/>
          </w:rPr>
        </w:pPr>
        <w:r w:rsidRPr="00F42B8E">
          <w:rPr>
            <w:rFonts w:ascii="Arial" w:hAnsi="Arial" w:cs="Arial"/>
            <w:sz w:val="18"/>
            <w:szCs w:val="18"/>
          </w:rPr>
          <w:fldChar w:fldCharType="begin"/>
        </w:r>
        <w:r w:rsidR="00F42B8E" w:rsidRPr="00F42B8E">
          <w:rPr>
            <w:rFonts w:ascii="Arial" w:hAnsi="Arial" w:cs="Arial"/>
            <w:sz w:val="18"/>
            <w:szCs w:val="18"/>
          </w:rPr>
          <w:instrText xml:space="preserve"> PAGE   \* MERGEFORMAT </w:instrText>
        </w:r>
        <w:r w:rsidRPr="00F42B8E">
          <w:rPr>
            <w:rFonts w:ascii="Arial" w:hAnsi="Arial" w:cs="Arial"/>
            <w:sz w:val="18"/>
            <w:szCs w:val="18"/>
          </w:rPr>
          <w:fldChar w:fldCharType="separate"/>
        </w:r>
        <w:r w:rsidR="00714C75">
          <w:rPr>
            <w:rFonts w:ascii="Arial" w:hAnsi="Arial" w:cs="Arial"/>
            <w:noProof/>
            <w:sz w:val="18"/>
            <w:szCs w:val="18"/>
          </w:rPr>
          <w:t>2</w:t>
        </w:r>
        <w:r w:rsidRPr="00F42B8E">
          <w:rPr>
            <w:rFonts w:ascii="Arial" w:hAnsi="Arial" w:cs="Arial"/>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C52" w:rsidRDefault="00914C52" w:rsidP="00531158">
      <w:pPr>
        <w:spacing w:after="0" w:line="240" w:lineRule="auto"/>
      </w:pPr>
      <w:r>
        <w:separator/>
      </w:r>
    </w:p>
  </w:footnote>
  <w:footnote w:type="continuationSeparator" w:id="1">
    <w:p w:rsidR="00914C52" w:rsidRDefault="00914C52" w:rsidP="005311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4842"/>
    <w:multiLevelType w:val="multilevel"/>
    <w:tmpl w:val="AA027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B249B"/>
    <w:multiLevelType w:val="multilevel"/>
    <w:tmpl w:val="1F22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942B4"/>
    <w:multiLevelType w:val="multilevel"/>
    <w:tmpl w:val="76B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B2F4F"/>
    <w:multiLevelType w:val="multilevel"/>
    <w:tmpl w:val="51E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57A82"/>
    <w:multiLevelType w:val="multilevel"/>
    <w:tmpl w:val="1BEA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F1CF7"/>
    <w:multiLevelType w:val="multilevel"/>
    <w:tmpl w:val="AAD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40D43"/>
    <w:multiLevelType w:val="multilevel"/>
    <w:tmpl w:val="FFD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866F97"/>
    <w:multiLevelType w:val="multilevel"/>
    <w:tmpl w:val="7D66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A2C49"/>
    <w:multiLevelType w:val="hybridMultilevel"/>
    <w:tmpl w:val="531E2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7752F7"/>
    <w:multiLevelType w:val="multilevel"/>
    <w:tmpl w:val="0E8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234EC"/>
    <w:multiLevelType w:val="hybridMultilevel"/>
    <w:tmpl w:val="229AE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3"/>
  </w:num>
  <w:num w:numId="6">
    <w:abstractNumId w:val="2"/>
  </w:num>
  <w:num w:numId="7">
    <w:abstractNumId w:val="1"/>
  </w:num>
  <w:num w:numId="8">
    <w:abstractNumId w:val="6"/>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DC4400"/>
    <w:rsid w:val="00021233"/>
    <w:rsid w:val="00070981"/>
    <w:rsid w:val="000766CF"/>
    <w:rsid w:val="00076C1D"/>
    <w:rsid w:val="00081711"/>
    <w:rsid w:val="00090275"/>
    <w:rsid w:val="000D59BC"/>
    <w:rsid w:val="000D6E83"/>
    <w:rsid w:val="000E138C"/>
    <w:rsid w:val="000E4543"/>
    <w:rsid w:val="000F6DD8"/>
    <w:rsid w:val="00105219"/>
    <w:rsid w:val="001267D4"/>
    <w:rsid w:val="00151464"/>
    <w:rsid w:val="00174032"/>
    <w:rsid w:val="00177B5F"/>
    <w:rsid w:val="001B7C89"/>
    <w:rsid w:val="001E3983"/>
    <w:rsid w:val="00220DD3"/>
    <w:rsid w:val="00247875"/>
    <w:rsid w:val="00256600"/>
    <w:rsid w:val="00263390"/>
    <w:rsid w:val="00264E6C"/>
    <w:rsid w:val="002947E3"/>
    <w:rsid w:val="002C1868"/>
    <w:rsid w:val="002C468F"/>
    <w:rsid w:val="002C4CD9"/>
    <w:rsid w:val="002E10FA"/>
    <w:rsid w:val="002E5005"/>
    <w:rsid w:val="00300F58"/>
    <w:rsid w:val="00307C20"/>
    <w:rsid w:val="00327E97"/>
    <w:rsid w:val="0034699A"/>
    <w:rsid w:val="003675E7"/>
    <w:rsid w:val="00383CC7"/>
    <w:rsid w:val="00387D58"/>
    <w:rsid w:val="003E2824"/>
    <w:rsid w:val="00414F57"/>
    <w:rsid w:val="00453A97"/>
    <w:rsid w:val="00474047"/>
    <w:rsid w:val="004A4AFE"/>
    <w:rsid w:val="004B4006"/>
    <w:rsid w:val="004C43B2"/>
    <w:rsid w:val="005064A9"/>
    <w:rsid w:val="0052078A"/>
    <w:rsid w:val="005305B7"/>
    <w:rsid w:val="00531158"/>
    <w:rsid w:val="0057168A"/>
    <w:rsid w:val="005932C0"/>
    <w:rsid w:val="005A4AB2"/>
    <w:rsid w:val="005B268E"/>
    <w:rsid w:val="005E7893"/>
    <w:rsid w:val="005F377B"/>
    <w:rsid w:val="0060669F"/>
    <w:rsid w:val="00615178"/>
    <w:rsid w:val="00651AF7"/>
    <w:rsid w:val="00662BD4"/>
    <w:rsid w:val="0066425A"/>
    <w:rsid w:val="006679EB"/>
    <w:rsid w:val="006818A1"/>
    <w:rsid w:val="006C4CA6"/>
    <w:rsid w:val="006D4287"/>
    <w:rsid w:val="006E1EF3"/>
    <w:rsid w:val="006F55A8"/>
    <w:rsid w:val="007069C1"/>
    <w:rsid w:val="007127F8"/>
    <w:rsid w:val="00714C75"/>
    <w:rsid w:val="00725DE4"/>
    <w:rsid w:val="0075547A"/>
    <w:rsid w:val="00762231"/>
    <w:rsid w:val="00773A1D"/>
    <w:rsid w:val="0077460D"/>
    <w:rsid w:val="0079417C"/>
    <w:rsid w:val="00796E51"/>
    <w:rsid w:val="007A719A"/>
    <w:rsid w:val="007C145C"/>
    <w:rsid w:val="007C2707"/>
    <w:rsid w:val="007E5EE0"/>
    <w:rsid w:val="00805DCA"/>
    <w:rsid w:val="0084362C"/>
    <w:rsid w:val="00861FB0"/>
    <w:rsid w:val="00896160"/>
    <w:rsid w:val="00897B26"/>
    <w:rsid w:val="008C575C"/>
    <w:rsid w:val="008D5902"/>
    <w:rsid w:val="00914C52"/>
    <w:rsid w:val="00920EEE"/>
    <w:rsid w:val="00930968"/>
    <w:rsid w:val="00951D18"/>
    <w:rsid w:val="00954821"/>
    <w:rsid w:val="00982064"/>
    <w:rsid w:val="009C7AF0"/>
    <w:rsid w:val="009E371A"/>
    <w:rsid w:val="00A57D12"/>
    <w:rsid w:val="00A60D4F"/>
    <w:rsid w:val="00A95B3D"/>
    <w:rsid w:val="00AB7088"/>
    <w:rsid w:val="00AC0532"/>
    <w:rsid w:val="00AC0852"/>
    <w:rsid w:val="00AD77C8"/>
    <w:rsid w:val="00AE38D8"/>
    <w:rsid w:val="00AE423F"/>
    <w:rsid w:val="00AF541D"/>
    <w:rsid w:val="00B131F5"/>
    <w:rsid w:val="00B736C9"/>
    <w:rsid w:val="00BC0AF5"/>
    <w:rsid w:val="00BE3015"/>
    <w:rsid w:val="00BF38D7"/>
    <w:rsid w:val="00C00BAF"/>
    <w:rsid w:val="00C24856"/>
    <w:rsid w:val="00C4528B"/>
    <w:rsid w:val="00C51EA7"/>
    <w:rsid w:val="00C52555"/>
    <w:rsid w:val="00C84353"/>
    <w:rsid w:val="00C95B6A"/>
    <w:rsid w:val="00CA3F5E"/>
    <w:rsid w:val="00CD6567"/>
    <w:rsid w:val="00CD6836"/>
    <w:rsid w:val="00CE31F4"/>
    <w:rsid w:val="00D22986"/>
    <w:rsid w:val="00D53903"/>
    <w:rsid w:val="00D71811"/>
    <w:rsid w:val="00DB3D58"/>
    <w:rsid w:val="00DB5473"/>
    <w:rsid w:val="00DC2A45"/>
    <w:rsid w:val="00DC4400"/>
    <w:rsid w:val="00DE2FA0"/>
    <w:rsid w:val="00DE4DD5"/>
    <w:rsid w:val="00DF07E7"/>
    <w:rsid w:val="00E02C77"/>
    <w:rsid w:val="00E10668"/>
    <w:rsid w:val="00E32134"/>
    <w:rsid w:val="00E44E83"/>
    <w:rsid w:val="00E67424"/>
    <w:rsid w:val="00E7573E"/>
    <w:rsid w:val="00E90509"/>
    <w:rsid w:val="00EC0CF0"/>
    <w:rsid w:val="00EF52D0"/>
    <w:rsid w:val="00F20DDE"/>
    <w:rsid w:val="00F244C4"/>
    <w:rsid w:val="00F42B8E"/>
    <w:rsid w:val="00F56B72"/>
    <w:rsid w:val="00F71833"/>
    <w:rsid w:val="00F84692"/>
    <w:rsid w:val="00F962A9"/>
    <w:rsid w:val="00FB6777"/>
    <w:rsid w:val="00FC1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400"/>
    <w:rPr>
      <w:rFonts w:ascii="Calibri" w:eastAsia="Calibri" w:hAnsi="Calibri" w:cs="Times New Roman"/>
    </w:rPr>
  </w:style>
  <w:style w:type="paragraph" w:styleId="3">
    <w:name w:val="heading 3"/>
    <w:basedOn w:val="a"/>
    <w:link w:val="30"/>
    <w:uiPriority w:val="9"/>
    <w:qFormat/>
    <w:rsid w:val="009C7AF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40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rsid w:val="00DC440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rsid w:val="00DC4400"/>
    <w:rPr>
      <w:rFonts w:ascii="Times New Roman" w:eastAsia="Times New Roman" w:hAnsi="Times New Roman" w:cs="Times New Roman"/>
      <w:sz w:val="24"/>
      <w:szCs w:val="24"/>
      <w:lang w:eastAsia="ru-RU"/>
    </w:rPr>
  </w:style>
  <w:style w:type="paragraph" w:styleId="a6">
    <w:name w:val="footer"/>
    <w:basedOn w:val="a"/>
    <w:link w:val="a7"/>
    <w:uiPriority w:val="99"/>
    <w:rsid w:val="00DC440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DC4400"/>
    <w:rPr>
      <w:rFonts w:ascii="Times New Roman" w:eastAsia="Times New Roman" w:hAnsi="Times New Roman" w:cs="Times New Roman"/>
      <w:sz w:val="24"/>
      <w:szCs w:val="24"/>
      <w:lang w:eastAsia="ru-RU"/>
    </w:rPr>
  </w:style>
  <w:style w:type="character" w:styleId="a8">
    <w:name w:val="Hyperlink"/>
    <w:unhideWhenUsed/>
    <w:rsid w:val="00DC4400"/>
    <w:rPr>
      <w:color w:val="0000FF"/>
      <w:u w:val="single"/>
    </w:rPr>
  </w:style>
  <w:style w:type="character" w:customStyle="1" w:styleId="apple-converted-space">
    <w:name w:val="apple-converted-space"/>
    <w:basedOn w:val="a0"/>
    <w:rsid w:val="00DC4400"/>
  </w:style>
  <w:style w:type="paragraph" w:styleId="a9">
    <w:name w:val="Plain Text"/>
    <w:basedOn w:val="a"/>
    <w:link w:val="aa"/>
    <w:uiPriority w:val="99"/>
    <w:rsid w:val="00DC4400"/>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DC4400"/>
    <w:rPr>
      <w:rFonts w:ascii="Courier New" w:eastAsia="Times New Roman" w:hAnsi="Courier New" w:cs="Times New Roman"/>
      <w:sz w:val="20"/>
      <w:szCs w:val="20"/>
      <w:lang w:eastAsia="ru-RU"/>
    </w:rPr>
  </w:style>
  <w:style w:type="character" w:styleId="ab">
    <w:name w:val="Strong"/>
    <w:uiPriority w:val="22"/>
    <w:qFormat/>
    <w:rsid w:val="00DC4400"/>
    <w:rPr>
      <w:b/>
      <w:bCs/>
    </w:rPr>
  </w:style>
  <w:style w:type="paragraph" w:customStyle="1" w:styleId="western">
    <w:name w:val="western"/>
    <w:basedOn w:val="a"/>
    <w:rsid w:val="00DC4400"/>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Emphasis"/>
    <w:basedOn w:val="a0"/>
    <w:uiPriority w:val="20"/>
    <w:qFormat/>
    <w:rsid w:val="00DF07E7"/>
    <w:rPr>
      <w:i/>
      <w:iCs/>
    </w:rPr>
  </w:style>
  <w:style w:type="paragraph" w:styleId="ad">
    <w:name w:val="List Paragraph"/>
    <w:basedOn w:val="a"/>
    <w:uiPriority w:val="34"/>
    <w:qFormat/>
    <w:rsid w:val="00796E51"/>
    <w:pPr>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rsid w:val="009C7AF0"/>
    <w:rPr>
      <w:rFonts w:ascii="Times New Roman" w:eastAsia="Times New Roman" w:hAnsi="Times New Roman" w:cs="Times New Roman"/>
      <w:b/>
      <w:bCs/>
      <w:sz w:val="27"/>
      <w:szCs w:val="27"/>
      <w:lang w:eastAsia="ru-RU"/>
    </w:rPr>
  </w:style>
  <w:style w:type="paragraph" w:styleId="ae">
    <w:name w:val="Balloon Text"/>
    <w:basedOn w:val="a"/>
    <w:link w:val="af"/>
    <w:uiPriority w:val="99"/>
    <w:semiHidden/>
    <w:unhideWhenUsed/>
    <w:rsid w:val="00A60D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0D4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41365">
      <w:bodyDiv w:val="1"/>
      <w:marLeft w:val="0"/>
      <w:marRight w:val="0"/>
      <w:marTop w:val="0"/>
      <w:marBottom w:val="0"/>
      <w:divBdr>
        <w:top w:val="none" w:sz="0" w:space="0" w:color="auto"/>
        <w:left w:val="none" w:sz="0" w:space="0" w:color="auto"/>
        <w:bottom w:val="none" w:sz="0" w:space="0" w:color="auto"/>
        <w:right w:val="none" w:sz="0" w:space="0" w:color="auto"/>
      </w:divBdr>
    </w:div>
    <w:div w:id="319770413">
      <w:bodyDiv w:val="1"/>
      <w:marLeft w:val="0"/>
      <w:marRight w:val="0"/>
      <w:marTop w:val="0"/>
      <w:marBottom w:val="0"/>
      <w:divBdr>
        <w:top w:val="none" w:sz="0" w:space="0" w:color="auto"/>
        <w:left w:val="none" w:sz="0" w:space="0" w:color="auto"/>
        <w:bottom w:val="none" w:sz="0" w:space="0" w:color="auto"/>
        <w:right w:val="none" w:sz="0" w:space="0" w:color="auto"/>
      </w:divBdr>
      <w:divsChild>
        <w:div w:id="548080056">
          <w:marLeft w:val="0"/>
          <w:marRight w:val="0"/>
          <w:marTop w:val="60"/>
          <w:marBottom w:val="60"/>
          <w:divBdr>
            <w:top w:val="none" w:sz="0" w:space="0" w:color="auto"/>
            <w:left w:val="none" w:sz="0" w:space="0" w:color="auto"/>
            <w:bottom w:val="none" w:sz="0" w:space="0" w:color="auto"/>
            <w:right w:val="none" w:sz="0" w:space="0" w:color="auto"/>
          </w:divBdr>
        </w:div>
        <w:div w:id="1841970391">
          <w:marLeft w:val="0"/>
          <w:marRight w:val="0"/>
          <w:marTop w:val="60"/>
          <w:marBottom w:val="60"/>
          <w:divBdr>
            <w:top w:val="none" w:sz="0" w:space="0" w:color="auto"/>
            <w:left w:val="none" w:sz="0" w:space="0" w:color="auto"/>
            <w:bottom w:val="none" w:sz="0" w:space="0" w:color="auto"/>
            <w:right w:val="none" w:sz="0" w:space="0" w:color="auto"/>
          </w:divBdr>
        </w:div>
        <w:div w:id="816186700">
          <w:marLeft w:val="0"/>
          <w:marRight w:val="0"/>
          <w:marTop w:val="60"/>
          <w:marBottom w:val="60"/>
          <w:divBdr>
            <w:top w:val="none" w:sz="0" w:space="0" w:color="auto"/>
            <w:left w:val="none" w:sz="0" w:space="0" w:color="auto"/>
            <w:bottom w:val="none" w:sz="0" w:space="0" w:color="auto"/>
            <w:right w:val="none" w:sz="0" w:space="0" w:color="auto"/>
          </w:divBdr>
        </w:div>
        <w:div w:id="1296989764">
          <w:marLeft w:val="0"/>
          <w:marRight w:val="0"/>
          <w:marTop w:val="60"/>
          <w:marBottom w:val="60"/>
          <w:divBdr>
            <w:top w:val="none" w:sz="0" w:space="0" w:color="auto"/>
            <w:left w:val="none" w:sz="0" w:space="0" w:color="auto"/>
            <w:bottom w:val="none" w:sz="0" w:space="0" w:color="auto"/>
            <w:right w:val="none" w:sz="0" w:space="0" w:color="auto"/>
          </w:divBdr>
        </w:div>
      </w:divsChild>
    </w:div>
    <w:div w:id="1172380025">
      <w:bodyDiv w:val="1"/>
      <w:marLeft w:val="0"/>
      <w:marRight w:val="0"/>
      <w:marTop w:val="0"/>
      <w:marBottom w:val="0"/>
      <w:divBdr>
        <w:top w:val="none" w:sz="0" w:space="0" w:color="auto"/>
        <w:left w:val="none" w:sz="0" w:space="0" w:color="auto"/>
        <w:bottom w:val="none" w:sz="0" w:space="0" w:color="auto"/>
        <w:right w:val="none" w:sz="0" w:space="0" w:color="auto"/>
      </w:divBdr>
      <w:divsChild>
        <w:div w:id="1445268678">
          <w:marLeft w:val="0"/>
          <w:marRight w:val="0"/>
          <w:marTop w:val="60"/>
          <w:marBottom w:val="60"/>
          <w:divBdr>
            <w:top w:val="none" w:sz="0" w:space="0" w:color="auto"/>
            <w:left w:val="none" w:sz="0" w:space="0" w:color="auto"/>
            <w:bottom w:val="none" w:sz="0" w:space="0" w:color="auto"/>
            <w:right w:val="none" w:sz="0" w:space="0" w:color="auto"/>
          </w:divBdr>
        </w:div>
        <w:div w:id="164446236">
          <w:marLeft w:val="0"/>
          <w:marRight w:val="0"/>
          <w:marTop w:val="60"/>
          <w:marBottom w:val="60"/>
          <w:divBdr>
            <w:top w:val="none" w:sz="0" w:space="0" w:color="auto"/>
            <w:left w:val="none" w:sz="0" w:space="0" w:color="auto"/>
            <w:bottom w:val="none" w:sz="0" w:space="0" w:color="auto"/>
            <w:right w:val="none" w:sz="0" w:space="0" w:color="auto"/>
          </w:divBdr>
        </w:div>
        <w:div w:id="204223095">
          <w:marLeft w:val="0"/>
          <w:marRight w:val="0"/>
          <w:marTop w:val="60"/>
          <w:marBottom w:val="60"/>
          <w:divBdr>
            <w:top w:val="none" w:sz="0" w:space="0" w:color="auto"/>
            <w:left w:val="none" w:sz="0" w:space="0" w:color="auto"/>
            <w:bottom w:val="none" w:sz="0" w:space="0" w:color="auto"/>
            <w:right w:val="none" w:sz="0" w:space="0" w:color="auto"/>
          </w:divBdr>
        </w:div>
        <w:div w:id="78403518">
          <w:marLeft w:val="0"/>
          <w:marRight w:val="0"/>
          <w:marTop w:val="60"/>
          <w:marBottom w:val="60"/>
          <w:divBdr>
            <w:top w:val="none" w:sz="0" w:space="0" w:color="auto"/>
            <w:left w:val="none" w:sz="0" w:space="0" w:color="auto"/>
            <w:bottom w:val="none" w:sz="0" w:space="0" w:color="auto"/>
            <w:right w:val="none" w:sz="0" w:space="0" w:color="auto"/>
          </w:divBdr>
        </w:div>
      </w:divsChild>
    </w:div>
    <w:div w:id="1430127969">
      <w:bodyDiv w:val="1"/>
      <w:marLeft w:val="0"/>
      <w:marRight w:val="0"/>
      <w:marTop w:val="0"/>
      <w:marBottom w:val="0"/>
      <w:divBdr>
        <w:top w:val="none" w:sz="0" w:space="0" w:color="auto"/>
        <w:left w:val="none" w:sz="0" w:space="0" w:color="auto"/>
        <w:bottom w:val="none" w:sz="0" w:space="0" w:color="auto"/>
        <w:right w:val="none" w:sz="0" w:space="0" w:color="auto"/>
      </w:divBdr>
    </w:div>
    <w:div w:id="1582257573">
      <w:bodyDiv w:val="1"/>
      <w:marLeft w:val="0"/>
      <w:marRight w:val="0"/>
      <w:marTop w:val="0"/>
      <w:marBottom w:val="0"/>
      <w:divBdr>
        <w:top w:val="none" w:sz="0" w:space="0" w:color="auto"/>
        <w:left w:val="none" w:sz="0" w:space="0" w:color="auto"/>
        <w:bottom w:val="none" w:sz="0" w:space="0" w:color="auto"/>
        <w:right w:val="none" w:sz="0" w:space="0" w:color="auto"/>
      </w:divBdr>
    </w:div>
    <w:div w:id="1638142543">
      <w:bodyDiv w:val="1"/>
      <w:marLeft w:val="0"/>
      <w:marRight w:val="0"/>
      <w:marTop w:val="0"/>
      <w:marBottom w:val="0"/>
      <w:divBdr>
        <w:top w:val="none" w:sz="0" w:space="0" w:color="auto"/>
        <w:left w:val="none" w:sz="0" w:space="0" w:color="auto"/>
        <w:bottom w:val="none" w:sz="0" w:space="0" w:color="auto"/>
        <w:right w:val="none" w:sz="0" w:space="0" w:color="auto"/>
      </w:divBdr>
    </w:div>
    <w:div w:id="1816992361">
      <w:bodyDiv w:val="1"/>
      <w:marLeft w:val="0"/>
      <w:marRight w:val="0"/>
      <w:marTop w:val="0"/>
      <w:marBottom w:val="0"/>
      <w:divBdr>
        <w:top w:val="none" w:sz="0" w:space="0" w:color="auto"/>
        <w:left w:val="none" w:sz="0" w:space="0" w:color="auto"/>
        <w:bottom w:val="none" w:sz="0" w:space="0" w:color="auto"/>
        <w:right w:val="none" w:sz="0" w:space="0" w:color="auto"/>
      </w:divBdr>
      <w:divsChild>
        <w:div w:id="932589982">
          <w:marLeft w:val="0"/>
          <w:marRight w:val="0"/>
          <w:marTop w:val="60"/>
          <w:marBottom w:val="60"/>
          <w:divBdr>
            <w:top w:val="none" w:sz="0" w:space="0" w:color="auto"/>
            <w:left w:val="none" w:sz="0" w:space="0" w:color="auto"/>
            <w:bottom w:val="none" w:sz="0" w:space="0" w:color="auto"/>
            <w:right w:val="none" w:sz="0" w:space="0" w:color="auto"/>
          </w:divBdr>
        </w:div>
        <w:div w:id="2127770772">
          <w:marLeft w:val="0"/>
          <w:marRight w:val="0"/>
          <w:marTop w:val="60"/>
          <w:marBottom w:val="60"/>
          <w:divBdr>
            <w:top w:val="none" w:sz="0" w:space="0" w:color="auto"/>
            <w:left w:val="none" w:sz="0" w:space="0" w:color="auto"/>
            <w:bottom w:val="none" w:sz="0" w:space="0" w:color="auto"/>
            <w:right w:val="none" w:sz="0" w:space="0" w:color="auto"/>
          </w:divBdr>
        </w:div>
        <w:div w:id="477651049">
          <w:marLeft w:val="0"/>
          <w:marRight w:val="0"/>
          <w:marTop w:val="60"/>
          <w:marBottom w:val="60"/>
          <w:divBdr>
            <w:top w:val="none" w:sz="0" w:space="0" w:color="auto"/>
            <w:left w:val="none" w:sz="0" w:space="0" w:color="auto"/>
            <w:bottom w:val="none" w:sz="0" w:space="0" w:color="auto"/>
            <w:right w:val="none" w:sz="0" w:space="0" w:color="auto"/>
          </w:divBdr>
        </w:div>
        <w:div w:id="1288972631">
          <w:marLeft w:val="0"/>
          <w:marRight w:val="0"/>
          <w:marTop w:val="60"/>
          <w:marBottom w:val="60"/>
          <w:divBdr>
            <w:top w:val="none" w:sz="0" w:space="0" w:color="auto"/>
            <w:left w:val="none" w:sz="0" w:space="0" w:color="auto"/>
            <w:bottom w:val="none" w:sz="0" w:space="0" w:color="auto"/>
            <w:right w:val="none" w:sz="0" w:space="0" w:color="auto"/>
          </w:divBdr>
        </w:div>
        <w:div w:id="10105651">
          <w:marLeft w:val="0"/>
          <w:marRight w:val="0"/>
          <w:marTop w:val="60"/>
          <w:marBottom w:val="60"/>
          <w:divBdr>
            <w:top w:val="none" w:sz="0" w:space="0" w:color="auto"/>
            <w:left w:val="none" w:sz="0" w:space="0" w:color="auto"/>
            <w:bottom w:val="none" w:sz="0" w:space="0" w:color="auto"/>
            <w:right w:val="none" w:sz="0" w:space="0" w:color="auto"/>
          </w:divBdr>
        </w:div>
        <w:div w:id="1043094857">
          <w:marLeft w:val="0"/>
          <w:marRight w:val="0"/>
          <w:marTop w:val="60"/>
          <w:marBottom w:val="60"/>
          <w:divBdr>
            <w:top w:val="none" w:sz="0" w:space="0" w:color="auto"/>
            <w:left w:val="none" w:sz="0" w:space="0" w:color="auto"/>
            <w:bottom w:val="none" w:sz="0" w:space="0" w:color="auto"/>
            <w:right w:val="none" w:sz="0" w:space="0" w:color="auto"/>
          </w:divBdr>
        </w:div>
      </w:divsChild>
    </w:div>
    <w:div w:id="2102024820">
      <w:bodyDiv w:val="1"/>
      <w:marLeft w:val="0"/>
      <w:marRight w:val="0"/>
      <w:marTop w:val="0"/>
      <w:marBottom w:val="0"/>
      <w:divBdr>
        <w:top w:val="none" w:sz="0" w:space="0" w:color="auto"/>
        <w:left w:val="none" w:sz="0" w:space="0" w:color="auto"/>
        <w:bottom w:val="none" w:sz="0" w:space="0" w:color="auto"/>
        <w:right w:val="none" w:sz="0" w:space="0" w:color="auto"/>
      </w:divBdr>
      <w:divsChild>
        <w:div w:id="442383399">
          <w:marLeft w:val="0"/>
          <w:marRight w:val="0"/>
          <w:marTop w:val="60"/>
          <w:marBottom w:val="60"/>
          <w:divBdr>
            <w:top w:val="none" w:sz="0" w:space="0" w:color="auto"/>
            <w:left w:val="none" w:sz="0" w:space="0" w:color="auto"/>
            <w:bottom w:val="none" w:sz="0" w:space="0" w:color="auto"/>
            <w:right w:val="none" w:sz="0" w:space="0" w:color="auto"/>
          </w:divBdr>
        </w:div>
        <w:div w:id="809595887">
          <w:marLeft w:val="0"/>
          <w:marRight w:val="0"/>
          <w:marTop w:val="60"/>
          <w:marBottom w:val="60"/>
          <w:divBdr>
            <w:top w:val="none" w:sz="0" w:space="0" w:color="auto"/>
            <w:left w:val="none" w:sz="0" w:space="0" w:color="auto"/>
            <w:bottom w:val="none" w:sz="0" w:space="0" w:color="auto"/>
            <w:right w:val="none" w:sz="0" w:space="0" w:color="auto"/>
          </w:divBdr>
        </w:div>
        <w:div w:id="904489038">
          <w:marLeft w:val="0"/>
          <w:marRight w:val="0"/>
          <w:marTop w:val="60"/>
          <w:marBottom w:val="60"/>
          <w:divBdr>
            <w:top w:val="none" w:sz="0" w:space="0" w:color="auto"/>
            <w:left w:val="none" w:sz="0" w:space="0" w:color="auto"/>
            <w:bottom w:val="none" w:sz="0" w:space="0" w:color="auto"/>
            <w:right w:val="none" w:sz="0" w:space="0" w:color="auto"/>
          </w:divBdr>
        </w:div>
        <w:div w:id="246380662">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sergroup.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er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3975</Words>
  <Characters>22660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user1045</cp:lastModifiedBy>
  <cp:revision>4</cp:revision>
  <cp:lastPrinted>2017-10-05T08:31:00Z</cp:lastPrinted>
  <dcterms:created xsi:type="dcterms:W3CDTF">2017-09-25T07:27:00Z</dcterms:created>
  <dcterms:modified xsi:type="dcterms:W3CDTF">2017-10-05T08:33:00Z</dcterms:modified>
</cp:coreProperties>
</file>