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05F4" w:rsidRPr="002C4386" w:rsidRDefault="003305F4" w:rsidP="003305F4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6"/>
          <w:szCs w:val="26"/>
        </w:rPr>
      </w:pPr>
      <w:r w:rsidRPr="002C4386">
        <w:rPr>
          <w:rFonts w:ascii="Times New Roman" w:eastAsia="Times New Roman" w:hAnsi="Times New Roman" w:cs="Times New Roman"/>
          <w:b/>
          <w:noProof/>
          <w:sz w:val="26"/>
          <w:szCs w:val="26"/>
        </w:rPr>
        <w:drawing>
          <wp:inline distT="0" distB="0" distL="0" distR="0" wp14:anchorId="36884E09" wp14:editId="26266EBC">
            <wp:extent cx="609600" cy="742950"/>
            <wp:effectExtent l="0" t="0" r="0" b="0"/>
            <wp:docPr id="17" name="Рисунок 17" descr="ГЕРБ_НАО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_НАО1"/>
                    <pic:cNvPicPr>
                      <a:picLocks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05F4" w:rsidRPr="00F3102C" w:rsidRDefault="003305F4" w:rsidP="003305F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305F4" w:rsidRPr="003D2517" w:rsidRDefault="003305F4" w:rsidP="003305F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D2517">
        <w:rPr>
          <w:rFonts w:ascii="Times New Roman" w:hAnsi="Times New Roman" w:cs="Times New Roman"/>
          <w:b/>
          <w:bCs/>
          <w:sz w:val="28"/>
          <w:szCs w:val="28"/>
        </w:rPr>
        <w:t>Управление имущественных и земельных отношений</w:t>
      </w:r>
    </w:p>
    <w:p w:rsidR="003305F4" w:rsidRPr="003D2517" w:rsidRDefault="003305F4" w:rsidP="003305F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D2517">
        <w:rPr>
          <w:rFonts w:ascii="Times New Roman" w:hAnsi="Times New Roman" w:cs="Times New Roman"/>
          <w:b/>
          <w:bCs/>
          <w:sz w:val="28"/>
          <w:szCs w:val="28"/>
        </w:rPr>
        <w:t>Ненецкого автономного округа</w:t>
      </w:r>
    </w:p>
    <w:p w:rsidR="003305F4" w:rsidRPr="003D2517" w:rsidRDefault="003305F4" w:rsidP="003305F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305F4" w:rsidRPr="003D2517" w:rsidRDefault="003305F4" w:rsidP="003305F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D2517">
        <w:rPr>
          <w:rFonts w:ascii="Times New Roman" w:hAnsi="Times New Roman" w:cs="Times New Roman"/>
          <w:b/>
          <w:bCs/>
          <w:sz w:val="28"/>
          <w:szCs w:val="28"/>
        </w:rPr>
        <w:t xml:space="preserve">ПРИКАЗ </w:t>
      </w:r>
    </w:p>
    <w:p w:rsidR="003305F4" w:rsidRPr="003D2517" w:rsidRDefault="003305F4" w:rsidP="003305F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305F4" w:rsidRPr="003D2517" w:rsidRDefault="003305F4" w:rsidP="003305F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305F4" w:rsidRPr="003D2517" w:rsidRDefault="003305F4" w:rsidP="003305F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3D2517">
        <w:rPr>
          <w:rFonts w:ascii="Times New Roman" w:hAnsi="Times New Roman" w:cs="Times New Roman"/>
          <w:bCs/>
          <w:sz w:val="28"/>
          <w:szCs w:val="28"/>
        </w:rPr>
        <w:t xml:space="preserve">от </w:t>
      </w:r>
      <w:r>
        <w:rPr>
          <w:rFonts w:ascii="Times New Roman" w:hAnsi="Times New Roman" w:cs="Times New Roman"/>
          <w:bCs/>
          <w:sz w:val="28"/>
          <w:szCs w:val="28"/>
        </w:rPr>
        <w:t>___</w:t>
      </w:r>
      <w:r w:rsidRPr="003D2517">
        <w:rPr>
          <w:rFonts w:ascii="Times New Roman" w:hAnsi="Times New Roman" w:cs="Times New Roman"/>
          <w:bCs/>
          <w:sz w:val="28"/>
          <w:szCs w:val="28"/>
        </w:rPr>
        <w:t xml:space="preserve"> 20</w:t>
      </w:r>
      <w:r>
        <w:rPr>
          <w:rFonts w:ascii="Times New Roman" w:hAnsi="Times New Roman" w:cs="Times New Roman"/>
          <w:bCs/>
          <w:sz w:val="28"/>
          <w:szCs w:val="28"/>
        </w:rPr>
        <w:t>22</w:t>
      </w:r>
      <w:r w:rsidRPr="003D2517">
        <w:rPr>
          <w:rFonts w:ascii="Times New Roman" w:hAnsi="Times New Roman" w:cs="Times New Roman"/>
          <w:bCs/>
          <w:sz w:val="28"/>
          <w:szCs w:val="28"/>
        </w:rPr>
        <w:t xml:space="preserve"> г. № </w:t>
      </w:r>
      <w:r>
        <w:rPr>
          <w:rFonts w:ascii="Times New Roman" w:hAnsi="Times New Roman" w:cs="Times New Roman"/>
          <w:bCs/>
          <w:sz w:val="28"/>
          <w:szCs w:val="28"/>
        </w:rPr>
        <w:t>__</w:t>
      </w:r>
    </w:p>
    <w:p w:rsidR="003305F4" w:rsidRPr="003305F4" w:rsidRDefault="003305F4" w:rsidP="003305F4">
      <w:pPr>
        <w:pStyle w:val="ConsPlusTitle"/>
        <w:jc w:val="center"/>
        <w:rPr>
          <w:b w:val="0"/>
        </w:rPr>
      </w:pPr>
      <w:r w:rsidRPr="003D251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305F4">
        <w:rPr>
          <w:rFonts w:ascii="Times New Roman" w:hAnsi="Times New Roman" w:cs="Times New Roman"/>
          <w:b w:val="0"/>
          <w:bCs/>
          <w:sz w:val="28"/>
          <w:szCs w:val="28"/>
        </w:rPr>
        <w:t>г. Нарьян-Мар</w:t>
      </w:r>
    </w:p>
    <w:p w:rsidR="003305F4" w:rsidRDefault="003305F4">
      <w:pPr>
        <w:pStyle w:val="ConsPlusTitle"/>
        <w:jc w:val="both"/>
      </w:pPr>
    </w:p>
    <w:p w:rsidR="0019550B" w:rsidRDefault="003305F4" w:rsidP="003305F4">
      <w:pPr>
        <w:pStyle w:val="ConsPlusTitle"/>
        <w:ind w:left="851" w:right="85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19550B">
        <w:rPr>
          <w:rFonts w:ascii="Times New Roman" w:hAnsi="Times New Roman" w:cs="Times New Roman"/>
          <w:sz w:val="28"/>
          <w:szCs w:val="28"/>
        </w:rPr>
        <w:t>б утверждении П</w:t>
      </w:r>
      <w:r w:rsidRPr="003305F4">
        <w:rPr>
          <w:rFonts w:ascii="Times New Roman" w:hAnsi="Times New Roman" w:cs="Times New Roman"/>
          <w:sz w:val="28"/>
          <w:szCs w:val="28"/>
        </w:rPr>
        <w:t xml:space="preserve">орядка составления </w:t>
      </w:r>
    </w:p>
    <w:p w:rsidR="0019550B" w:rsidRDefault="003305F4" w:rsidP="003305F4">
      <w:pPr>
        <w:pStyle w:val="ConsPlusTitle"/>
        <w:ind w:left="851" w:right="850"/>
        <w:jc w:val="center"/>
        <w:rPr>
          <w:rFonts w:ascii="Times New Roman" w:hAnsi="Times New Roman" w:cs="Times New Roman"/>
          <w:sz w:val="28"/>
          <w:szCs w:val="28"/>
        </w:rPr>
      </w:pPr>
      <w:r w:rsidRPr="003305F4">
        <w:rPr>
          <w:rFonts w:ascii="Times New Roman" w:hAnsi="Times New Roman" w:cs="Times New Roman"/>
          <w:sz w:val="28"/>
          <w:szCs w:val="28"/>
        </w:rPr>
        <w:t>и утверждения отчета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305F4">
        <w:rPr>
          <w:rFonts w:ascii="Times New Roman" w:hAnsi="Times New Roman" w:cs="Times New Roman"/>
          <w:sz w:val="28"/>
          <w:szCs w:val="28"/>
        </w:rPr>
        <w:t>о результатах деятельности государственн</w:t>
      </w:r>
      <w:r w:rsidR="0019550B">
        <w:rPr>
          <w:rFonts w:ascii="Times New Roman" w:hAnsi="Times New Roman" w:cs="Times New Roman"/>
          <w:sz w:val="28"/>
          <w:szCs w:val="28"/>
        </w:rPr>
        <w:t>ых</w:t>
      </w:r>
      <w:r w:rsidRPr="003305F4">
        <w:rPr>
          <w:rFonts w:ascii="Times New Roman" w:hAnsi="Times New Roman" w:cs="Times New Roman"/>
          <w:sz w:val="28"/>
          <w:szCs w:val="28"/>
        </w:rPr>
        <w:t xml:space="preserve"> учреждени</w:t>
      </w:r>
      <w:r w:rsidR="0019550B">
        <w:rPr>
          <w:rFonts w:ascii="Times New Roman" w:hAnsi="Times New Roman" w:cs="Times New Roman"/>
          <w:sz w:val="28"/>
          <w:szCs w:val="28"/>
        </w:rPr>
        <w:t>й Ненецкого автономного округа</w:t>
      </w:r>
      <w:r w:rsidRPr="003305F4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305F4">
        <w:rPr>
          <w:rFonts w:ascii="Times New Roman" w:hAnsi="Times New Roman" w:cs="Times New Roman"/>
          <w:sz w:val="28"/>
          <w:szCs w:val="28"/>
        </w:rPr>
        <w:t>находящ</w:t>
      </w:r>
      <w:r w:rsidR="0019550B">
        <w:rPr>
          <w:rFonts w:ascii="Times New Roman" w:hAnsi="Times New Roman" w:cs="Times New Roman"/>
          <w:sz w:val="28"/>
          <w:szCs w:val="28"/>
        </w:rPr>
        <w:t>их</w:t>
      </w:r>
      <w:r w:rsidRPr="003305F4">
        <w:rPr>
          <w:rFonts w:ascii="Times New Roman" w:hAnsi="Times New Roman" w:cs="Times New Roman"/>
          <w:sz w:val="28"/>
          <w:szCs w:val="28"/>
        </w:rPr>
        <w:t xml:space="preserve">ся в ведении </w:t>
      </w:r>
      <w:r>
        <w:rPr>
          <w:rFonts w:ascii="Times New Roman" w:hAnsi="Times New Roman" w:cs="Times New Roman"/>
          <w:sz w:val="28"/>
          <w:szCs w:val="28"/>
        </w:rPr>
        <w:t>Управления имущественных и земельных отношений Н</w:t>
      </w:r>
      <w:r w:rsidRPr="003305F4">
        <w:rPr>
          <w:rFonts w:ascii="Times New Roman" w:hAnsi="Times New Roman" w:cs="Times New Roman"/>
          <w:sz w:val="28"/>
          <w:szCs w:val="28"/>
        </w:rPr>
        <w:t>енецкого автономного округа, и об использовании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305F4">
        <w:rPr>
          <w:rFonts w:ascii="Times New Roman" w:hAnsi="Times New Roman" w:cs="Times New Roman"/>
          <w:sz w:val="28"/>
          <w:szCs w:val="28"/>
        </w:rPr>
        <w:t xml:space="preserve">закрепленного </w:t>
      </w:r>
    </w:p>
    <w:p w:rsidR="003305F4" w:rsidRDefault="003305F4" w:rsidP="003305F4">
      <w:pPr>
        <w:pStyle w:val="ConsPlusTitle"/>
        <w:ind w:left="851" w:right="850"/>
        <w:jc w:val="center"/>
      </w:pPr>
      <w:r w:rsidRPr="003305F4">
        <w:rPr>
          <w:rFonts w:ascii="Times New Roman" w:hAnsi="Times New Roman" w:cs="Times New Roman"/>
          <w:sz w:val="28"/>
          <w:szCs w:val="28"/>
        </w:rPr>
        <w:t>за ним</w:t>
      </w:r>
      <w:r w:rsidR="0019550B">
        <w:rPr>
          <w:rFonts w:ascii="Times New Roman" w:hAnsi="Times New Roman" w:cs="Times New Roman"/>
          <w:sz w:val="28"/>
          <w:szCs w:val="28"/>
        </w:rPr>
        <w:t>и</w:t>
      </w:r>
      <w:r w:rsidRPr="003305F4">
        <w:rPr>
          <w:rFonts w:ascii="Times New Roman" w:hAnsi="Times New Roman" w:cs="Times New Roman"/>
          <w:sz w:val="28"/>
          <w:szCs w:val="28"/>
        </w:rPr>
        <w:t xml:space="preserve"> государственного имущества</w:t>
      </w:r>
    </w:p>
    <w:p w:rsidR="003305F4" w:rsidRDefault="003305F4">
      <w:pPr>
        <w:pStyle w:val="ConsPlusNormal"/>
        <w:jc w:val="both"/>
      </w:pPr>
    </w:p>
    <w:p w:rsidR="003305F4" w:rsidRPr="003305F4" w:rsidRDefault="003305F4" w:rsidP="003305F4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305F4">
        <w:rPr>
          <w:rFonts w:ascii="Times New Roman" w:hAnsi="Times New Roman" w:cs="Times New Roman"/>
          <w:sz w:val="26"/>
          <w:szCs w:val="26"/>
        </w:rPr>
        <w:t xml:space="preserve">В соответствии с </w:t>
      </w:r>
      <w:hyperlink r:id="rId7">
        <w:r w:rsidRPr="003305F4">
          <w:rPr>
            <w:rFonts w:ascii="Times New Roman" w:hAnsi="Times New Roman" w:cs="Times New Roman"/>
            <w:sz w:val="26"/>
            <w:szCs w:val="26"/>
          </w:rPr>
          <w:t>подпунктом 10 пункта 3.3 статьи 32</w:t>
        </w:r>
      </w:hyperlink>
      <w:r w:rsidRPr="003305F4">
        <w:rPr>
          <w:rFonts w:ascii="Times New Roman" w:hAnsi="Times New Roman" w:cs="Times New Roman"/>
          <w:sz w:val="26"/>
          <w:szCs w:val="26"/>
        </w:rPr>
        <w:t xml:space="preserve"> Федерального закона </w:t>
      </w:r>
      <w:r w:rsidR="0019550B">
        <w:rPr>
          <w:rFonts w:ascii="Times New Roman" w:hAnsi="Times New Roman" w:cs="Times New Roman"/>
          <w:sz w:val="26"/>
          <w:szCs w:val="26"/>
        </w:rPr>
        <w:t xml:space="preserve">                </w:t>
      </w:r>
      <w:r w:rsidRPr="003305F4">
        <w:rPr>
          <w:rFonts w:ascii="Times New Roman" w:hAnsi="Times New Roman" w:cs="Times New Roman"/>
          <w:sz w:val="26"/>
          <w:szCs w:val="26"/>
        </w:rPr>
        <w:t xml:space="preserve">от 12.01.1996 </w:t>
      </w:r>
      <w:r>
        <w:rPr>
          <w:rFonts w:ascii="Times New Roman" w:hAnsi="Times New Roman" w:cs="Times New Roman"/>
          <w:sz w:val="26"/>
          <w:szCs w:val="26"/>
        </w:rPr>
        <w:t>№</w:t>
      </w:r>
      <w:r w:rsidRPr="003305F4">
        <w:rPr>
          <w:rFonts w:ascii="Times New Roman" w:hAnsi="Times New Roman" w:cs="Times New Roman"/>
          <w:sz w:val="26"/>
          <w:szCs w:val="26"/>
        </w:rPr>
        <w:t xml:space="preserve"> 7-ФЗ </w:t>
      </w:r>
      <w:r>
        <w:rPr>
          <w:rFonts w:ascii="Times New Roman" w:hAnsi="Times New Roman" w:cs="Times New Roman"/>
          <w:sz w:val="26"/>
          <w:szCs w:val="26"/>
        </w:rPr>
        <w:t>«</w:t>
      </w:r>
      <w:r w:rsidRPr="003305F4">
        <w:rPr>
          <w:rFonts w:ascii="Times New Roman" w:hAnsi="Times New Roman" w:cs="Times New Roman"/>
          <w:sz w:val="26"/>
          <w:szCs w:val="26"/>
        </w:rPr>
        <w:t>О некоммерческих организациях</w:t>
      </w:r>
      <w:r>
        <w:rPr>
          <w:rFonts w:ascii="Times New Roman" w:hAnsi="Times New Roman" w:cs="Times New Roman"/>
          <w:sz w:val="26"/>
          <w:szCs w:val="26"/>
        </w:rPr>
        <w:t>»</w:t>
      </w:r>
      <w:r w:rsidRPr="003305F4">
        <w:rPr>
          <w:rFonts w:ascii="Times New Roman" w:hAnsi="Times New Roman" w:cs="Times New Roman"/>
          <w:sz w:val="26"/>
          <w:szCs w:val="26"/>
        </w:rPr>
        <w:t xml:space="preserve">, </w:t>
      </w:r>
      <w:hyperlink r:id="rId8">
        <w:r w:rsidRPr="003305F4">
          <w:rPr>
            <w:rFonts w:ascii="Times New Roman" w:hAnsi="Times New Roman" w:cs="Times New Roman"/>
            <w:sz w:val="26"/>
            <w:szCs w:val="26"/>
          </w:rPr>
          <w:t>приказом</w:t>
        </w:r>
      </w:hyperlink>
      <w:r w:rsidRPr="003305F4">
        <w:rPr>
          <w:rFonts w:ascii="Times New Roman" w:hAnsi="Times New Roman" w:cs="Times New Roman"/>
          <w:sz w:val="26"/>
          <w:szCs w:val="26"/>
        </w:rPr>
        <w:t xml:space="preserve"> Министерства финансов Российской Федерации от 02.11.2021 </w:t>
      </w:r>
      <w:r>
        <w:rPr>
          <w:rFonts w:ascii="Times New Roman" w:hAnsi="Times New Roman" w:cs="Times New Roman"/>
          <w:sz w:val="26"/>
          <w:szCs w:val="26"/>
        </w:rPr>
        <w:t>№</w:t>
      </w:r>
      <w:r w:rsidRPr="003305F4">
        <w:rPr>
          <w:rFonts w:ascii="Times New Roman" w:hAnsi="Times New Roman" w:cs="Times New Roman"/>
          <w:sz w:val="26"/>
          <w:szCs w:val="26"/>
        </w:rPr>
        <w:t xml:space="preserve"> 171н </w:t>
      </w:r>
      <w:r>
        <w:rPr>
          <w:rFonts w:ascii="Times New Roman" w:hAnsi="Times New Roman" w:cs="Times New Roman"/>
          <w:sz w:val="26"/>
          <w:szCs w:val="26"/>
        </w:rPr>
        <w:t>«</w:t>
      </w:r>
      <w:r w:rsidRPr="003305F4">
        <w:rPr>
          <w:rFonts w:ascii="Times New Roman" w:hAnsi="Times New Roman" w:cs="Times New Roman"/>
          <w:sz w:val="26"/>
          <w:szCs w:val="26"/>
        </w:rPr>
        <w:t>Об утверждении Общих требованиях к порядку составления и утверждения отчета о результатах деятельности государственного (муниципального) учреждения и об использовании закрепленного за ним государственного (муниципального) имущества</w:t>
      </w:r>
      <w:r>
        <w:rPr>
          <w:rFonts w:ascii="Times New Roman" w:hAnsi="Times New Roman" w:cs="Times New Roman"/>
          <w:sz w:val="26"/>
          <w:szCs w:val="26"/>
        </w:rPr>
        <w:t>»</w:t>
      </w:r>
      <w:r w:rsidRPr="003305F4">
        <w:rPr>
          <w:rFonts w:ascii="Times New Roman" w:hAnsi="Times New Roman" w:cs="Times New Roman"/>
          <w:sz w:val="26"/>
          <w:szCs w:val="26"/>
        </w:rPr>
        <w:t xml:space="preserve">, </w:t>
      </w:r>
      <w:hyperlink r:id="rId9">
        <w:r w:rsidRPr="003305F4">
          <w:rPr>
            <w:rFonts w:ascii="Times New Roman" w:hAnsi="Times New Roman" w:cs="Times New Roman"/>
            <w:sz w:val="26"/>
            <w:szCs w:val="26"/>
          </w:rPr>
          <w:t xml:space="preserve">подпунктами </w:t>
        </w:r>
        <w:r>
          <w:rPr>
            <w:rFonts w:ascii="Times New Roman" w:hAnsi="Times New Roman" w:cs="Times New Roman"/>
            <w:sz w:val="26"/>
            <w:szCs w:val="26"/>
          </w:rPr>
          <w:t>«</w:t>
        </w:r>
        <w:r w:rsidRPr="003305F4">
          <w:rPr>
            <w:rFonts w:ascii="Times New Roman" w:hAnsi="Times New Roman" w:cs="Times New Roman"/>
            <w:sz w:val="26"/>
            <w:szCs w:val="26"/>
          </w:rPr>
          <w:t>б</w:t>
        </w:r>
      </w:hyperlink>
      <w:r>
        <w:rPr>
          <w:rFonts w:ascii="Times New Roman" w:hAnsi="Times New Roman" w:cs="Times New Roman"/>
          <w:sz w:val="26"/>
          <w:szCs w:val="26"/>
        </w:rPr>
        <w:t>»</w:t>
      </w:r>
      <w:r w:rsidRPr="003305F4">
        <w:rPr>
          <w:rFonts w:ascii="Times New Roman" w:hAnsi="Times New Roman" w:cs="Times New Roman"/>
          <w:sz w:val="26"/>
          <w:szCs w:val="26"/>
        </w:rPr>
        <w:t xml:space="preserve"> и </w:t>
      </w:r>
      <w:hyperlink r:id="rId10">
        <w:r>
          <w:rPr>
            <w:rFonts w:ascii="Times New Roman" w:hAnsi="Times New Roman" w:cs="Times New Roman"/>
            <w:sz w:val="26"/>
            <w:szCs w:val="26"/>
          </w:rPr>
          <w:t>«в»</w:t>
        </w:r>
        <w:r w:rsidRPr="003305F4">
          <w:rPr>
            <w:rFonts w:ascii="Times New Roman" w:hAnsi="Times New Roman" w:cs="Times New Roman"/>
            <w:sz w:val="26"/>
            <w:szCs w:val="26"/>
          </w:rPr>
          <w:t xml:space="preserve"> пункта 1</w:t>
        </w:r>
      </w:hyperlink>
      <w:r w:rsidRPr="003305F4">
        <w:rPr>
          <w:rFonts w:ascii="Times New Roman" w:hAnsi="Times New Roman" w:cs="Times New Roman"/>
          <w:sz w:val="26"/>
          <w:szCs w:val="26"/>
        </w:rPr>
        <w:t xml:space="preserve"> постановления Администрации Ненецкого автономного округа от 16.06.2006 </w:t>
      </w:r>
      <w:r w:rsidR="0019550B">
        <w:rPr>
          <w:rFonts w:ascii="Times New Roman" w:hAnsi="Times New Roman" w:cs="Times New Roman"/>
          <w:sz w:val="26"/>
          <w:szCs w:val="26"/>
        </w:rPr>
        <w:t>№</w:t>
      </w:r>
      <w:r w:rsidRPr="003305F4">
        <w:rPr>
          <w:rFonts w:ascii="Times New Roman" w:hAnsi="Times New Roman" w:cs="Times New Roman"/>
          <w:sz w:val="26"/>
          <w:szCs w:val="26"/>
        </w:rPr>
        <w:t xml:space="preserve"> 133-п </w:t>
      </w:r>
      <w:r w:rsidR="0019550B">
        <w:rPr>
          <w:rFonts w:ascii="Times New Roman" w:hAnsi="Times New Roman" w:cs="Times New Roman"/>
          <w:sz w:val="26"/>
          <w:szCs w:val="26"/>
        </w:rPr>
        <w:t>«</w:t>
      </w:r>
      <w:r w:rsidRPr="003305F4">
        <w:rPr>
          <w:rFonts w:ascii="Times New Roman" w:hAnsi="Times New Roman" w:cs="Times New Roman"/>
          <w:sz w:val="26"/>
          <w:szCs w:val="26"/>
        </w:rPr>
        <w:t>О полномочиях исполнительных органов государственной власти по осуществлению прав собственника имущества окружных государственных учреждений Ненецкого автономного округа</w:t>
      </w:r>
      <w:r w:rsidR="0019550B">
        <w:rPr>
          <w:rFonts w:ascii="Times New Roman" w:hAnsi="Times New Roman" w:cs="Times New Roman"/>
          <w:sz w:val="26"/>
          <w:szCs w:val="26"/>
        </w:rPr>
        <w:t>»</w:t>
      </w:r>
      <w:r w:rsidRPr="003305F4">
        <w:rPr>
          <w:rFonts w:ascii="Times New Roman" w:hAnsi="Times New Roman" w:cs="Times New Roman"/>
          <w:sz w:val="26"/>
          <w:szCs w:val="26"/>
        </w:rPr>
        <w:t xml:space="preserve">, </w:t>
      </w:r>
      <w:r w:rsidR="0019550B" w:rsidRPr="003305F4">
        <w:rPr>
          <w:rFonts w:ascii="Times New Roman" w:hAnsi="Times New Roman" w:cs="Times New Roman"/>
          <w:sz w:val="26"/>
          <w:szCs w:val="26"/>
        </w:rPr>
        <w:t>ПРИКАЗЫВАЮ</w:t>
      </w:r>
      <w:r w:rsidRPr="003305F4">
        <w:rPr>
          <w:rFonts w:ascii="Times New Roman" w:hAnsi="Times New Roman" w:cs="Times New Roman"/>
          <w:sz w:val="26"/>
          <w:szCs w:val="26"/>
        </w:rPr>
        <w:t>:</w:t>
      </w:r>
    </w:p>
    <w:p w:rsidR="003305F4" w:rsidRPr="003305F4" w:rsidRDefault="003305F4" w:rsidP="003305F4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305F4">
        <w:rPr>
          <w:rFonts w:ascii="Times New Roman" w:hAnsi="Times New Roman" w:cs="Times New Roman"/>
          <w:sz w:val="26"/>
          <w:szCs w:val="26"/>
        </w:rPr>
        <w:t xml:space="preserve">1. Утвердить </w:t>
      </w:r>
      <w:hyperlink w:anchor="P43">
        <w:r w:rsidRPr="003305F4">
          <w:rPr>
            <w:rFonts w:ascii="Times New Roman" w:hAnsi="Times New Roman" w:cs="Times New Roman"/>
            <w:sz w:val="26"/>
            <w:szCs w:val="26"/>
          </w:rPr>
          <w:t>Порядок</w:t>
        </w:r>
      </w:hyperlink>
      <w:r w:rsidRPr="003305F4">
        <w:rPr>
          <w:rFonts w:ascii="Times New Roman" w:hAnsi="Times New Roman" w:cs="Times New Roman"/>
          <w:sz w:val="26"/>
          <w:szCs w:val="26"/>
        </w:rPr>
        <w:t xml:space="preserve"> составления и утверждения отчета о результатах деятельности государственных учреждений Ненецкого автономного округа, находящихся в ведении </w:t>
      </w:r>
      <w:r w:rsidR="0019550B">
        <w:rPr>
          <w:rFonts w:ascii="Times New Roman" w:hAnsi="Times New Roman" w:cs="Times New Roman"/>
          <w:sz w:val="26"/>
          <w:szCs w:val="26"/>
        </w:rPr>
        <w:t>Управления имущественных и земельных отношений</w:t>
      </w:r>
      <w:r w:rsidRPr="003305F4">
        <w:rPr>
          <w:rFonts w:ascii="Times New Roman" w:hAnsi="Times New Roman" w:cs="Times New Roman"/>
          <w:sz w:val="26"/>
          <w:szCs w:val="26"/>
        </w:rPr>
        <w:t xml:space="preserve"> Ненецкого автономного округа, и об использовании закрепленного за ними государственного имущества согласно Приложению.</w:t>
      </w:r>
    </w:p>
    <w:p w:rsidR="003305F4" w:rsidRPr="003305F4" w:rsidRDefault="003305F4" w:rsidP="003305F4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305F4">
        <w:rPr>
          <w:rFonts w:ascii="Times New Roman" w:hAnsi="Times New Roman" w:cs="Times New Roman"/>
          <w:sz w:val="26"/>
          <w:szCs w:val="26"/>
        </w:rPr>
        <w:t xml:space="preserve">2. Признать утратившим силу </w:t>
      </w:r>
      <w:hyperlink r:id="rId11">
        <w:r w:rsidRPr="003305F4">
          <w:rPr>
            <w:rFonts w:ascii="Times New Roman" w:hAnsi="Times New Roman" w:cs="Times New Roman"/>
            <w:sz w:val="26"/>
            <w:szCs w:val="26"/>
          </w:rPr>
          <w:t>приказ</w:t>
        </w:r>
      </w:hyperlink>
      <w:r w:rsidRPr="003305F4">
        <w:rPr>
          <w:rFonts w:ascii="Times New Roman" w:hAnsi="Times New Roman" w:cs="Times New Roman"/>
          <w:sz w:val="26"/>
          <w:szCs w:val="26"/>
        </w:rPr>
        <w:t xml:space="preserve"> </w:t>
      </w:r>
      <w:r w:rsidR="0019550B">
        <w:rPr>
          <w:rFonts w:ascii="Times New Roman" w:hAnsi="Times New Roman" w:cs="Times New Roman"/>
          <w:sz w:val="26"/>
          <w:szCs w:val="26"/>
        </w:rPr>
        <w:t>Управления имущественных                                 и земельных отношений</w:t>
      </w:r>
      <w:r w:rsidRPr="003305F4">
        <w:rPr>
          <w:rFonts w:ascii="Times New Roman" w:hAnsi="Times New Roman" w:cs="Times New Roman"/>
          <w:sz w:val="26"/>
          <w:szCs w:val="26"/>
        </w:rPr>
        <w:t xml:space="preserve"> Ненецкого автономного округа от </w:t>
      </w:r>
      <w:r w:rsidR="0019550B">
        <w:rPr>
          <w:rFonts w:ascii="Times New Roman" w:hAnsi="Times New Roman" w:cs="Times New Roman"/>
          <w:sz w:val="26"/>
          <w:szCs w:val="26"/>
        </w:rPr>
        <w:t>22</w:t>
      </w:r>
      <w:r w:rsidRPr="003305F4">
        <w:rPr>
          <w:rFonts w:ascii="Times New Roman" w:hAnsi="Times New Roman" w:cs="Times New Roman"/>
          <w:sz w:val="26"/>
          <w:szCs w:val="26"/>
        </w:rPr>
        <w:t>.</w:t>
      </w:r>
      <w:r w:rsidR="0019550B">
        <w:rPr>
          <w:rFonts w:ascii="Times New Roman" w:hAnsi="Times New Roman" w:cs="Times New Roman"/>
          <w:sz w:val="26"/>
          <w:szCs w:val="26"/>
        </w:rPr>
        <w:t>04</w:t>
      </w:r>
      <w:r w:rsidRPr="003305F4">
        <w:rPr>
          <w:rFonts w:ascii="Times New Roman" w:hAnsi="Times New Roman" w:cs="Times New Roman"/>
          <w:sz w:val="26"/>
          <w:szCs w:val="26"/>
        </w:rPr>
        <w:t>.</w:t>
      </w:r>
      <w:r w:rsidR="0019550B">
        <w:rPr>
          <w:rFonts w:ascii="Times New Roman" w:hAnsi="Times New Roman" w:cs="Times New Roman"/>
          <w:sz w:val="26"/>
          <w:szCs w:val="26"/>
        </w:rPr>
        <w:t>2019</w:t>
      </w:r>
      <w:r w:rsidRPr="003305F4">
        <w:rPr>
          <w:rFonts w:ascii="Times New Roman" w:hAnsi="Times New Roman" w:cs="Times New Roman"/>
          <w:sz w:val="26"/>
          <w:szCs w:val="26"/>
        </w:rPr>
        <w:t xml:space="preserve"> </w:t>
      </w:r>
      <w:r w:rsidR="0019550B">
        <w:rPr>
          <w:rFonts w:ascii="Times New Roman" w:hAnsi="Times New Roman" w:cs="Times New Roman"/>
          <w:sz w:val="26"/>
          <w:szCs w:val="26"/>
        </w:rPr>
        <w:t>№</w:t>
      </w:r>
      <w:r w:rsidRPr="003305F4">
        <w:rPr>
          <w:rFonts w:ascii="Times New Roman" w:hAnsi="Times New Roman" w:cs="Times New Roman"/>
          <w:sz w:val="26"/>
          <w:szCs w:val="26"/>
        </w:rPr>
        <w:t xml:space="preserve"> </w:t>
      </w:r>
      <w:r w:rsidR="0019550B">
        <w:rPr>
          <w:rFonts w:ascii="Times New Roman" w:hAnsi="Times New Roman" w:cs="Times New Roman"/>
          <w:sz w:val="26"/>
          <w:szCs w:val="26"/>
        </w:rPr>
        <w:t xml:space="preserve">10                    </w:t>
      </w:r>
      <w:r w:rsidRPr="003305F4">
        <w:rPr>
          <w:rFonts w:ascii="Times New Roman" w:hAnsi="Times New Roman" w:cs="Times New Roman"/>
          <w:sz w:val="26"/>
          <w:szCs w:val="26"/>
        </w:rPr>
        <w:t xml:space="preserve"> </w:t>
      </w:r>
      <w:r w:rsidR="0019550B">
        <w:rPr>
          <w:rFonts w:ascii="Times New Roman" w:hAnsi="Times New Roman" w:cs="Times New Roman"/>
          <w:sz w:val="26"/>
          <w:szCs w:val="26"/>
        </w:rPr>
        <w:t>«</w:t>
      </w:r>
      <w:r w:rsidR="0019550B" w:rsidRPr="0019550B">
        <w:rPr>
          <w:rFonts w:ascii="Times New Roman" w:hAnsi="Times New Roman" w:cs="Times New Roman"/>
          <w:sz w:val="26"/>
          <w:szCs w:val="26"/>
        </w:rPr>
        <w:t>Об утверждении Порядка составления и утверждения отчета о результатах деятельности государственных бюджетных учреждений Ненецкого автономного округа, подведомственных Управлению имущественных и земельных отношений Ненецкого автономного округа, и об использовании закрепленного за ними имущества</w:t>
      </w:r>
      <w:r w:rsidR="0019550B">
        <w:rPr>
          <w:rFonts w:ascii="Times New Roman" w:hAnsi="Times New Roman" w:cs="Times New Roman"/>
          <w:sz w:val="26"/>
          <w:szCs w:val="26"/>
        </w:rPr>
        <w:t>»</w:t>
      </w:r>
      <w:r w:rsidRPr="003305F4">
        <w:rPr>
          <w:rFonts w:ascii="Times New Roman" w:hAnsi="Times New Roman" w:cs="Times New Roman"/>
          <w:sz w:val="26"/>
          <w:szCs w:val="26"/>
        </w:rPr>
        <w:t>.</w:t>
      </w:r>
    </w:p>
    <w:p w:rsidR="003305F4" w:rsidRDefault="003305F4" w:rsidP="003305F4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305F4">
        <w:rPr>
          <w:rFonts w:ascii="Times New Roman" w:hAnsi="Times New Roman" w:cs="Times New Roman"/>
          <w:sz w:val="26"/>
          <w:szCs w:val="26"/>
        </w:rPr>
        <w:lastRenderedPageBreak/>
        <w:t xml:space="preserve">3. Настоящий приказ вступает в силу с 1 января 2023 года, но не ранее дня его официального опубликования, и применяется к правоотношениям начиная </w:t>
      </w:r>
      <w:r w:rsidR="0019550B">
        <w:rPr>
          <w:rFonts w:ascii="Times New Roman" w:hAnsi="Times New Roman" w:cs="Times New Roman"/>
          <w:sz w:val="26"/>
          <w:szCs w:val="26"/>
        </w:rPr>
        <w:t xml:space="preserve">                           </w:t>
      </w:r>
      <w:r w:rsidRPr="003305F4">
        <w:rPr>
          <w:rFonts w:ascii="Times New Roman" w:hAnsi="Times New Roman" w:cs="Times New Roman"/>
          <w:sz w:val="26"/>
          <w:szCs w:val="26"/>
        </w:rPr>
        <w:t>с представления отчета за 2022 год.</w:t>
      </w:r>
    </w:p>
    <w:p w:rsidR="0019550B" w:rsidRDefault="0019550B" w:rsidP="0019550B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:rsidR="0019550B" w:rsidRDefault="0019550B" w:rsidP="0019550B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:rsidR="0019550B" w:rsidRDefault="0019550B" w:rsidP="0019550B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:rsidR="0019550B" w:rsidRDefault="0019550B" w:rsidP="0019550B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Начальник Управления </w:t>
      </w:r>
    </w:p>
    <w:p w:rsidR="0019550B" w:rsidRDefault="0019550B" w:rsidP="0019550B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имущественных и земельных отношений</w:t>
      </w:r>
    </w:p>
    <w:p w:rsidR="003E510B" w:rsidRPr="00447B5A" w:rsidRDefault="0019550B" w:rsidP="00085DC9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6"/>
          <w:szCs w:val="26"/>
        </w:rPr>
        <w:t xml:space="preserve">Ненецкого автономного округа              </w:t>
      </w:r>
      <w:bookmarkStart w:id="0" w:name="_GoBack"/>
      <w:bookmarkEnd w:id="0"/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</w:t>
      </w:r>
      <w:proofErr w:type="spellStart"/>
      <w:r w:rsidR="00085DC9">
        <w:rPr>
          <w:rFonts w:ascii="Times New Roman" w:hAnsi="Times New Roman" w:cs="Times New Roman"/>
          <w:sz w:val="26"/>
          <w:szCs w:val="26"/>
        </w:rPr>
        <w:t>А.В</w:t>
      </w:r>
      <w:proofErr w:type="spellEnd"/>
      <w:r w:rsidR="00085DC9">
        <w:rPr>
          <w:rFonts w:ascii="Times New Roman" w:hAnsi="Times New Roman" w:cs="Times New Roman"/>
          <w:sz w:val="26"/>
          <w:szCs w:val="26"/>
        </w:rPr>
        <w:t>. Голговская</w:t>
      </w:r>
    </w:p>
    <w:sectPr w:rsidR="003E510B" w:rsidRPr="00447B5A" w:rsidSect="00085DC9">
      <w:headerReference w:type="default" r:id="rId12"/>
      <w:headerReference w:type="first" r:id="rId13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39EC" w:rsidRDefault="004339EC" w:rsidP="005B0B2E">
      <w:pPr>
        <w:spacing w:after="0" w:line="240" w:lineRule="auto"/>
      </w:pPr>
      <w:r>
        <w:separator/>
      </w:r>
    </w:p>
  </w:endnote>
  <w:endnote w:type="continuationSeparator" w:id="0">
    <w:p w:rsidR="004339EC" w:rsidRDefault="004339EC" w:rsidP="005B0B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39EC" w:rsidRDefault="004339EC" w:rsidP="005B0B2E">
      <w:pPr>
        <w:spacing w:after="0" w:line="240" w:lineRule="auto"/>
      </w:pPr>
      <w:r>
        <w:separator/>
      </w:r>
    </w:p>
  </w:footnote>
  <w:footnote w:type="continuationSeparator" w:id="0">
    <w:p w:rsidR="004339EC" w:rsidRDefault="004339EC" w:rsidP="005B0B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32317638"/>
      <w:docPartObj>
        <w:docPartGallery w:val="Page Numbers (Top of Page)"/>
        <w:docPartUnique/>
      </w:docPartObj>
    </w:sdtPr>
    <w:sdtContent>
      <w:p w:rsidR="004339EC" w:rsidRDefault="004339EC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85DC9">
          <w:rPr>
            <w:noProof/>
          </w:rPr>
          <w:t>2</w:t>
        </w:r>
        <w:r>
          <w:fldChar w:fldCharType="end"/>
        </w:r>
      </w:p>
    </w:sdtContent>
  </w:sdt>
  <w:p w:rsidR="004339EC" w:rsidRDefault="004339EC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35315187"/>
      <w:docPartObj>
        <w:docPartGallery w:val="Page Numbers (Top of Page)"/>
        <w:docPartUnique/>
      </w:docPartObj>
    </w:sdtPr>
    <w:sdtContent>
      <w:p w:rsidR="004339EC" w:rsidRDefault="004339EC">
        <w:pPr>
          <w:pStyle w:val="a4"/>
          <w:jc w:val="center"/>
        </w:pPr>
      </w:p>
    </w:sdtContent>
  </w:sdt>
  <w:p w:rsidR="004339EC" w:rsidRPr="007B52A9" w:rsidRDefault="004339EC" w:rsidP="007B52A9">
    <w:pPr>
      <w:pStyle w:val="a4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05F4"/>
    <w:rsid w:val="00085DC9"/>
    <w:rsid w:val="0019550B"/>
    <w:rsid w:val="002157F7"/>
    <w:rsid w:val="002C350D"/>
    <w:rsid w:val="003305F4"/>
    <w:rsid w:val="003829F5"/>
    <w:rsid w:val="003E510B"/>
    <w:rsid w:val="004339EC"/>
    <w:rsid w:val="00447B5A"/>
    <w:rsid w:val="004B5FA3"/>
    <w:rsid w:val="005B0B2E"/>
    <w:rsid w:val="005C3B93"/>
    <w:rsid w:val="005E57E0"/>
    <w:rsid w:val="006A2A8B"/>
    <w:rsid w:val="00751B8D"/>
    <w:rsid w:val="007B52A9"/>
    <w:rsid w:val="0080565D"/>
    <w:rsid w:val="008940B1"/>
    <w:rsid w:val="008B44DD"/>
    <w:rsid w:val="00B6768F"/>
    <w:rsid w:val="00C679C8"/>
    <w:rsid w:val="00CA505E"/>
    <w:rsid w:val="00CD689B"/>
    <w:rsid w:val="00D62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9D392013-E26D-4D4A-B774-6AEFE45CC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05F4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305F4"/>
    <w:pPr>
      <w:spacing w:after="0" w:line="240" w:lineRule="auto"/>
    </w:pPr>
    <w:rPr>
      <w:rFonts w:eastAsiaTheme="minorEastAsia"/>
      <w:lang w:eastAsia="ru-RU"/>
    </w:rPr>
  </w:style>
  <w:style w:type="paragraph" w:customStyle="1" w:styleId="ConsPlusTitle">
    <w:name w:val="ConsPlusTitle"/>
    <w:rsid w:val="003305F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Normal">
    <w:name w:val="ConsPlusNormal"/>
    <w:rsid w:val="003305F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3305F4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styleId="a4">
    <w:name w:val="header"/>
    <w:basedOn w:val="a"/>
    <w:link w:val="a5"/>
    <w:uiPriority w:val="99"/>
    <w:unhideWhenUsed/>
    <w:rsid w:val="005B0B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B0B2E"/>
    <w:rPr>
      <w:rFonts w:eastAsiaTheme="minorEastAsia"/>
      <w:lang w:eastAsia="ru-RU"/>
    </w:rPr>
  </w:style>
  <w:style w:type="paragraph" w:styleId="a6">
    <w:name w:val="footer"/>
    <w:basedOn w:val="a"/>
    <w:link w:val="a7"/>
    <w:uiPriority w:val="99"/>
    <w:unhideWhenUsed/>
    <w:rsid w:val="005B0B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B0B2E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C7BDCCCBC290A8388094A7F0E1B40570FE7DBB43BFAB5572D189E4250773DE7DA34840DDAD6661DCCD22DE89FC3062899A034F3ABDA86D5TCH9J" TargetMode="External"/><Relationship Id="rId13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BC7BDCCCBC290A8388094A7F0E1B40570FE5D8B23AFEB5572D189E4250773DE7DA348409DBDE6D4B959D2CB4DB9115299CA037F1B7TDHAJ" TargetMode="External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consultantplus://offline/ref=BC7BDCCCBC290A83880954721877175B08EC86BA3DFDB9097347C51F077E37B09D7BDD5D9E836B1FC3C778BBC5940B2AT9HCJ" TargetMode="Externa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BC7BDCCCBC290A83880954721877175B08EC86BA3CFAB7087147C51F077E37B09D7BDD4F9EDB671FC4D970BDD0C25A6CCBB335F6ABD984C9C9575AT9HDJ" TargetMode="Externa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BC7BDCCCBC290A83880954721877175B08EC86BA3CFAB7087147C51F077E37B09D7BDD4F9EDB671FC4D97EBDD0C25A6CCBB335F6ABD984C9C9575AT9HDJ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480</Words>
  <Characters>2736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Кузьменко Ирина Федоровна</dc:creator>
  <cp:keywords/>
  <dc:description/>
  <cp:lastModifiedBy>Кузьменко Ирина Федоровна</cp:lastModifiedBy>
  <cp:revision>3</cp:revision>
  <dcterms:created xsi:type="dcterms:W3CDTF">2022-12-08T06:22:00Z</dcterms:created>
  <dcterms:modified xsi:type="dcterms:W3CDTF">2022-12-08T06:23:00Z</dcterms:modified>
</cp:coreProperties>
</file>