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05" w:rsidRPr="002C4386" w:rsidRDefault="00027505" w:rsidP="0002750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F41327B" wp14:editId="533A6303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505" w:rsidRPr="00F3102C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17">
        <w:rPr>
          <w:rFonts w:ascii="Times New Roman" w:hAnsi="Times New Roman" w:cs="Times New Roman"/>
          <w:b/>
          <w:bCs/>
          <w:sz w:val="28"/>
          <w:szCs w:val="28"/>
        </w:rPr>
        <w:t xml:space="preserve">ПРИКАЗ 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85B66">
        <w:rPr>
          <w:rFonts w:ascii="Times New Roman" w:hAnsi="Times New Roman" w:cs="Times New Roman"/>
          <w:bCs/>
          <w:sz w:val="28"/>
          <w:szCs w:val="28"/>
        </w:rPr>
        <w:t>____</w:t>
      </w: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5A5658">
        <w:rPr>
          <w:rFonts w:ascii="Times New Roman" w:hAnsi="Times New Roman" w:cs="Times New Roman"/>
          <w:bCs/>
          <w:sz w:val="28"/>
          <w:szCs w:val="28"/>
        </w:rPr>
        <w:t>2</w:t>
      </w:r>
      <w:r w:rsidR="001D5FB4">
        <w:rPr>
          <w:rFonts w:ascii="Times New Roman" w:hAnsi="Times New Roman" w:cs="Times New Roman"/>
          <w:bCs/>
          <w:sz w:val="28"/>
          <w:szCs w:val="28"/>
        </w:rPr>
        <w:t>2</w:t>
      </w: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385B66">
        <w:rPr>
          <w:rFonts w:ascii="Times New Roman" w:hAnsi="Times New Roman" w:cs="Times New Roman"/>
          <w:bCs/>
          <w:sz w:val="28"/>
          <w:szCs w:val="28"/>
        </w:rPr>
        <w:t>___</w:t>
      </w:r>
    </w:p>
    <w:p w:rsidR="00027505" w:rsidRPr="003D2517" w:rsidRDefault="00027505" w:rsidP="00027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517">
        <w:rPr>
          <w:rFonts w:ascii="Times New Roman" w:hAnsi="Times New Roman" w:cs="Times New Roman"/>
          <w:bCs/>
          <w:sz w:val="28"/>
          <w:szCs w:val="28"/>
        </w:rPr>
        <w:t xml:space="preserve"> г. Нарьян-Мар</w:t>
      </w:r>
    </w:p>
    <w:p w:rsidR="00027505" w:rsidRPr="003D2517" w:rsidRDefault="0002750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27505" w:rsidRPr="00647E2E" w:rsidRDefault="005F6410" w:rsidP="00385B66">
      <w:pPr>
        <w:pStyle w:val="ConsPlusTitle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85B66" w:rsidRPr="00385B66">
        <w:rPr>
          <w:rFonts w:ascii="Times New Roman" w:hAnsi="Times New Roman" w:cs="Times New Roman"/>
          <w:sz w:val="28"/>
          <w:szCs w:val="28"/>
        </w:rPr>
        <w:t>Примерное положение</w:t>
      </w:r>
      <w:r w:rsidR="00385B6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85B66" w:rsidRPr="00385B66">
        <w:rPr>
          <w:rFonts w:ascii="Times New Roman" w:hAnsi="Times New Roman" w:cs="Times New Roman"/>
          <w:sz w:val="28"/>
          <w:szCs w:val="28"/>
        </w:rPr>
        <w:t xml:space="preserve"> об оплате труда работников государственных бюджетных учреждений Ненецкого автономного округа, подведомственных Управлению имущественных и земельных отношений Ненецкого автономного округа</w:t>
      </w:r>
    </w:p>
    <w:p w:rsidR="00027505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027505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7C2127" w:rsidRDefault="007C2127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2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Ненецкого автономного округа от 11.08.2016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127">
        <w:rPr>
          <w:rFonts w:ascii="Times New Roman" w:hAnsi="Times New Roman" w:cs="Times New Roman"/>
          <w:sz w:val="28"/>
          <w:szCs w:val="28"/>
        </w:rPr>
        <w:t xml:space="preserve"> 260-п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127">
        <w:rPr>
          <w:rFonts w:ascii="Times New Roman" w:hAnsi="Times New Roman" w:cs="Times New Roman"/>
          <w:sz w:val="28"/>
          <w:szCs w:val="28"/>
        </w:rPr>
        <w:t>О совершенствовании систем оплаты труда работников государственных учреждений 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7505" w:rsidRPr="007C2127">
        <w:rPr>
          <w:rFonts w:ascii="Times New Roman" w:hAnsi="Times New Roman" w:cs="Times New Roman"/>
          <w:sz w:val="28"/>
          <w:szCs w:val="28"/>
        </w:rPr>
        <w:t xml:space="preserve"> </w:t>
      </w:r>
      <w:r w:rsidR="003D2517" w:rsidRPr="007C2127">
        <w:rPr>
          <w:rFonts w:ascii="Times New Roman" w:hAnsi="Times New Roman" w:cs="Times New Roman"/>
          <w:sz w:val="28"/>
          <w:szCs w:val="28"/>
        </w:rPr>
        <w:t>ПРИКАЗЫВАЮ</w:t>
      </w:r>
      <w:r w:rsidR="00027505" w:rsidRPr="007C2127">
        <w:rPr>
          <w:rFonts w:ascii="Times New Roman" w:hAnsi="Times New Roman" w:cs="Times New Roman"/>
          <w:sz w:val="28"/>
          <w:szCs w:val="28"/>
        </w:rPr>
        <w:t>:</w:t>
      </w:r>
    </w:p>
    <w:p w:rsidR="00027505" w:rsidRPr="007C2127" w:rsidRDefault="00027505" w:rsidP="005F64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27">
        <w:rPr>
          <w:rFonts w:ascii="Times New Roman" w:hAnsi="Times New Roman" w:cs="Times New Roman"/>
          <w:sz w:val="28"/>
          <w:szCs w:val="28"/>
        </w:rPr>
        <w:t xml:space="preserve">1. </w:t>
      </w:r>
      <w:r w:rsidR="005F6410" w:rsidRPr="007C2127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385B66" w:rsidRPr="007C2127">
        <w:rPr>
          <w:rFonts w:ascii="Times New Roman" w:hAnsi="Times New Roman" w:cs="Times New Roman"/>
          <w:sz w:val="28"/>
          <w:szCs w:val="28"/>
        </w:rPr>
        <w:t xml:space="preserve"> Примерное положение об оплате труда работников государственных бюджетных учреждений Ненецкого автономного округа, подведомственных Управлению имущественных </w:t>
      </w:r>
      <w:r w:rsidR="007C212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85B66" w:rsidRPr="007C2127">
        <w:rPr>
          <w:rFonts w:ascii="Times New Roman" w:hAnsi="Times New Roman" w:cs="Times New Roman"/>
          <w:sz w:val="28"/>
          <w:szCs w:val="28"/>
        </w:rPr>
        <w:t>и земельных отношений Ненецкого автономного округа, утвержденное</w:t>
      </w:r>
      <w:r w:rsidR="005F6410" w:rsidRPr="007C2127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385B66" w:rsidRPr="007C2127">
        <w:rPr>
          <w:rFonts w:ascii="Times New Roman" w:hAnsi="Times New Roman" w:cs="Times New Roman"/>
          <w:sz w:val="28"/>
          <w:szCs w:val="28"/>
        </w:rPr>
        <w:t>ом</w:t>
      </w:r>
      <w:r w:rsidR="005F6410" w:rsidRPr="007C2127">
        <w:rPr>
          <w:rFonts w:ascii="Times New Roman" w:hAnsi="Times New Roman" w:cs="Times New Roman"/>
          <w:sz w:val="28"/>
          <w:szCs w:val="28"/>
        </w:rPr>
        <w:t xml:space="preserve"> Управления имущественных и земельных отношений Ненецкого автономного округа</w:t>
      </w:r>
      <w:r w:rsidR="00385B66" w:rsidRPr="007C2127">
        <w:rPr>
          <w:rFonts w:ascii="Times New Roman" w:hAnsi="Times New Roman" w:cs="Times New Roman"/>
          <w:sz w:val="28"/>
          <w:szCs w:val="28"/>
        </w:rPr>
        <w:t xml:space="preserve"> </w:t>
      </w:r>
      <w:r w:rsidR="005F6410" w:rsidRPr="007C2127">
        <w:rPr>
          <w:rFonts w:ascii="Times New Roman" w:hAnsi="Times New Roman" w:cs="Times New Roman"/>
          <w:sz w:val="28"/>
          <w:szCs w:val="28"/>
        </w:rPr>
        <w:t xml:space="preserve">от </w:t>
      </w:r>
      <w:r w:rsidR="00385B66" w:rsidRPr="007C2127">
        <w:rPr>
          <w:rFonts w:ascii="Times New Roman" w:hAnsi="Times New Roman" w:cs="Times New Roman"/>
          <w:sz w:val="28"/>
          <w:szCs w:val="28"/>
        </w:rPr>
        <w:t>28</w:t>
      </w:r>
      <w:r w:rsidR="005F6410" w:rsidRPr="007C2127">
        <w:rPr>
          <w:rFonts w:ascii="Times New Roman" w:hAnsi="Times New Roman" w:cs="Times New Roman"/>
          <w:sz w:val="28"/>
          <w:szCs w:val="28"/>
        </w:rPr>
        <w:t>.</w:t>
      </w:r>
      <w:r w:rsidR="00385B66" w:rsidRPr="007C2127">
        <w:rPr>
          <w:rFonts w:ascii="Times New Roman" w:hAnsi="Times New Roman" w:cs="Times New Roman"/>
          <w:sz w:val="28"/>
          <w:szCs w:val="28"/>
        </w:rPr>
        <w:t>11</w:t>
      </w:r>
      <w:r w:rsidR="005F6410" w:rsidRPr="007C2127">
        <w:rPr>
          <w:rFonts w:ascii="Times New Roman" w:hAnsi="Times New Roman" w:cs="Times New Roman"/>
          <w:sz w:val="28"/>
          <w:szCs w:val="28"/>
        </w:rPr>
        <w:t>.</w:t>
      </w:r>
      <w:r w:rsidR="00385B66" w:rsidRPr="007C2127">
        <w:rPr>
          <w:rFonts w:ascii="Times New Roman" w:hAnsi="Times New Roman" w:cs="Times New Roman"/>
          <w:sz w:val="28"/>
          <w:szCs w:val="28"/>
        </w:rPr>
        <w:t>2018</w:t>
      </w:r>
      <w:r w:rsidR="005F6410" w:rsidRPr="007C2127">
        <w:rPr>
          <w:rFonts w:ascii="Times New Roman" w:hAnsi="Times New Roman" w:cs="Times New Roman"/>
          <w:sz w:val="28"/>
          <w:szCs w:val="28"/>
        </w:rPr>
        <w:t xml:space="preserve"> № </w:t>
      </w:r>
      <w:r w:rsidR="00385B66" w:rsidRPr="007C2127">
        <w:rPr>
          <w:rFonts w:ascii="Times New Roman" w:hAnsi="Times New Roman" w:cs="Times New Roman"/>
          <w:sz w:val="28"/>
          <w:szCs w:val="28"/>
        </w:rPr>
        <w:t>11, согласно Приложению.</w:t>
      </w:r>
    </w:p>
    <w:p w:rsidR="00027505" w:rsidRPr="007C2127" w:rsidRDefault="00027505" w:rsidP="003D25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27">
        <w:rPr>
          <w:rFonts w:ascii="Times New Roman" w:hAnsi="Times New Roman" w:cs="Times New Roman"/>
          <w:sz w:val="28"/>
          <w:szCs w:val="28"/>
        </w:rPr>
        <w:t xml:space="preserve">2. </w:t>
      </w:r>
      <w:r w:rsidR="00D405A4" w:rsidRPr="007C2127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027505" w:rsidRPr="007C2127" w:rsidRDefault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B66" w:rsidRPr="007C2127" w:rsidRDefault="00385B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B66" w:rsidRPr="007C2127" w:rsidRDefault="00385B66" w:rsidP="00027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72D" w:rsidRPr="007C2127" w:rsidRDefault="00D405A4" w:rsidP="001D5F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2127">
        <w:rPr>
          <w:rFonts w:ascii="Times New Roman" w:hAnsi="Times New Roman" w:cs="Times New Roman"/>
          <w:sz w:val="28"/>
          <w:szCs w:val="28"/>
        </w:rPr>
        <w:t>Н</w:t>
      </w:r>
      <w:r w:rsidR="001D5FB4" w:rsidRPr="007C2127">
        <w:rPr>
          <w:rFonts w:ascii="Times New Roman" w:hAnsi="Times New Roman" w:cs="Times New Roman"/>
          <w:sz w:val="28"/>
          <w:szCs w:val="28"/>
        </w:rPr>
        <w:t>ачальник</w:t>
      </w:r>
      <w:r w:rsidRPr="007C2127">
        <w:rPr>
          <w:rFonts w:ascii="Times New Roman" w:hAnsi="Times New Roman" w:cs="Times New Roman"/>
          <w:sz w:val="28"/>
          <w:szCs w:val="28"/>
        </w:rPr>
        <w:t xml:space="preserve"> </w:t>
      </w:r>
      <w:r w:rsidR="001D5FB4" w:rsidRPr="007C2127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4F372D" w:rsidRPr="007C2127" w:rsidRDefault="001D5FB4" w:rsidP="001D5F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2127"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  <w:r w:rsidR="004F372D" w:rsidRPr="007C2127">
        <w:rPr>
          <w:rFonts w:ascii="Times New Roman" w:hAnsi="Times New Roman" w:cs="Times New Roman"/>
          <w:sz w:val="28"/>
          <w:szCs w:val="28"/>
        </w:rPr>
        <w:t>о</w:t>
      </w:r>
      <w:r w:rsidRPr="007C2127">
        <w:rPr>
          <w:rFonts w:ascii="Times New Roman" w:hAnsi="Times New Roman" w:cs="Times New Roman"/>
          <w:sz w:val="28"/>
          <w:szCs w:val="28"/>
        </w:rPr>
        <w:t xml:space="preserve">тношений </w:t>
      </w:r>
    </w:p>
    <w:p w:rsidR="00BE248E" w:rsidRPr="007C2127" w:rsidRDefault="001D5FB4" w:rsidP="001D5F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E248E" w:rsidRPr="007C2127" w:rsidSect="00BE248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C2127"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                                    </w:t>
      </w:r>
      <w:r w:rsidR="004F372D" w:rsidRPr="007C212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C21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C2127">
        <w:rPr>
          <w:rFonts w:ascii="Times New Roman" w:hAnsi="Times New Roman" w:cs="Times New Roman"/>
          <w:sz w:val="28"/>
          <w:szCs w:val="28"/>
        </w:rPr>
        <w:t>А.</w:t>
      </w:r>
      <w:r w:rsidR="004F372D" w:rsidRPr="007C212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C2127">
        <w:rPr>
          <w:rFonts w:ascii="Times New Roman" w:hAnsi="Times New Roman" w:cs="Times New Roman"/>
          <w:sz w:val="28"/>
          <w:szCs w:val="28"/>
        </w:rPr>
        <w:t xml:space="preserve">. </w:t>
      </w:r>
      <w:r w:rsidR="004F372D" w:rsidRPr="007C2127">
        <w:rPr>
          <w:rFonts w:ascii="Times New Roman" w:hAnsi="Times New Roman" w:cs="Times New Roman"/>
          <w:sz w:val="28"/>
          <w:szCs w:val="28"/>
        </w:rPr>
        <w:t>Голговская</w:t>
      </w:r>
    </w:p>
    <w:p w:rsidR="00027505" w:rsidRPr="004F372D" w:rsidRDefault="00027505" w:rsidP="003F390C">
      <w:pPr>
        <w:pStyle w:val="ConsPlusNormal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81F60" w:rsidRPr="004F372D" w:rsidRDefault="00027505" w:rsidP="00647E2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>к приказу Управления</w:t>
      </w:r>
      <w:r w:rsidR="003F390C" w:rsidRPr="004F372D">
        <w:rPr>
          <w:rFonts w:ascii="Times New Roman" w:hAnsi="Times New Roman" w:cs="Times New Roman"/>
          <w:sz w:val="26"/>
          <w:szCs w:val="26"/>
        </w:rPr>
        <w:t xml:space="preserve"> </w:t>
      </w:r>
      <w:r w:rsidRPr="004F372D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  <w:r w:rsidR="003F390C" w:rsidRPr="004F372D">
        <w:rPr>
          <w:rFonts w:ascii="Times New Roman" w:hAnsi="Times New Roman" w:cs="Times New Roman"/>
          <w:sz w:val="26"/>
          <w:szCs w:val="26"/>
        </w:rPr>
        <w:t xml:space="preserve"> </w:t>
      </w:r>
      <w:r w:rsidRPr="004F372D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3F390C" w:rsidRPr="004F372D">
        <w:rPr>
          <w:rFonts w:ascii="Times New Roman" w:hAnsi="Times New Roman" w:cs="Times New Roman"/>
          <w:sz w:val="26"/>
          <w:szCs w:val="26"/>
        </w:rPr>
        <w:t xml:space="preserve"> </w:t>
      </w:r>
      <w:r w:rsidR="00385B66">
        <w:rPr>
          <w:rFonts w:ascii="Times New Roman" w:hAnsi="Times New Roman" w:cs="Times New Roman"/>
          <w:sz w:val="26"/>
          <w:szCs w:val="26"/>
        </w:rPr>
        <w:t>____</w:t>
      </w:r>
      <w:r w:rsidR="003F390C" w:rsidRPr="004F372D">
        <w:rPr>
          <w:rFonts w:ascii="Times New Roman" w:hAnsi="Times New Roman" w:cs="Times New Roman"/>
          <w:sz w:val="26"/>
          <w:szCs w:val="26"/>
        </w:rPr>
        <w:t>20</w:t>
      </w:r>
      <w:r w:rsidR="005A5658" w:rsidRPr="004F372D">
        <w:rPr>
          <w:rFonts w:ascii="Times New Roman" w:hAnsi="Times New Roman" w:cs="Times New Roman"/>
          <w:sz w:val="26"/>
          <w:szCs w:val="26"/>
        </w:rPr>
        <w:t>2</w:t>
      </w:r>
      <w:r w:rsidR="001D5FB4" w:rsidRPr="004F372D">
        <w:rPr>
          <w:rFonts w:ascii="Times New Roman" w:hAnsi="Times New Roman" w:cs="Times New Roman"/>
          <w:sz w:val="26"/>
          <w:szCs w:val="26"/>
        </w:rPr>
        <w:t>2</w:t>
      </w:r>
      <w:r w:rsidRPr="004F372D">
        <w:rPr>
          <w:rFonts w:ascii="Times New Roman" w:hAnsi="Times New Roman" w:cs="Times New Roman"/>
          <w:sz w:val="26"/>
          <w:szCs w:val="26"/>
        </w:rPr>
        <w:t xml:space="preserve"> № </w:t>
      </w:r>
      <w:r w:rsidR="00385B66">
        <w:rPr>
          <w:rFonts w:ascii="Times New Roman" w:hAnsi="Times New Roman" w:cs="Times New Roman"/>
          <w:sz w:val="26"/>
          <w:szCs w:val="26"/>
        </w:rPr>
        <w:t>___</w:t>
      </w:r>
    </w:p>
    <w:p w:rsidR="00027505" w:rsidRPr="004F372D" w:rsidRDefault="00027505" w:rsidP="00385B6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4F372D">
        <w:rPr>
          <w:rFonts w:ascii="Times New Roman" w:hAnsi="Times New Roman" w:cs="Times New Roman"/>
          <w:sz w:val="26"/>
          <w:szCs w:val="26"/>
        </w:rPr>
        <w:t>«</w:t>
      </w:r>
      <w:r w:rsidR="00385B66" w:rsidRPr="00385B66">
        <w:rPr>
          <w:rFonts w:ascii="Times New Roman" w:hAnsi="Times New Roman" w:cs="Times New Roman"/>
          <w:sz w:val="26"/>
          <w:szCs w:val="26"/>
        </w:rPr>
        <w:t>О внесении изменений в Примерное положение об оплате труда работников государственных бюджетных учреждений Ненецкого автономного округа, подведомственных Управлению имущественных и земельных отношений Ненецкого автономного округа</w:t>
      </w:r>
      <w:r w:rsidRPr="004F372D">
        <w:rPr>
          <w:rFonts w:ascii="Times New Roman" w:hAnsi="Times New Roman" w:cs="Times New Roman"/>
          <w:sz w:val="26"/>
          <w:szCs w:val="26"/>
        </w:rPr>
        <w:t>»</w:t>
      </w:r>
    </w:p>
    <w:p w:rsidR="00027505" w:rsidRPr="004F372D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4F372D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505" w:rsidRPr="004F372D" w:rsidRDefault="0002750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735B7" w:rsidRDefault="003735B7" w:rsidP="00385B66">
      <w:pPr>
        <w:pStyle w:val="ConsPlusNormal"/>
        <w:ind w:left="851" w:right="85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505" w:rsidRPr="00AF5539" w:rsidRDefault="00385B66" w:rsidP="00385B66">
      <w:pPr>
        <w:pStyle w:val="ConsPlusNormal"/>
        <w:ind w:left="851" w:right="8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539">
        <w:rPr>
          <w:rFonts w:ascii="Times New Roman" w:hAnsi="Times New Roman" w:cs="Times New Roman"/>
          <w:b/>
          <w:sz w:val="26"/>
          <w:szCs w:val="26"/>
        </w:rPr>
        <w:t>ИЗМЕНЕНИЯ</w:t>
      </w:r>
    </w:p>
    <w:p w:rsidR="003735B7" w:rsidRPr="00AF5539" w:rsidRDefault="00385B66" w:rsidP="00385B66">
      <w:pPr>
        <w:pStyle w:val="ConsPlusNormal"/>
        <w:ind w:left="851" w:right="8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539">
        <w:rPr>
          <w:rFonts w:ascii="Times New Roman" w:hAnsi="Times New Roman" w:cs="Times New Roman"/>
          <w:b/>
          <w:sz w:val="26"/>
          <w:szCs w:val="26"/>
        </w:rPr>
        <w:t xml:space="preserve">в Примерное положение об оплате труда </w:t>
      </w:r>
    </w:p>
    <w:p w:rsidR="00AF5539" w:rsidRDefault="00385B66" w:rsidP="00385B66">
      <w:pPr>
        <w:pStyle w:val="ConsPlusNormal"/>
        <w:ind w:left="851" w:right="85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5539">
        <w:rPr>
          <w:rFonts w:ascii="Times New Roman" w:hAnsi="Times New Roman" w:cs="Times New Roman"/>
          <w:b/>
          <w:sz w:val="26"/>
          <w:szCs w:val="26"/>
        </w:rPr>
        <w:t xml:space="preserve">работников государственных бюджетных учреждений Ненецкого автономного округа, подведомственных </w:t>
      </w:r>
    </w:p>
    <w:p w:rsidR="00385B66" w:rsidRDefault="00385B66" w:rsidP="00385B66">
      <w:pPr>
        <w:pStyle w:val="ConsPlusNormal"/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539">
        <w:rPr>
          <w:rFonts w:ascii="Times New Roman" w:hAnsi="Times New Roman" w:cs="Times New Roman"/>
          <w:b/>
          <w:sz w:val="26"/>
          <w:szCs w:val="26"/>
        </w:rPr>
        <w:t>Управлению имущественных и земельных отношений Ненецкого автономного округа</w:t>
      </w:r>
    </w:p>
    <w:p w:rsidR="003735B7" w:rsidRDefault="003735B7" w:rsidP="00385B66">
      <w:pPr>
        <w:pStyle w:val="ConsPlusNormal"/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5B7" w:rsidRPr="003735B7" w:rsidRDefault="003735B7" w:rsidP="003735B7">
      <w:pPr>
        <w:pStyle w:val="a3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В </w:t>
      </w:r>
      <w:hyperlink r:id="rId9" w:history="1">
        <w:r w:rsidRPr="003735B7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 3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735B7" w:rsidRPr="003735B7" w:rsidRDefault="003735B7" w:rsidP="003735B7">
      <w:pPr>
        <w:pStyle w:val="a3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1) </w:t>
      </w:r>
      <w:hyperlink r:id="rId10" w:history="1">
        <w:r w:rsidRPr="003735B7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</w:t>
        </w:r>
        <w:r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 одиннадцатый</w:t>
        </w:r>
      </w:hyperlink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3735B7" w:rsidRPr="003735B7" w:rsidRDefault="003735B7" w:rsidP="003735B7">
      <w:pPr>
        <w:pStyle w:val="a3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Руководителям учреждений по решению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Управления имущественных</w:t>
      </w:r>
      <w:r w:rsidR="00AF553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земельных отношений Ненецкого автономного округа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может выплачиваться премия за выполнение особо важных и сложных работ в пределах фонда оплаты труда работников учреждения.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3735B7" w:rsidRPr="003735B7" w:rsidRDefault="003735B7" w:rsidP="003735B7">
      <w:pPr>
        <w:pStyle w:val="a3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2) </w:t>
      </w:r>
      <w:hyperlink r:id="rId11" w:history="1">
        <w:r w:rsidRPr="003735B7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дополнить</w:t>
        </w:r>
      </w:hyperlink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абзацем следующего содержания:</w:t>
      </w:r>
    </w:p>
    <w:p w:rsidR="003735B7" w:rsidRPr="003735B7" w:rsidRDefault="003735B7" w:rsidP="003735B7">
      <w:pPr>
        <w:pStyle w:val="a3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>Другие виды выплат стимулирующего характера руководителям учреждений не устанавливаются и не выплачиваются.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3735B7" w:rsidRPr="003735B7" w:rsidRDefault="003735B7" w:rsidP="003735B7">
      <w:pPr>
        <w:pStyle w:val="a3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</w:t>
      </w:r>
      <w:r w:rsidR="00AF553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 </w:t>
      </w:r>
      <w:hyperlink r:id="rId12" w:history="1">
        <w:r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44</w:t>
        </w:r>
      </w:hyperlink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3735B7" w:rsidRPr="003735B7" w:rsidRDefault="003735B7" w:rsidP="003735B7">
      <w:pPr>
        <w:pStyle w:val="a3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>. Руководителю учреждения, его заместителям, главному бухгалтеру</w:t>
      </w:r>
      <w:r w:rsidR="004B26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иным работникам учреждения может быть оказана иная материальная помощь</w:t>
      </w:r>
      <w:r w:rsidR="004B26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пределах фонда оплаты труда.</w:t>
      </w:r>
    </w:p>
    <w:p w:rsidR="003735B7" w:rsidRDefault="003735B7" w:rsidP="003735B7">
      <w:pPr>
        <w:pStyle w:val="a3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 об оказании иной материальной помощи и ее конкретных </w:t>
      </w:r>
      <w:proofErr w:type="gramStart"/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размерах</w:t>
      </w:r>
      <w:r w:rsidR="004B26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</w:t>
      </w:r>
      <w:proofErr w:type="gramEnd"/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отношении руководителя учреждения принимает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Управление имущественных</w:t>
      </w:r>
      <w:r w:rsidR="004B26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земельных отношений Ненецкого автономного округа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 отношении заместителей руководителя, главного бухгалтера и иных работников принимает руководитель учреждения. Решение об оказании иной </w:t>
      </w:r>
      <w:bookmarkStart w:id="0" w:name="_GoBack"/>
      <w:bookmarkEnd w:id="0"/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материальной помощи принимается </w:t>
      </w:r>
      <w:r w:rsidR="004B26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основании письменного заявления руководителя, заместителей, главного бухгалтера, иных работников с указанием причин, подтвержденных необходимыми документами, в соответствии с коллективным договором или локальным нормативным актом учреждения.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3735B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AF5539" w:rsidRDefault="003735B7" w:rsidP="00AF5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</w:t>
      </w:r>
      <w:r w:rsidR="00AF5539">
        <w:rPr>
          <w:rFonts w:ascii="Times New Roman" w:eastAsiaTheme="minorHAnsi" w:hAnsi="Times New Roman" w:cs="Times New Roman"/>
          <w:sz w:val="26"/>
          <w:szCs w:val="26"/>
          <w:lang w:eastAsia="en-US"/>
        </w:rPr>
        <w:t>Дополнить пунктом 45 следующего содержания:</w:t>
      </w:r>
    </w:p>
    <w:p w:rsidR="00AF5539" w:rsidRDefault="00AF5539" w:rsidP="00AF553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«45. Оплата труда руководителя учреждения, его заместителя, главного бухгалтера и иных работников учреждения в период нахождения в служебной командировке на территориях Донецкой Народной Республики, Луганской Народной Республики производится в двойном размере.».</w:t>
      </w:r>
    </w:p>
    <w:p w:rsidR="003735B7" w:rsidRDefault="003735B7" w:rsidP="003735B7">
      <w:pPr>
        <w:pStyle w:val="a3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735B7" w:rsidRDefault="003735B7" w:rsidP="003735B7">
      <w:pPr>
        <w:pStyle w:val="a3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735B7" w:rsidRPr="003735B7" w:rsidRDefault="003735B7" w:rsidP="003735B7">
      <w:pPr>
        <w:pStyle w:val="a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</w:t>
      </w:r>
    </w:p>
    <w:p w:rsidR="003735B7" w:rsidRPr="003735B7" w:rsidRDefault="003735B7" w:rsidP="003735B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735B7" w:rsidRPr="003735B7" w:rsidSect="00BE24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7E5" w:rsidRDefault="008527E5" w:rsidP="00BE248E">
      <w:pPr>
        <w:spacing w:after="0" w:line="240" w:lineRule="auto"/>
      </w:pPr>
      <w:r>
        <w:separator/>
      </w:r>
    </w:p>
  </w:endnote>
  <w:endnote w:type="continuationSeparator" w:id="0">
    <w:p w:rsidR="008527E5" w:rsidRDefault="008527E5" w:rsidP="00BE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7E5" w:rsidRDefault="008527E5" w:rsidP="00BE248E">
      <w:pPr>
        <w:spacing w:after="0" w:line="240" w:lineRule="auto"/>
      </w:pPr>
      <w:r>
        <w:separator/>
      </w:r>
    </w:p>
  </w:footnote>
  <w:footnote w:type="continuationSeparator" w:id="0">
    <w:p w:rsidR="008527E5" w:rsidRDefault="008527E5" w:rsidP="00BE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6002"/>
      <w:docPartObj>
        <w:docPartGallery w:val="Page Numbers (Top of Page)"/>
        <w:docPartUnique/>
      </w:docPartObj>
    </w:sdtPr>
    <w:sdtEndPr/>
    <w:sdtContent>
      <w:p w:rsidR="00BE248E" w:rsidRDefault="00BE24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673">
          <w:rPr>
            <w:noProof/>
          </w:rPr>
          <w:t>2</w:t>
        </w:r>
        <w:r>
          <w:fldChar w:fldCharType="end"/>
        </w:r>
      </w:p>
    </w:sdtContent>
  </w:sdt>
  <w:p w:rsidR="00BE248E" w:rsidRDefault="00BE24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30319"/>
    <w:multiLevelType w:val="hybridMultilevel"/>
    <w:tmpl w:val="04DCC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05"/>
    <w:rsid w:val="00027505"/>
    <w:rsid w:val="0010269B"/>
    <w:rsid w:val="00182AF3"/>
    <w:rsid w:val="001D2697"/>
    <w:rsid w:val="001D5FB4"/>
    <w:rsid w:val="00281351"/>
    <w:rsid w:val="003735B7"/>
    <w:rsid w:val="00385B66"/>
    <w:rsid w:val="003B03D6"/>
    <w:rsid w:val="003D2517"/>
    <w:rsid w:val="003F390C"/>
    <w:rsid w:val="004B2673"/>
    <w:rsid w:val="004D6BAB"/>
    <w:rsid w:val="004F372D"/>
    <w:rsid w:val="00502D93"/>
    <w:rsid w:val="005A5658"/>
    <w:rsid w:val="005F6410"/>
    <w:rsid w:val="00647E2E"/>
    <w:rsid w:val="00686C13"/>
    <w:rsid w:val="006A2721"/>
    <w:rsid w:val="006F0BD9"/>
    <w:rsid w:val="006F2DE1"/>
    <w:rsid w:val="0079289C"/>
    <w:rsid w:val="007C2127"/>
    <w:rsid w:val="007E3851"/>
    <w:rsid w:val="008527E5"/>
    <w:rsid w:val="0087305C"/>
    <w:rsid w:val="008B7F47"/>
    <w:rsid w:val="009E7405"/>
    <w:rsid w:val="00A96E53"/>
    <w:rsid w:val="00AE12BB"/>
    <w:rsid w:val="00AF2981"/>
    <w:rsid w:val="00AF5539"/>
    <w:rsid w:val="00B81F60"/>
    <w:rsid w:val="00B829E0"/>
    <w:rsid w:val="00B82A5E"/>
    <w:rsid w:val="00B968D0"/>
    <w:rsid w:val="00BE248E"/>
    <w:rsid w:val="00C14E69"/>
    <w:rsid w:val="00C1553C"/>
    <w:rsid w:val="00D405A4"/>
    <w:rsid w:val="00D81B41"/>
    <w:rsid w:val="00EA2DCC"/>
    <w:rsid w:val="00F8519E"/>
    <w:rsid w:val="00F9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43245-6D07-4A3F-B512-D3DCD64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5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D251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BE2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248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E2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248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1907DC547957C4DEB0D640EEC51BA52245A04DB8B1F330775635FF7F42DF48FEE982189BFE1E6BBACF82B890E6D5A613F6B0EA8CEE483417796BB5EX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1907DC547957C4DEB0D640EEC51BA52245A04DB8B1F330775635FF7F42DF48FEE982189BFE1E6BBACFD2F820E6D5A613F6B0EA8CEE483417796BB5EX5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1907DC547957C4DEB0D640EEC51BA52245A04DB8B1F330775635FF7F42DF48FEE982189BFE1E6BBACFB2C860E6D5A613F6B0EA8CEE483417796BB5EX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907DC547957C4DEB0D640EEC51BA52245A04DB8B1F330775635FF7F42DF48FEE982189BFE1E6BBACFD2F820E6D5A613F6B0EA8CEE483417796BB5EX5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Ирина Федоровна</dc:creator>
  <cp:keywords/>
  <dc:description/>
  <cp:lastModifiedBy>Кузьменко Ирина Федоровна</cp:lastModifiedBy>
  <cp:revision>4</cp:revision>
  <dcterms:created xsi:type="dcterms:W3CDTF">2022-10-20T06:35:00Z</dcterms:created>
  <dcterms:modified xsi:type="dcterms:W3CDTF">2022-10-20T08:52:00Z</dcterms:modified>
</cp:coreProperties>
</file>