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5B5D7" w14:textId="77777777" w:rsidR="00EF0D19" w:rsidRPr="00AA7F98" w:rsidRDefault="00EF0D19" w:rsidP="00EF0D19">
      <w:pPr>
        <w:keepNext/>
        <w:spacing w:after="0" w:line="240" w:lineRule="auto"/>
        <w:jc w:val="center"/>
        <w:outlineLvl w:val="1"/>
        <w:rPr>
          <w:rFonts w:ascii="Times New Roman" w:eastAsia="Times New Roman" w:hAnsi="Times New Roman" w:cs="Times New Roman"/>
          <w:b/>
          <w:sz w:val="26"/>
          <w:szCs w:val="26"/>
        </w:rPr>
      </w:pPr>
      <w:r w:rsidRPr="00AA7F98">
        <w:rPr>
          <w:rFonts w:ascii="Times New Roman" w:eastAsia="Times New Roman" w:hAnsi="Times New Roman" w:cs="Times New Roman"/>
          <w:b/>
          <w:noProof/>
          <w:sz w:val="26"/>
          <w:szCs w:val="26"/>
        </w:rPr>
        <w:drawing>
          <wp:inline distT="0" distB="0" distL="0" distR="0" wp14:anchorId="005CAF17" wp14:editId="7EB5AD1A">
            <wp:extent cx="609600" cy="742950"/>
            <wp:effectExtent l="0" t="0" r="0" b="0"/>
            <wp:docPr id="17" name="Рисунок 17"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5DFDD51E"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14:paraId="6DE5BBD5"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AA7F98">
        <w:rPr>
          <w:rFonts w:ascii="Times New Roman" w:hAnsi="Times New Roman" w:cs="Times New Roman"/>
          <w:b/>
          <w:bCs/>
          <w:sz w:val="28"/>
          <w:szCs w:val="28"/>
        </w:rPr>
        <w:t>Управление имущественных и земельных отношений</w:t>
      </w:r>
    </w:p>
    <w:p w14:paraId="2163D5B7"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AA7F98">
        <w:rPr>
          <w:rFonts w:ascii="Times New Roman" w:hAnsi="Times New Roman" w:cs="Times New Roman"/>
          <w:b/>
          <w:bCs/>
          <w:sz w:val="28"/>
          <w:szCs w:val="28"/>
        </w:rPr>
        <w:t>Ненецкого автономного округа</w:t>
      </w:r>
    </w:p>
    <w:p w14:paraId="0E0A805C"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AA7F98">
        <w:rPr>
          <w:rFonts w:ascii="Times New Roman" w:hAnsi="Times New Roman" w:cs="Times New Roman"/>
          <w:b/>
          <w:bCs/>
          <w:sz w:val="28"/>
          <w:szCs w:val="28"/>
        </w:rPr>
        <w:t>(УИЗО НАО)</w:t>
      </w:r>
    </w:p>
    <w:p w14:paraId="43EB09B6"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14:paraId="2AE05F1D"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AA7F98">
        <w:rPr>
          <w:rFonts w:ascii="Times New Roman" w:hAnsi="Times New Roman" w:cs="Times New Roman"/>
          <w:b/>
          <w:bCs/>
          <w:sz w:val="28"/>
          <w:szCs w:val="28"/>
        </w:rPr>
        <w:t>ПРИКАЗ</w:t>
      </w:r>
    </w:p>
    <w:p w14:paraId="7CADA6C3"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14:paraId="2CE36EC4"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14:paraId="2C1D2CA5"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sidRPr="00AA7F98">
        <w:rPr>
          <w:rFonts w:ascii="Times New Roman" w:hAnsi="Times New Roman" w:cs="Times New Roman"/>
          <w:bCs/>
          <w:sz w:val="28"/>
          <w:szCs w:val="28"/>
        </w:rPr>
        <w:t xml:space="preserve">от </w:t>
      </w:r>
      <w:r w:rsidR="00B55A67" w:rsidRPr="00AA7F98">
        <w:rPr>
          <w:rFonts w:ascii="Times New Roman" w:hAnsi="Times New Roman" w:cs="Times New Roman"/>
          <w:bCs/>
          <w:sz w:val="28"/>
          <w:szCs w:val="28"/>
        </w:rPr>
        <w:t>___</w:t>
      </w:r>
      <w:r w:rsidR="000924E1" w:rsidRPr="00AA7F98">
        <w:rPr>
          <w:rFonts w:ascii="Times New Roman" w:hAnsi="Times New Roman" w:cs="Times New Roman"/>
          <w:bCs/>
          <w:sz w:val="28"/>
          <w:szCs w:val="28"/>
        </w:rPr>
        <w:t xml:space="preserve"> </w:t>
      </w:r>
      <w:r w:rsidR="00B55A67" w:rsidRPr="00AA7F98">
        <w:rPr>
          <w:rFonts w:ascii="Times New Roman" w:hAnsi="Times New Roman" w:cs="Times New Roman"/>
          <w:bCs/>
          <w:sz w:val="28"/>
          <w:szCs w:val="28"/>
        </w:rPr>
        <w:t>июля</w:t>
      </w:r>
      <w:r w:rsidR="00A16BF8" w:rsidRPr="00AA7F98">
        <w:rPr>
          <w:rFonts w:ascii="Times New Roman" w:hAnsi="Times New Roman" w:cs="Times New Roman"/>
          <w:bCs/>
          <w:sz w:val="28"/>
          <w:szCs w:val="28"/>
        </w:rPr>
        <w:t xml:space="preserve"> 201</w:t>
      </w:r>
      <w:r w:rsidR="00B55A67" w:rsidRPr="00AA7F98">
        <w:rPr>
          <w:rFonts w:ascii="Times New Roman" w:hAnsi="Times New Roman" w:cs="Times New Roman"/>
          <w:bCs/>
          <w:sz w:val="28"/>
          <w:szCs w:val="28"/>
        </w:rPr>
        <w:t>8</w:t>
      </w:r>
      <w:r w:rsidR="00A16BF8" w:rsidRPr="00AA7F98">
        <w:rPr>
          <w:rFonts w:ascii="Times New Roman" w:hAnsi="Times New Roman" w:cs="Times New Roman"/>
          <w:bCs/>
          <w:sz w:val="28"/>
          <w:szCs w:val="28"/>
        </w:rPr>
        <w:t xml:space="preserve"> г. № </w:t>
      </w:r>
      <w:r w:rsidR="00B55A67" w:rsidRPr="00AA7F98">
        <w:rPr>
          <w:rFonts w:ascii="Times New Roman" w:hAnsi="Times New Roman" w:cs="Times New Roman"/>
          <w:bCs/>
          <w:sz w:val="28"/>
          <w:szCs w:val="28"/>
        </w:rPr>
        <w:t>___</w:t>
      </w:r>
    </w:p>
    <w:p w14:paraId="76468ECE" w14:textId="77777777" w:rsidR="00EF0D19" w:rsidRPr="00AA7F98"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sidRPr="00AA7F98">
        <w:rPr>
          <w:rFonts w:ascii="Times New Roman" w:hAnsi="Times New Roman" w:cs="Times New Roman"/>
          <w:bCs/>
          <w:sz w:val="28"/>
          <w:szCs w:val="28"/>
        </w:rPr>
        <w:t xml:space="preserve"> г. Нарьян-Мар</w:t>
      </w:r>
    </w:p>
    <w:p w14:paraId="0BE15F03" w14:textId="77777777" w:rsidR="00EF0D19" w:rsidRPr="00AA7F98" w:rsidRDefault="00EF0D19" w:rsidP="00EF0D19">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8206"/>
      </w:tblGrid>
      <w:tr w:rsidR="006D624D" w:rsidRPr="00AA7F98" w14:paraId="67078802" w14:textId="77777777" w:rsidTr="003E03B6">
        <w:trPr>
          <w:jc w:val="center"/>
        </w:trPr>
        <w:tc>
          <w:tcPr>
            <w:tcW w:w="8206" w:type="dxa"/>
            <w:tcBorders>
              <w:top w:val="nil"/>
              <w:left w:val="nil"/>
              <w:bottom w:val="nil"/>
              <w:right w:val="nil"/>
            </w:tcBorders>
          </w:tcPr>
          <w:p w14:paraId="6006B866" w14:textId="77777777" w:rsidR="00832ECD" w:rsidRPr="00AA7F98" w:rsidRDefault="006D624D" w:rsidP="00832ECD">
            <w:pPr>
              <w:pStyle w:val="ConsPlusNormal"/>
              <w:ind w:firstLine="540"/>
              <w:jc w:val="center"/>
              <w:rPr>
                <w:b/>
                <w:bCs/>
              </w:rPr>
            </w:pPr>
            <w:r w:rsidRPr="00AA7F98">
              <w:rPr>
                <w:b/>
                <w:bCs/>
              </w:rPr>
              <w:t xml:space="preserve">О внесении изменений в </w:t>
            </w:r>
            <w:r w:rsidR="00832ECD" w:rsidRPr="00AA7F98">
              <w:rPr>
                <w:b/>
                <w:bCs/>
              </w:rPr>
              <w:t xml:space="preserve">приказ </w:t>
            </w:r>
          </w:p>
          <w:p w14:paraId="7CDD17BD" w14:textId="77777777" w:rsidR="003E03B6" w:rsidRPr="00AA7F98" w:rsidRDefault="00832ECD" w:rsidP="00832ECD">
            <w:pPr>
              <w:pStyle w:val="ConsPlusNormal"/>
              <w:ind w:firstLine="540"/>
              <w:jc w:val="center"/>
              <w:rPr>
                <w:b/>
                <w:bCs/>
              </w:rPr>
            </w:pPr>
            <w:r w:rsidRPr="00AA7F98">
              <w:rPr>
                <w:b/>
                <w:bCs/>
              </w:rPr>
              <w:t xml:space="preserve">Управления имущественных и земельных </w:t>
            </w:r>
          </w:p>
          <w:p w14:paraId="48E4A313" w14:textId="77777777" w:rsidR="00832ECD" w:rsidRPr="00AA7F98" w:rsidRDefault="00832ECD" w:rsidP="00832ECD">
            <w:pPr>
              <w:pStyle w:val="ConsPlusNormal"/>
              <w:ind w:firstLine="540"/>
              <w:jc w:val="center"/>
              <w:rPr>
                <w:b/>
                <w:bCs/>
              </w:rPr>
            </w:pPr>
            <w:r w:rsidRPr="00AA7F98">
              <w:rPr>
                <w:b/>
                <w:bCs/>
              </w:rPr>
              <w:t xml:space="preserve">отношений Ненецкого автономного округа </w:t>
            </w:r>
          </w:p>
          <w:p w14:paraId="0650DBA9" w14:textId="77777777" w:rsidR="006D624D" w:rsidRPr="00AA7F98" w:rsidRDefault="00832ECD" w:rsidP="00832ECD">
            <w:pPr>
              <w:pStyle w:val="ConsPlusNormal"/>
              <w:ind w:firstLine="540"/>
              <w:jc w:val="center"/>
              <w:rPr>
                <w:b/>
                <w:bCs/>
              </w:rPr>
            </w:pPr>
            <w:r w:rsidRPr="00AA7F98">
              <w:rPr>
                <w:b/>
                <w:bCs/>
              </w:rPr>
              <w:t>от 27.04.2016 № 15</w:t>
            </w:r>
          </w:p>
        </w:tc>
      </w:tr>
    </w:tbl>
    <w:p w14:paraId="26F9959C" w14:textId="77777777" w:rsidR="006D624D" w:rsidRPr="00AA7F98" w:rsidRDefault="006D624D" w:rsidP="00832ECD">
      <w:pPr>
        <w:pStyle w:val="ConsPlusNormal"/>
        <w:jc w:val="center"/>
        <w:rPr>
          <w:bCs/>
          <w:sz w:val="26"/>
          <w:szCs w:val="26"/>
        </w:rPr>
      </w:pPr>
    </w:p>
    <w:p w14:paraId="4FED5631" w14:textId="77777777" w:rsidR="00EF0D19" w:rsidRPr="00AA7F98" w:rsidRDefault="00EF0D19" w:rsidP="006D624D">
      <w:pPr>
        <w:widowControl w:val="0"/>
        <w:autoSpaceDE w:val="0"/>
        <w:autoSpaceDN w:val="0"/>
        <w:adjustRightInd w:val="0"/>
        <w:spacing w:after="0" w:line="240" w:lineRule="auto"/>
        <w:jc w:val="center"/>
        <w:rPr>
          <w:rFonts w:ascii="Times New Roman" w:hAnsi="Times New Roman" w:cs="Times New Roman"/>
          <w:sz w:val="28"/>
          <w:szCs w:val="28"/>
        </w:rPr>
      </w:pPr>
    </w:p>
    <w:p w14:paraId="5F106B71" w14:textId="77777777" w:rsidR="00EF0D19" w:rsidRPr="00AA7F98" w:rsidRDefault="00FB2A55" w:rsidP="006D624D">
      <w:pPr>
        <w:spacing w:after="0" w:line="240" w:lineRule="auto"/>
        <w:ind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В соответствии с</w:t>
      </w:r>
      <w:r w:rsidR="00A16BF8" w:rsidRPr="00AA7F98">
        <w:rPr>
          <w:rFonts w:ascii="Times New Roman" w:eastAsia="Calibri" w:hAnsi="Times New Roman" w:cs="Times New Roman"/>
          <w:sz w:val="28"/>
          <w:szCs w:val="28"/>
        </w:rPr>
        <w:t xml:space="preserve"> </w:t>
      </w:r>
      <w:r w:rsidR="003A66D2" w:rsidRPr="00AA7F98">
        <w:rPr>
          <w:rFonts w:ascii="Times New Roman" w:eastAsia="Calibri" w:hAnsi="Times New Roman" w:cs="Times New Roman"/>
          <w:sz w:val="28"/>
          <w:szCs w:val="28"/>
        </w:rPr>
        <w:t xml:space="preserve">частью 6 статьи 13 Земельного кодекса Российской Федерации, </w:t>
      </w:r>
      <w:r w:rsidR="00CF02B4" w:rsidRPr="00AA7F98">
        <w:rPr>
          <w:rFonts w:ascii="Times New Roman" w:eastAsia="Calibri" w:hAnsi="Times New Roman" w:cs="Times New Roman"/>
          <w:sz w:val="28"/>
          <w:szCs w:val="28"/>
        </w:rPr>
        <w:t xml:space="preserve">совместным Приказом </w:t>
      </w:r>
      <w:r w:rsidR="00BB6A84" w:rsidRPr="00AA7F98">
        <w:rPr>
          <w:rFonts w:ascii="Times New Roman" w:eastAsia="Calibri" w:hAnsi="Times New Roman" w:cs="Times New Roman"/>
          <w:sz w:val="28"/>
          <w:szCs w:val="28"/>
        </w:rPr>
        <w:t>Министерства охраны окружающей среды и</w:t>
      </w:r>
      <w:r w:rsidR="006D624D" w:rsidRPr="00AA7F98">
        <w:rPr>
          <w:rFonts w:ascii="Times New Roman" w:eastAsia="Calibri" w:hAnsi="Times New Roman" w:cs="Times New Roman"/>
          <w:sz w:val="28"/>
          <w:szCs w:val="28"/>
        </w:rPr>
        <w:t> </w:t>
      </w:r>
      <w:r w:rsidR="00BB6A84" w:rsidRPr="00AA7F98">
        <w:rPr>
          <w:rFonts w:ascii="Times New Roman" w:eastAsia="Calibri" w:hAnsi="Times New Roman" w:cs="Times New Roman"/>
          <w:sz w:val="28"/>
          <w:szCs w:val="28"/>
        </w:rPr>
        <w:t>природных ресурсов Российской Федерации и Комитета Российской Федерации</w:t>
      </w:r>
      <w:r w:rsidR="00657B17" w:rsidRPr="00AA7F98">
        <w:rPr>
          <w:rFonts w:ascii="Times New Roman" w:eastAsia="Calibri" w:hAnsi="Times New Roman" w:cs="Times New Roman"/>
          <w:sz w:val="28"/>
          <w:szCs w:val="28"/>
        </w:rPr>
        <w:t xml:space="preserve"> </w:t>
      </w:r>
      <w:r w:rsidR="00BB6A84" w:rsidRPr="00AA7F98">
        <w:rPr>
          <w:rFonts w:ascii="Times New Roman" w:eastAsia="Calibri" w:hAnsi="Times New Roman" w:cs="Times New Roman"/>
          <w:sz w:val="28"/>
          <w:szCs w:val="28"/>
        </w:rPr>
        <w:t>по земельным ресурсам и землеустройству от 22.12.1995</w:t>
      </w:r>
      <w:r w:rsidR="00657B17" w:rsidRPr="00AA7F98">
        <w:rPr>
          <w:rFonts w:ascii="Times New Roman" w:eastAsia="Calibri" w:hAnsi="Times New Roman" w:cs="Times New Roman"/>
          <w:sz w:val="28"/>
          <w:szCs w:val="28"/>
        </w:rPr>
        <w:br/>
      </w:r>
      <w:r w:rsidR="00BB6A84" w:rsidRPr="00AA7F98">
        <w:rPr>
          <w:rFonts w:ascii="Times New Roman" w:eastAsia="Calibri" w:hAnsi="Times New Roman" w:cs="Times New Roman"/>
          <w:sz w:val="28"/>
          <w:szCs w:val="28"/>
        </w:rPr>
        <w:t>№ 525/67</w:t>
      </w:r>
      <w:r w:rsidR="00657B17" w:rsidRPr="00AA7F98">
        <w:rPr>
          <w:rFonts w:ascii="Times New Roman" w:eastAsia="Calibri" w:hAnsi="Times New Roman" w:cs="Times New Roman"/>
          <w:sz w:val="28"/>
          <w:szCs w:val="28"/>
        </w:rPr>
        <w:t xml:space="preserve"> </w:t>
      </w:r>
      <w:r w:rsidR="00BB6A84" w:rsidRPr="00AA7F98">
        <w:rPr>
          <w:rFonts w:ascii="Times New Roman" w:eastAsia="Calibri" w:hAnsi="Times New Roman" w:cs="Times New Roman"/>
          <w:sz w:val="28"/>
          <w:szCs w:val="28"/>
        </w:rPr>
        <w:t>«Об утверждении основных положений о рекультивации земель, снятии, сохранении и рациональном использовании плодородного слоя почвы»</w:t>
      </w:r>
      <w:r w:rsidR="00637919" w:rsidRPr="00AA7F98">
        <w:rPr>
          <w:rFonts w:ascii="Times New Roman" w:eastAsia="Calibri" w:hAnsi="Times New Roman" w:cs="Times New Roman"/>
          <w:sz w:val="28"/>
          <w:szCs w:val="28"/>
        </w:rPr>
        <w:t xml:space="preserve">, подпунктом </w:t>
      </w:r>
      <w:hyperlink r:id="rId9" w:history="1">
        <w:r w:rsidR="00637919" w:rsidRPr="00AA7F98">
          <w:rPr>
            <w:rFonts w:ascii="Times New Roman" w:eastAsia="Calibri" w:hAnsi="Times New Roman" w:cs="Times New Roman"/>
            <w:sz w:val="28"/>
            <w:szCs w:val="28"/>
          </w:rPr>
          <w:t>16 пункта 14</w:t>
        </w:r>
      </w:hyperlink>
      <w:r w:rsidR="00637919" w:rsidRPr="00AA7F98">
        <w:rPr>
          <w:rFonts w:ascii="Times New Roman" w:eastAsia="Calibri" w:hAnsi="Times New Roman" w:cs="Times New Roman"/>
          <w:sz w:val="28"/>
          <w:szCs w:val="28"/>
        </w:rPr>
        <w:t xml:space="preserve"> Положения об Управлении имущественных и земельных отношений Ненецкого автономного округа, утвержденного постановлением Администрации Ненецкого автономного округа от 25.08.2015 №</w:t>
      </w:r>
      <w:r w:rsidR="00657B17" w:rsidRPr="00AA7F98">
        <w:rPr>
          <w:rFonts w:ascii="Times New Roman" w:eastAsia="Calibri" w:hAnsi="Times New Roman" w:cs="Times New Roman"/>
          <w:sz w:val="28"/>
          <w:szCs w:val="28"/>
        </w:rPr>
        <w:t> </w:t>
      </w:r>
      <w:r w:rsidR="00637919" w:rsidRPr="00AA7F98">
        <w:rPr>
          <w:rFonts w:ascii="Times New Roman" w:eastAsia="Calibri" w:hAnsi="Times New Roman" w:cs="Times New Roman"/>
          <w:sz w:val="28"/>
          <w:szCs w:val="28"/>
        </w:rPr>
        <w:t xml:space="preserve">275-п, </w:t>
      </w:r>
      <w:r w:rsidR="00EF0D19" w:rsidRPr="00AA7F98">
        <w:rPr>
          <w:rFonts w:ascii="Times New Roman" w:eastAsia="Calibri" w:hAnsi="Times New Roman" w:cs="Times New Roman"/>
          <w:sz w:val="28"/>
          <w:szCs w:val="28"/>
        </w:rPr>
        <w:t>ПРИКАЗЫВАЮ:</w:t>
      </w:r>
    </w:p>
    <w:p w14:paraId="13F6BF7F" w14:textId="77777777" w:rsidR="00657B17" w:rsidRPr="00AA7F98" w:rsidRDefault="006D624D" w:rsidP="007D43D9">
      <w:pPr>
        <w:spacing w:after="0" w:line="240" w:lineRule="auto"/>
        <w:ind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1. </w:t>
      </w:r>
      <w:r w:rsidR="00BA148F" w:rsidRPr="00AA7F98">
        <w:rPr>
          <w:rFonts w:ascii="Times New Roman" w:eastAsia="Calibri" w:hAnsi="Times New Roman" w:cs="Times New Roman"/>
          <w:sz w:val="28"/>
          <w:szCs w:val="28"/>
        </w:rPr>
        <w:t xml:space="preserve">Внести </w:t>
      </w:r>
      <w:r w:rsidR="00657B17" w:rsidRPr="00AA7F98">
        <w:rPr>
          <w:rFonts w:ascii="Times New Roman" w:eastAsia="Calibri" w:hAnsi="Times New Roman" w:cs="Times New Roman"/>
          <w:sz w:val="28"/>
          <w:szCs w:val="28"/>
        </w:rPr>
        <w:t xml:space="preserve">изменения </w:t>
      </w:r>
      <w:r w:rsidR="0041470E" w:rsidRPr="00AA7F98">
        <w:rPr>
          <w:rFonts w:ascii="Times New Roman" w:eastAsia="Calibri" w:hAnsi="Times New Roman" w:cs="Times New Roman"/>
          <w:sz w:val="28"/>
          <w:szCs w:val="28"/>
        </w:rPr>
        <w:t xml:space="preserve">в </w:t>
      </w:r>
      <w:r w:rsidR="006C7725" w:rsidRPr="00AA7F98">
        <w:rPr>
          <w:rFonts w:ascii="Times New Roman" w:eastAsia="Calibri" w:hAnsi="Times New Roman" w:cs="Times New Roman"/>
          <w:sz w:val="28"/>
          <w:szCs w:val="28"/>
        </w:rPr>
        <w:t xml:space="preserve">приказ Управления имущественных и земельных отношений Ненецкого автономного округа </w:t>
      </w:r>
      <w:r w:rsidR="0041470E" w:rsidRPr="00AA7F98">
        <w:rPr>
          <w:rFonts w:ascii="Times New Roman" w:eastAsia="Calibri" w:hAnsi="Times New Roman" w:cs="Times New Roman"/>
          <w:sz w:val="28"/>
          <w:szCs w:val="28"/>
        </w:rPr>
        <w:t xml:space="preserve">от </w:t>
      </w:r>
      <w:r w:rsidR="006C7725" w:rsidRPr="00AA7F98">
        <w:rPr>
          <w:rFonts w:ascii="Times New Roman" w:eastAsia="Calibri" w:hAnsi="Times New Roman" w:cs="Times New Roman"/>
          <w:sz w:val="28"/>
          <w:szCs w:val="28"/>
        </w:rPr>
        <w:t>27.04.2016 №</w:t>
      </w:r>
      <w:r w:rsidR="00657B17" w:rsidRPr="00AA7F98">
        <w:rPr>
          <w:rFonts w:ascii="Times New Roman" w:eastAsia="Calibri" w:hAnsi="Times New Roman" w:cs="Times New Roman"/>
          <w:sz w:val="28"/>
          <w:szCs w:val="28"/>
        </w:rPr>
        <w:t> </w:t>
      </w:r>
      <w:r w:rsidR="006C7725" w:rsidRPr="00AA7F98">
        <w:rPr>
          <w:rFonts w:ascii="Times New Roman" w:eastAsia="Calibri" w:hAnsi="Times New Roman" w:cs="Times New Roman"/>
          <w:sz w:val="28"/>
          <w:szCs w:val="28"/>
        </w:rPr>
        <w:t>15 «О создании постоянной комиссии по вопросам рекультивации земель и земельных участков, расположенных на межселенной территории Ненецкого автономного округа» (</w:t>
      </w:r>
      <w:r w:rsidR="00657B17" w:rsidRPr="00AA7F98">
        <w:rPr>
          <w:rFonts w:ascii="Times New Roman" w:eastAsia="Calibri" w:hAnsi="Times New Roman" w:cs="Times New Roman"/>
          <w:sz w:val="28"/>
          <w:szCs w:val="28"/>
        </w:rPr>
        <w:t xml:space="preserve">с изменениями, внесенными </w:t>
      </w:r>
      <w:r w:rsidR="006C7725" w:rsidRPr="00AA7F98">
        <w:rPr>
          <w:rFonts w:ascii="Times New Roman" w:eastAsia="Calibri" w:hAnsi="Times New Roman" w:cs="Times New Roman"/>
          <w:sz w:val="28"/>
          <w:szCs w:val="28"/>
        </w:rPr>
        <w:t>приказ</w:t>
      </w:r>
      <w:r w:rsidR="00657B17" w:rsidRPr="00AA7F98">
        <w:rPr>
          <w:rFonts w:ascii="Times New Roman" w:eastAsia="Calibri" w:hAnsi="Times New Roman" w:cs="Times New Roman"/>
          <w:sz w:val="28"/>
          <w:szCs w:val="28"/>
        </w:rPr>
        <w:t>ом</w:t>
      </w:r>
      <w:r w:rsidR="006C7725" w:rsidRPr="00AA7F98">
        <w:rPr>
          <w:rFonts w:ascii="Times New Roman" w:eastAsia="Calibri" w:hAnsi="Times New Roman" w:cs="Times New Roman"/>
          <w:sz w:val="28"/>
          <w:szCs w:val="28"/>
        </w:rPr>
        <w:t xml:space="preserve"> Управления имущественных и земельных отношений Ненецкого автономного округа </w:t>
      </w:r>
      <w:r w:rsidR="00657B17" w:rsidRPr="00AA7F98">
        <w:rPr>
          <w:rFonts w:ascii="Times New Roman" w:eastAsia="Calibri" w:hAnsi="Times New Roman" w:cs="Times New Roman"/>
          <w:sz w:val="28"/>
          <w:szCs w:val="28"/>
        </w:rPr>
        <w:br/>
      </w:r>
      <w:r w:rsidR="006C7725" w:rsidRPr="00AA7F98">
        <w:rPr>
          <w:rFonts w:ascii="Times New Roman" w:eastAsia="Calibri" w:hAnsi="Times New Roman" w:cs="Times New Roman"/>
          <w:sz w:val="28"/>
          <w:szCs w:val="28"/>
        </w:rPr>
        <w:t>от 05.09.2017 №</w:t>
      </w:r>
      <w:r w:rsidR="00657B17" w:rsidRPr="00AA7F98">
        <w:rPr>
          <w:rFonts w:ascii="Times New Roman" w:eastAsia="Calibri" w:hAnsi="Times New Roman" w:cs="Times New Roman"/>
          <w:sz w:val="28"/>
          <w:szCs w:val="28"/>
        </w:rPr>
        <w:t> </w:t>
      </w:r>
      <w:r w:rsidR="006C7725" w:rsidRPr="00AA7F98">
        <w:rPr>
          <w:rFonts w:ascii="Times New Roman" w:eastAsia="Calibri" w:hAnsi="Times New Roman" w:cs="Times New Roman"/>
          <w:sz w:val="28"/>
          <w:szCs w:val="28"/>
        </w:rPr>
        <w:t>13)</w:t>
      </w:r>
      <w:r w:rsidR="00657B17" w:rsidRPr="00AA7F98">
        <w:rPr>
          <w:rFonts w:ascii="Times New Roman" w:eastAsia="Calibri" w:hAnsi="Times New Roman" w:cs="Times New Roman"/>
          <w:sz w:val="28"/>
          <w:szCs w:val="28"/>
        </w:rPr>
        <w:t xml:space="preserve"> соглас</w:t>
      </w:r>
      <w:bookmarkStart w:id="0" w:name="_GoBack"/>
      <w:bookmarkEnd w:id="0"/>
      <w:r w:rsidR="00657B17" w:rsidRPr="00AA7F98">
        <w:rPr>
          <w:rFonts w:ascii="Times New Roman" w:eastAsia="Calibri" w:hAnsi="Times New Roman" w:cs="Times New Roman"/>
          <w:sz w:val="28"/>
          <w:szCs w:val="28"/>
        </w:rPr>
        <w:t>но Приложению.</w:t>
      </w:r>
    </w:p>
    <w:p w14:paraId="7C1D1EC2" w14:textId="77777777" w:rsidR="00657B17" w:rsidRPr="00AA7F98" w:rsidRDefault="00657B17" w:rsidP="00657B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7F98">
        <w:rPr>
          <w:rFonts w:ascii="Times New Roman" w:hAnsi="Times New Roman" w:cs="Times New Roman"/>
          <w:sz w:val="28"/>
          <w:szCs w:val="28"/>
        </w:rPr>
        <w:t>2. Настоящий приказ вступает в силу через 10 дней после дня его официального опубликования.</w:t>
      </w:r>
    </w:p>
    <w:p w14:paraId="0431FE74" w14:textId="77777777" w:rsidR="00657B17" w:rsidRPr="00AA7F98" w:rsidRDefault="00657B17" w:rsidP="00657B17">
      <w:pPr>
        <w:widowControl w:val="0"/>
        <w:autoSpaceDE w:val="0"/>
        <w:autoSpaceDN w:val="0"/>
        <w:adjustRightInd w:val="0"/>
        <w:spacing w:after="0" w:line="240" w:lineRule="auto"/>
        <w:rPr>
          <w:rFonts w:ascii="Times New Roman" w:eastAsia="Times New Roman" w:hAnsi="Times New Roman" w:cs="Times New Roman"/>
          <w:sz w:val="28"/>
          <w:szCs w:val="26"/>
        </w:rPr>
      </w:pPr>
    </w:p>
    <w:p w14:paraId="0CFB52EE" w14:textId="77777777" w:rsidR="00657B17" w:rsidRPr="00AA7F98" w:rsidRDefault="00657B17" w:rsidP="00657B17">
      <w:pPr>
        <w:widowControl w:val="0"/>
        <w:autoSpaceDE w:val="0"/>
        <w:autoSpaceDN w:val="0"/>
        <w:adjustRightInd w:val="0"/>
        <w:spacing w:after="0" w:line="240" w:lineRule="auto"/>
        <w:rPr>
          <w:rFonts w:ascii="Times New Roman" w:eastAsia="Times New Roman" w:hAnsi="Times New Roman" w:cs="Times New Roman"/>
          <w:sz w:val="28"/>
          <w:szCs w:val="26"/>
        </w:rPr>
      </w:pPr>
    </w:p>
    <w:p w14:paraId="20A91D13" w14:textId="77777777" w:rsidR="00657B17" w:rsidRPr="00AA7F98" w:rsidRDefault="00657B17" w:rsidP="00657B17">
      <w:pPr>
        <w:widowControl w:val="0"/>
        <w:autoSpaceDE w:val="0"/>
        <w:autoSpaceDN w:val="0"/>
        <w:adjustRightInd w:val="0"/>
        <w:spacing w:after="0" w:line="240" w:lineRule="auto"/>
        <w:rPr>
          <w:rFonts w:ascii="Times New Roman" w:eastAsia="Times New Roman" w:hAnsi="Times New Roman" w:cs="Times New Roman"/>
          <w:sz w:val="28"/>
          <w:szCs w:val="26"/>
        </w:rPr>
      </w:pPr>
      <w:r w:rsidRPr="00AA7F98">
        <w:rPr>
          <w:rFonts w:ascii="Times New Roman" w:eastAsia="Times New Roman" w:hAnsi="Times New Roman" w:cs="Times New Roman"/>
          <w:sz w:val="28"/>
          <w:szCs w:val="26"/>
        </w:rPr>
        <w:t xml:space="preserve">Начальник Управления </w:t>
      </w:r>
    </w:p>
    <w:p w14:paraId="12CD269D" w14:textId="77777777" w:rsidR="00657B17" w:rsidRPr="00AA7F98" w:rsidRDefault="00657B17" w:rsidP="00657B17">
      <w:pPr>
        <w:widowControl w:val="0"/>
        <w:autoSpaceDE w:val="0"/>
        <w:autoSpaceDN w:val="0"/>
        <w:adjustRightInd w:val="0"/>
        <w:spacing w:after="0" w:line="240" w:lineRule="auto"/>
        <w:rPr>
          <w:rFonts w:ascii="Times New Roman" w:eastAsia="Times New Roman" w:hAnsi="Times New Roman" w:cs="Times New Roman"/>
          <w:sz w:val="28"/>
          <w:szCs w:val="26"/>
        </w:rPr>
      </w:pPr>
      <w:r w:rsidRPr="00AA7F98">
        <w:rPr>
          <w:rFonts w:ascii="Times New Roman" w:eastAsia="Times New Roman" w:hAnsi="Times New Roman" w:cs="Times New Roman"/>
          <w:sz w:val="28"/>
          <w:szCs w:val="26"/>
        </w:rPr>
        <w:t>имущественных и земельных отношений</w:t>
      </w:r>
    </w:p>
    <w:p w14:paraId="634F1E2A" w14:textId="77777777" w:rsidR="00657B17" w:rsidRPr="00AA7F98" w:rsidRDefault="00657B17" w:rsidP="00657B17">
      <w:pPr>
        <w:widowControl w:val="0"/>
        <w:tabs>
          <w:tab w:val="left" w:pos="7230"/>
        </w:tabs>
        <w:autoSpaceDE w:val="0"/>
        <w:autoSpaceDN w:val="0"/>
        <w:adjustRightInd w:val="0"/>
        <w:rPr>
          <w:rFonts w:ascii="Times New Roman" w:eastAsia="Times New Roman" w:hAnsi="Times New Roman" w:cs="Times New Roman"/>
          <w:sz w:val="28"/>
          <w:szCs w:val="26"/>
        </w:rPr>
        <w:sectPr w:rsidR="00657B17" w:rsidRPr="00AA7F98" w:rsidSect="006C7725">
          <w:headerReference w:type="default" r:id="rId10"/>
          <w:pgSz w:w="11906" w:h="16838"/>
          <w:pgMar w:top="1134" w:right="850" w:bottom="1134" w:left="1701" w:header="708" w:footer="708" w:gutter="0"/>
          <w:cols w:space="708"/>
          <w:titlePg/>
          <w:docGrid w:linePitch="360"/>
        </w:sectPr>
      </w:pPr>
      <w:r w:rsidRPr="00AA7F98">
        <w:rPr>
          <w:rFonts w:ascii="Times New Roman" w:eastAsia="Times New Roman" w:hAnsi="Times New Roman" w:cs="Times New Roman"/>
          <w:sz w:val="28"/>
          <w:szCs w:val="26"/>
        </w:rPr>
        <w:t xml:space="preserve">Ненецкого автономного округа </w:t>
      </w:r>
      <w:r w:rsidRPr="00AA7F98">
        <w:rPr>
          <w:rFonts w:ascii="Times New Roman" w:eastAsia="Times New Roman" w:hAnsi="Times New Roman" w:cs="Times New Roman"/>
          <w:sz w:val="28"/>
          <w:szCs w:val="26"/>
        </w:rPr>
        <w:tab/>
        <w:t>А.В. Голговская</w:t>
      </w:r>
    </w:p>
    <w:p w14:paraId="6D4515E2"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lastRenderedPageBreak/>
        <w:t xml:space="preserve">Положение </w:t>
      </w:r>
    </w:p>
    <w:p w14:paraId="0E657D22"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t xml:space="preserve">к приказу УИЗО НАО </w:t>
      </w:r>
    </w:p>
    <w:p w14:paraId="667E48E8"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t>от __.07.2018 № __</w:t>
      </w:r>
    </w:p>
    <w:p w14:paraId="15BFD808"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t xml:space="preserve">«О внесении изменений </w:t>
      </w:r>
    </w:p>
    <w:p w14:paraId="7BCF6605"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t xml:space="preserve">в приказ Управления имущественных и земельных отношений Ненецкого автономного округа </w:t>
      </w:r>
    </w:p>
    <w:p w14:paraId="5E89DA15" w14:textId="77777777" w:rsidR="00657B17" w:rsidRPr="00AA7F98" w:rsidRDefault="00657B17" w:rsidP="003E03B6">
      <w:pPr>
        <w:spacing w:after="0" w:line="240" w:lineRule="auto"/>
        <w:ind w:left="5670"/>
        <w:rPr>
          <w:rFonts w:ascii="Times New Roman" w:eastAsia="Calibri" w:hAnsi="Times New Roman" w:cs="Times New Roman"/>
          <w:sz w:val="28"/>
          <w:szCs w:val="28"/>
        </w:rPr>
      </w:pPr>
      <w:r w:rsidRPr="00AA7F98">
        <w:rPr>
          <w:rFonts w:ascii="Times New Roman" w:eastAsia="Calibri" w:hAnsi="Times New Roman" w:cs="Times New Roman"/>
          <w:sz w:val="28"/>
          <w:szCs w:val="28"/>
        </w:rPr>
        <w:t>от 27.04.2016 № 15»</w:t>
      </w:r>
    </w:p>
    <w:p w14:paraId="698032AA" w14:textId="77777777" w:rsidR="00657B17" w:rsidRPr="00AA7F98" w:rsidRDefault="00657B17" w:rsidP="00657B17">
      <w:pPr>
        <w:spacing w:after="0" w:line="240" w:lineRule="auto"/>
        <w:ind w:left="5245"/>
        <w:rPr>
          <w:rFonts w:ascii="Times New Roman" w:eastAsia="Calibri" w:hAnsi="Times New Roman" w:cs="Times New Roman"/>
          <w:sz w:val="28"/>
          <w:szCs w:val="28"/>
        </w:rPr>
      </w:pPr>
    </w:p>
    <w:p w14:paraId="76249832" w14:textId="77777777" w:rsidR="00657B17" w:rsidRPr="00AA7F98" w:rsidRDefault="00657B17" w:rsidP="00657B17">
      <w:pPr>
        <w:spacing w:after="0" w:line="240" w:lineRule="auto"/>
        <w:ind w:left="5245"/>
        <w:rPr>
          <w:rFonts w:ascii="Times New Roman" w:eastAsia="Calibri" w:hAnsi="Times New Roman" w:cs="Times New Roman"/>
          <w:sz w:val="28"/>
          <w:szCs w:val="28"/>
        </w:rPr>
      </w:pPr>
    </w:p>
    <w:p w14:paraId="74EF9A57" w14:textId="77777777" w:rsidR="00657B17" w:rsidRPr="00AA7F98" w:rsidRDefault="00657B17" w:rsidP="00657B17">
      <w:pPr>
        <w:spacing w:after="0" w:line="240" w:lineRule="auto"/>
        <w:ind w:left="5245"/>
        <w:rPr>
          <w:rFonts w:ascii="Times New Roman" w:eastAsia="Calibri" w:hAnsi="Times New Roman" w:cs="Times New Roman"/>
          <w:sz w:val="28"/>
          <w:szCs w:val="28"/>
        </w:rPr>
      </w:pPr>
    </w:p>
    <w:p w14:paraId="2700F644" w14:textId="77777777" w:rsidR="003E03B6" w:rsidRPr="00AA7F98" w:rsidRDefault="00657B17" w:rsidP="003E03B6">
      <w:pPr>
        <w:tabs>
          <w:tab w:val="left" w:pos="1276"/>
        </w:tabs>
        <w:spacing w:after="0" w:line="240" w:lineRule="auto"/>
        <w:ind w:left="1276" w:right="1275"/>
        <w:jc w:val="center"/>
        <w:rPr>
          <w:rFonts w:ascii="Times New Roman" w:eastAsia="Calibri" w:hAnsi="Times New Roman" w:cs="Times New Roman"/>
          <w:b/>
          <w:sz w:val="28"/>
          <w:szCs w:val="28"/>
        </w:rPr>
      </w:pPr>
      <w:r w:rsidRPr="00AA7F98">
        <w:rPr>
          <w:rFonts w:ascii="Times New Roman" w:eastAsia="Calibri" w:hAnsi="Times New Roman" w:cs="Times New Roman"/>
          <w:b/>
          <w:sz w:val="28"/>
          <w:szCs w:val="28"/>
        </w:rPr>
        <w:t xml:space="preserve">Изменения </w:t>
      </w:r>
    </w:p>
    <w:p w14:paraId="6AF44F84" w14:textId="77777777" w:rsidR="003E03B6" w:rsidRPr="00AA7F98" w:rsidRDefault="00657B17" w:rsidP="003E03B6">
      <w:pPr>
        <w:tabs>
          <w:tab w:val="left" w:pos="1276"/>
        </w:tabs>
        <w:spacing w:after="0" w:line="240" w:lineRule="auto"/>
        <w:ind w:left="1276" w:right="1275"/>
        <w:jc w:val="center"/>
        <w:rPr>
          <w:rFonts w:ascii="Times New Roman" w:eastAsia="Calibri" w:hAnsi="Times New Roman" w:cs="Times New Roman"/>
          <w:b/>
          <w:sz w:val="28"/>
          <w:szCs w:val="28"/>
        </w:rPr>
      </w:pPr>
      <w:r w:rsidRPr="00AA7F98">
        <w:rPr>
          <w:rFonts w:ascii="Times New Roman" w:eastAsia="Calibri" w:hAnsi="Times New Roman" w:cs="Times New Roman"/>
          <w:b/>
          <w:sz w:val="28"/>
          <w:szCs w:val="28"/>
        </w:rPr>
        <w:t>в приказ</w:t>
      </w:r>
      <w:r w:rsidR="003E03B6" w:rsidRPr="00AA7F98">
        <w:rPr>
          <w:rFonts w:ascii="Times New Roman" w:eastAsia="Calibri" w:hAnsi="Times New Roman" w:cs="Times New Roman"/>
          <w:b/>
          <w:sz w:val="28"/>
          <w:szCs w:val="28"/>
        </w:rPr>
        <w:t xml:space="preserve"> Управления имущественных </w:t>
      </w:r>
    </w:p>
    <w:p w14:paraId="399B595D" w14:textId="77777777" w:rsidR="003E03B6" w:rsidRPr="00AA7F98" w:rsidRDefault="003E03B6" w:rsidP="003E03B6">
      <w:pPr>
        <w:tabs>
          <w:tab w:val="left" w:pos="1276"/>
        </w:tabs>
        <w:spacing w:after="0" w:line="240" w:lineRule="auto"/>
        <w:ind w:left="1276" w:right="1275"/>
        <w:jc w:val="center"/>
        <w:rPr>
          <w:rFonts w:ascii="Times New Roman" w:eastAsia="Calibri" w:hAnsi="Times New Roman" w:cs="Times New Roman"/>
          <w:b/>
          <w:sz w:val="28"/>
          <w:szCs w:val="28"/>
        </w:rPr>
      </w:pPr>
      <w:r w:rsidRPr="00AA7F98">
        <w:rPr>
          <w:rFonts w:ascii="Times New Roman" w:eastAsia="Calibri" w:hAnsi="Times New Roman" w:cs="Times New Roman"/>
          <w:b/>
          <w:sz w:val="28"/>
          <w:szCs w:val="28"/>
        </w:rPr>
        <w:t xml:space="preserve">и земельных отношений Ненецкого </w:t>
      </w:r>
    </w:p>
    <w:p w14:paraId="17C01988" w14:textId="77777777" w:rsidR="00657B17" w:rsidRPr="00AA7F98" w:rsidRDefault="003E03B6" w:rsidP="003E03B6">
      <w:pPr>
        <w:tabs>
          <w:tab w:val="left" w:pos="1276"/>
        </w:tabs>
        <w:spacing w:after="0" w:line="240" w:lineRule="auto"/>
        <w:ind w:left="1276" w:right="1275"/>
        <w:jc w:val="center"/>
        <w:rPr>
          <w:rFonts w:ascii="Times New Roman" w:eastAsia="Calibri" w:hAnsi="Times New Roman" w:cs="Times New Roman"/>
          <w:b/>
          <w:sz w:val="28"/>
          <w:szCs w:val="28"/>
        </w:rPr>
      </w:pPr>
      <w:r w:rsidRPr="00AA7F98">
        <w:rPr>
          <w:rFonts w:ascii="Times New Roman" w:eastAsia="Calibri" w:hAnsi="Times New Roman" w:cs="Times New Roman"/>
          <w:b/>
          <w:sz w:val="28"/>
          <w:szCs w:val="28"/>
        </w:rPr>
        <w:t>автономного округа от 27.04.2016 № 15</w:t>
      </w:r>
    </w:p>
    <w:p w14:paraId="3FA03A97" w14:textId="77777777" w:rsidR="00657B17" w:rsidRPr="00AA7F98" w:rsidRDefault="00657B17" w:rsidP="00657B17">
      <w:pPr>
        <w:spacing w:after="0" w:line="240" w:lineRule="auto"/>
        <w:ind w:left="5245"/>
        <w:rPr>
          <w:rFonts w:ascii="Times New Roman" w:eastAsia="Calibri" w:hAnsi="Times New Roman" w:cs="Times New Roman"/>
          <w:sz w:val="28"/>
          <w:szCs w:val="28"/>
        </w:rPr>
      </w:pPr>
    </w:p>
    <w:p w14:paraId="00F497F0" w14:textId="77777777" w:rsidR="003E03B6" w:rsidRPr="00AA7F98" w:rsidRDefault="003E03B6" w:rsidP="007D43D9">
      <w:pPr>
        <w:spacing w:after="0" w:line="240" w:lineRule="auto"/>
        <w:ind w:firstLine="709"/>
        <w:jc w:val="both"/>
        <w:rPr>
          <w:rFonts w:ascii="Times New Roman" w:eastAsia="Calibri" w:hAnsi="Times New Roman" w:cs="Times New Roman"/>
          <w:sz w:val="28"/>
          <w:szCs w:val="28"/>
        </w:rPr>
      </w:pPr>
    </w:p>
    <w:p w14:paraId="427586F0" w14:textId="77777777" w:rsidR="003E03B6" w:rsidRPr="00AA7F98" w:rsidRDefault="00AA7F98" w:rsidP="003E03B6">
      <w:pPr>
        <w:spacing w:after="0" w:line="240" w:lineRule="auto"/>
        <w:ind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1.</w:t>
      </w:r>
      <w:r w:rsidR="003E03B6" w:rsidRPr="00AA7F98">
        <w:rPr>
          <w:rFonts w:ascii="Times New Roman" w:eastAsia="Calibri" w:hAnsi="Times New Roman" w:cs="Times New Roman"/>
          <w:sz w:val="28"/>
          <w:szCs w:val="28"/>
        </w:rPr>
        <w:t> </w:t>
      </w:r>
      <w:r w:rsidRPr="00AA7F98">
        <w:rPr>
          <w:rFonts w:ascii="Times New Roman" w:eastAsia="Calibri" w:hAnsi="Times New Roman" w:cs="Times New Roman"/>
          <w:sz w:val="28"/>
          <w:szCs w:val="28"/>
        </w:rPr>
        <w:t>В</w:t>
      </w:r>
      <w:r w:rsidR="003E03B6" w:rsidRPr="00AA7F98">
        <w:rPr>
          <w:rFonts w:ascii="Times New Roman" w:eastAsia="Calibri" w:hAnsi="Times New Roman" w:cs="Times New Roman"/>
          <w:sz w:val="28"/>
          <w:szCs w:val="28"/>
        </w:rPr>
        <w:t xml:space="preserve"> Положении о Постоянной комиссии по вопросам рекультивации земель и земельных участков, расположенных на межселенной территории Ненецкого автономного округа:</w:t>
      </w:r>
    </w:p>
    <w:p w14:paraId="31C67A3C" w14:textId="77777777" w:rsidR="00DB45AF" w:rsidRPr="00AA7F98" w:rsidRDefault="00AA7F98" w:rsidP="006D624D">
      <w:pPr>
        <w:spacing w:after="0" w:line="240" w:lineRule="auto"/>
        <w:ind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1) </w:t>
      </w:r>
      <w:r w:rsidR="0041470E" w:rsidRPr="00AA7F98">
        <w:rPr>
          <w:rFonts w:ascii="Times New Roman" w:eastAsia="Calibri" w:hAnsi="Times New Roman" w:cs="Times New Roman"/>
          <w:sz w:val="28"/>
          <w:szCs w:val="28"/>
        </w:rPr>
        <w:t>р</w:t>
      </w:r>
      <w:r w:rsidR="00637919" w:rsidRPr="00AA7F98">
        <w:rPr>
          <w:rFonts w:ascii="Times New Roman" w:eastAsia="Calibri" w:hAnsi="Times New Roman" w:cs="Times New Roman"/>
          <w:sz w:val="28"/>
          <w:szCs w:val="28"/>
        </w:rPr>
        <w:t xml:space="preserve">аздел </w:t>
      </w:r>
      <w:r w:rsidR="007D43D9" w:rsidRPr="00AA7F98">
        <w:rPr>
          <w:rFonts w:ascii="Times New Roman" w:eastAsia="Calibri" w:hAnsi="Times New Roman" w:cs="Times New Roman"/>
          <w:sz w:val="28"/>
          <w:szCs w:val="28"/>
        </w:rPr>
        <w:t>3</w:t>
      </w:r>
      <w:r w:rsidR="00637919" w:rsidRPr="00AA7F98">
        <w:rPr>
          <w:rFonts w:ascii="Times New Roman" w:eastAsia="Calibri" w:hAnsi="Times New Roman" w:cs="Times New Roman"/>
          <w:sz w:val="28"/>
          <w:szCs w:val="28"/>
        </w:rPr>
        <w:t xml:space="preserve"> и</w:t>
      </w:r>
      <w:r w:rsidR="00DB45AF" w:rsidRPr="00AA7F98">
        <w:rPr>
          <w:rFonts w:ascii="Times New Roman" w:eastAsia="Calibri" w:hAnsi="Times New Roman" w:cs="Times New Roman"/>
          <w:sz w:val="28"/>
          <w:szCs w:val="28"/>
        </w:rPr>
        <w:t>зложить в следующей редакции:</w:t>
      </w:r>
    </w:p>
    <w:p w14:paraId="264C14F5" w14:textId="77777777" w:rsidR="00637919" w:rsidRPr="00AA7F98" w:rsidRDefault="00DB45AF" w:rsidP="00637919">
      <w:pPr>
        <w:spacing w:after="0" w:line="240" w:lineRule="auto"/>
        <w:ind w:firstLine="709"/>
        <w:jc w:val="center"/>
        <w:rPr>
          <w:rFonts w:ascii="Times New Roman" w:eastAsiaTheme="minorHAnsi" w:hAnsi="Times New Roman" w:cs="Times New Roman"/>
          <w:sz w:val="28"/>
          <w:szCs w:val="28"/>
          <w:lang w:eastAsia="en-US"/>
        </w:rPr>
      </w:pPr>
      <w:r w:rsidRPr="00AA7F98">
        <w:rPr>
          <w:rFonts w:ascii="Times New Roman" w:eastAsia="Calibri" w:hAnsi="Times New Roman" w:cs="Times New Roman"/>
          <w:sz w:val="28"/>
          <w:szCs w:val="28"/>
        </w:rPr>
        <w:t>«</w:t>
      </w:r>
      <w:r w:rsidR="0041470E" w:rsidRPr="00AA7F98">
        <w:rPr>
          <w:rFonts w:ascii="Times New Roman" w:eastAsiaTheme="minorHAnsi" w:hAnsi="Times New Roman" w:cs="Times New Roman"/>
          <w:sz w:val="28"/>
          <w:szCs w:val="28"/>
          <w:lang w:eastAsia="en-US"/>
        </w:rPr>
        <w:t>3. </w:t>
      </w:r>
      <w:r w:rsidR="00637919" w:rsidRPr="00AA7F98">
        <w:rPr>
          <w:rFonts w:ascii="Times New Roman" w:eastAsiaTheme="minorHAnsi" w:hAnsi="Times New Roman" w:cs="Times New Roman"/>
          <w:sz w:val="28"/>
          <w:szCs w:val="28"/>
          <w:lang w:eastAsia="en-US"/>
        </w:rPr>
        <w:t>Состав и организация работы Постоянной комиссии</w:t>
      </w:r>
    </w:p>
    <w:p w14:paraId="4FCCC794" w14:textId="77777777" w:rsidR="00637919" w:rsidRPr="00AA7F98" w:rsidRDefault="00637919" w:rsidP="00637919">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7E116B07" w14:textId="77777777"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3.1. Деятельность Постоянной комиссии осуществляется на принципах коллегиального рассмотрения вопросов и принятия в пределах своей компетенции согласованных решений.</w:t>
      </w:r>
    </w:p>
    <w:p w14:paraId="7D43EBD1" w14:textId="77777777"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3.2. В состав </w:t>
      </w:r>
      <w:r w:rsidR="00F8772B" w:rsidRPr="00AA7F98">
        <w:rPr>
          <w:rFonts w:ascii="Times New Roman" w:eastAsiaTheme="minorHAnsi" w:hAnsi="Times New Roman" w:cs="Times New Roman"/>
          <w:sz w:val="28"/>
          <w:szCs w:val="28"/>
          <w:lang w:eastAsia="en-US"/>
        </w:rPr>
        <w:t>Постоянной к</w:t>
      </w:r>
      <w:r w:rsidRPr="00AA7F98">
        <w:rPr>
          <w:rFonts w:ascii="Times New Roman" w:eastAsiaTheme="minorHAnsi" w:hAnsi="Times New Roman" w:cs="Times New Roman"/>
          <w:sz w:val="28"/>
          <w:szCs w:val="28"/>
          <w:lang w:eastAsia="en-US"/>
        </w:rPr>
        <w:t xml:space="preserve">омиссии с правом голоса входят (далее </w:t>
      </w:r>
      <w:r w:rsidR="003E03B6" w:rsidRPr="00AA7F98">
        <w:rPr>
          <w:rFonts w:ascii="Times New Roman" w:eastAsiaTheme="minorHAnsi" w:hAnsi="Times New Roman" w:cs="Times New Roman"/>
          <w:sz w:val="28"/>
          <w:szCs w:val="28"/>
          <w:lang w:eastAsia="en-US"/>
        </w:rPr>
        <w:t>–</w:t>
      </w:r>
      <w:r w:rsidRPr="00AA7F98">
        <w:rPr>
          <w:rFonts w:ascii="Times New Roman" w:eastAsiaTheme="minorHAnsi" w:hAnsi="Times New Roman" w:cs="Times New Roman"/>
          <w:sz w:val="28"/>
          <w:szCs w:val="28"/>
          <w:lang w:eastAsia="en-US"/>
        </w:rPr>
        <w:t xml:space="preserve"> члены Комиссии):</w:t>
      </w:r>
    </w:p>
    <w:p w14:paraId="31BAAFEE" w14:textId="77777777" w:rsidR="005261D9" w:rsidRPr="00AA7F98" w:rsidRDefault="005261D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1) начальник Управления имущественных и земельных отношений Ненецкого автономного округа;</w:t>
      </w:r>
    </w:p>
    <w:p w14:paraId="61FC12CD" w14:textId="77777777" w:rsidR="00637919" w:rsidRPr="00AA7F98" w:rsidRDefault="005261D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2) заместитель начальника Управления имущественных и земельных отношений Ненецкого автономного округа – начальник отдела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по управлению земельными ресурсами;</w:t>
      </w:r>
    </w:p>
    <w:p w14:paraId="1E6A3E68" w14:textId="77777777" w:rsidR="005261D9" w:rsidRPr="00AA7F98" w:rsidRDefault="00F627E6"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 представитель управления природных ресурсов и экологии Департамента природных ресурсов, экологии и агропромышленного комплекса Ненецкого автономного округа (по согласованию);</w:t>
      </w:r>
    </w:p>
    <w:p w14:paraId="6CE8DFE3" w14:textId="77777777" w:rsidR="002425E0" w:rsidRPr="00AA7F98" w:rsidRDefault="002425E0"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4) представитель отдела развития агропромышленного комплекса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 xml:space="preserve">и рыболовства управления агропромышленного комплекса, торговли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 xml:space="preserve">и продовольствия Департамента природных ресурсов, экологии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 xml:space="preserve">и агропромышленного комплекса Ненецкого автономного округа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(по согласованию);</w:t>
      </w:r>
    </w:p>
    <w:p w14:paraId="3CE20BF0"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5) </w:t>
      </w:r>
      <w:r w:rsidRPr="00AA7F98">
        <w:rPr>
          <w:rFonts w:ascii="Times New Roman" w:eastAsiaTheme="minorHAnsi" w:hAnsi="Times New Roman" w:cs="Times New Roman"/>
          <w:spacing w:val="-4"/>
          <w:sz w:val="28"/>
          <w:szCs w:val="28"/>
          <w:lang w:eastAsia="en-US"/>
        </w:rPr>
        <w:t xml:space="preserve">представитель сектора градостроительной деятельности </w:t>
      </w:r>
      <w:r w:rsidR="003E03B6" w:rsidRPr="00AA7F98">
        <w:rPr>
          <w:rFonts w:ascii="Times New Roman" w:eastAsiaTheme="minorHAnsi" w:hAnsi="Times New Roman" w:cs="Times New Roman"/>
          <w:spacing w:val="-4"/>
          <w:sz w:val="28"/>
          <w:szCs w:val="28"/>
          <w:lang w:eastAsia="en-US"/>
        </w:rPr>
        <w:t>Д</w:t>
      </w:r>
      <w:r w:rsidRPr="00AA7F98">
        <w:rPr>
          <w:rFonts w:ascii="Times New Roman" w:eastAsiaTheme="minorHAnsi" w:hAnsi="Times New Roman" w:cs="Times New Roman"/>
          <w:spacing w:val="-4"/>
          <w:sz w:val="28"/>
          <w:szCs w:val="28"/>
          <w:lang w:eastAsia="en-US"/>
        </w:rPr>
        <w:t>епартамента</w:t>
      </w:r>
      <w:r w:rsidRPr="00AA7F98">
        <w:rPr>
          <w:rFonts w:ascii="Times New Roman" w:eastAsiaTheme="minorHAnsi" w:hAnsi="Times New Roman" w:cs="Times New Roman"/>
          <w:sz w:val="28"/>
          <w:szCs w:val="28"/>
          <w:lang w:eastAsia="en-US"/>
        </w:rPr>
        <w:t xml:space="preserve"> строительства, жилищно-коммунального хозяйства, энергетики и транспорта Ненецкого автономного округа (по согласованию);</w:t>
      </w:r>
    </w:p>
    <w:p w14:paraId="46F0D56C"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lastRenderedPageBreak/>
        <w:t>6) представитель отдела по управлению земельными ресурсами Управления имущественных и земельных отношений Ненецкого автономного округа (по согласованию);</w:t>
      </w:r>
    </w:p>
    <w:p w14:paraId="203864E8"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7) представитель Управления Федеральной службы по надзору в сфере природопользования по Ненецкому автономному округу (по согласованию);</w:t>
      </w:r>
    </w:p>
    <w:p w14:paraId="2E83D580"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8</w:t>
      </w:r>
      <w:r w:rsidR="002425E0" w:rsidRPr="00AA7F98">
        <w:rPr>
          <w:rFonts w:ascii="Times New Roman" w:eastAsiaTheme="minorHAnsi" w:hAnsi="Times New Roman" w:cs="Times New Roman"/>
          <w:sz w:val="28"/>
          <w:szCs w:val="28"/>
          <w:lang w:eastAsia="en-US"/>
        </w:rPr>
        <w:t>) представитель правления некоммерческой организации «Союз оленеводов Ненецкого автономного округа» (по согласованию);</w:t>
      </w:r>
    </w:p>
    <w:p w14:paraId="12A25257" w14:textId="77777777" w:rsidR="002425E0"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9) </w:t>
      </w:r>
      <w:r w:rsidR="002425E0" w:rsidRPr="00AA7F98">
        <w:rPr>
          <w:rFonts w:ascii="Times New Roman" w:eastAsiaTheme="minorHAnsi" w:hAnsi="Times New Roman" w:cs="Times New Roman"/>
          <w:sz w:val="28"/>
          <w:szCs w:val="28"/>
          <w:lang w:eastAsia="en-US"/>
        </w:rPr>
        <w:t xml:space="preserve">представитель </w:t>
      </w:r>
      <w:r w:rsidR="0041470E" w:rsidRPr="00AA7F98">
        <w:rPr>
          <w:rFonts w:ascii="Times New Roman" w:eastAsiaTheme="minorHAnsi" w:hAnsi="Times New Roman" w:cs="Times New Roman"/>
          <w:sz w:val="28"/>
          <w:szCs w:val="28"/>
          <w:lang w:eastAsia="en-US"/>
        </w:rPr>
        <w:t>а</w:t>
      </w:r>
      <w:r w:rsidR="002425E0" w:rsidRPr="00AA7F98">
        <w:rPr>
          <w:rFonts w:ascii="Times New Roman" w:eastAsiaTheme="minorHAnsi" w:hAnsi="Times New Roman" w:cs="Times New Roman"/>
          <w:sz w:val="28"/>
          <w:szCs w:val="28"/>
          <w:lang w:eastAsia="en-US"/>
        </w:rPr>
        <w:t>ссоциаци</w:t>
      </w:r>
      <w:r w:rsidR="0041470E" w:rsidRPr="00AA7F98">
        <w:rPr>
          <w:rFonts w:ascii="Times New Roman" w:eastAsiaTheme="minorHAnsi" w:hAnsi="Times New Roman" w:cs="Times New Roman"/>
          <w:sz w:val="28"/>
          <w:szCs w:val="28"/>
          <w:lang w:eastAsia="en-US"/>
        </w:rPr>
        <w:t>и</w:t>
      </w:r>
      <w:r w:rsidR="002425E0" w:rsidRPr="00AA7F98">
        <w:rPr>
          <w:rFonts w:ascii="Times New Roman" w:eastAsiaTheme="minorHAnsi" w:hAnsi="Times New Roman" w:cs="Times New Roman"/>
          <w:sz w:val="28"/>
          <w:szCs w:val="28"/>
          <w:lang w:eastAsia="en-US"/>
        </w:rPr>
        <w:t xml:space="preserve"> ненецкого народа «Ясавей» по вопросам экологии, землепользования и недропользования (по согласованию)</w:t>
      </w:r>
      <w:r w:rsidRPr="00AA7F98">
        <w:rPr>
          <w:rFonts w:ascii="Times New Roman" w:eastAsiaTheme="minorHAnsi" w:hAnsi="Times New Roman" w:cs="Times New Roman"/>
          <w:sz w:val="28"/>
          <w:szCs w:val="28"/>
          <w:lang w:eastAsia="en-US"/>
        </w:rPr>
        <w:t>.</w:t>
      </w:r>
    </w:p>
    <w:p w14:paraId="783D87FA" w14:textId="77777777" w:rsidR="005261D9"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41470E" w:rsidRPr="00AA7F98">
        <w:rPr>
          <w:rFonts w:ascii="Times New Roman" w:eastAsiaTheme="minorHAnsi" w:hAnsi="Times New Roman" w:cs="Times New Roman"/>
          <w:sz w:val="28"/>
          <w:szCs w:val="28"/>
          <w:lang w:eastAsia="en-US"/>
        </w:rPr>
        <w:t>3</w:t>
      </w:r>
      <w:r w:rsidRPr="00AA7F98">
        <w:rPr>
          <w:rFonts w:ascii="Times New Roman" w:eastAsiaTheme="minorHAnsi" w:hAnsi="Times New Roman" w:cs="Times New Roman"/>
          <w:sz w:val="28"/>
          <w:szCs w:val="28"/>
          <w:lang w:eastAsia="en-US"/>
        </w:rPr>
        <w:t>. </w:t>
      </w:r>
      <w:r w:rsidR="00637919" w:rsidRPr="00AA7F98">
        <w:rPr>
          <w:rFonts w:ascii="Times New Roman" w:eastAsiaTheme="minorHAnsi" w:hAnsi="Times New Roman" w:cs="Times New Roman"/>
          <w:sz w:val="28"/>
          <w:szCs w:val="28"/>
          <w:lang w:eastAsia="en-US"/>
        </w:rPr>
        <w:t xml:space="preserve">Председателем Комиссии является </w:t>
      </w:r>
      <w:r w:rsidR="005261D9" w:rsidRPr="00AA7F98">
        <w:rPr>
          <w:rFonts w:ascii="Times New Roman" w:eastAsiaTheme="minorHAnsi" w:hAnsi="Times New Roman" w:cs="Times New Roman"/>
          <w:sz w:val="28"/>
          <w:szCs w:val="28"/>
          <w:lang w:eastAsia="en-US"/>
        </w:rPr>
        <w:t>начальник Управления имущественных и земельных отношений Ненецкого автономного округа</w:t>
      </w:r>
      <w:r w:rsidR="00637919" w:rsidRPr="00AA7F98">
        <w:rPr>
          <w:rFonts w:ascii="Times New Roman" w:eastAsiaTheme="minorHAnsi" w:hAnsi="Times New Roman" w:cs="Times New Roman"/>
          <w:sz w:val="28"/>
          <w:szCs w:val="28"/>
          <w:lang w:eastAsia="en-US"/>
        </w:rPr>
        <w:t>.</w:t>
      </w:r>
    </w:p>
    <w:p w14:paraId="6B9680BF" w14:textId="77777777"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Заместителем председателя Комиссии является </w:t>
      </w:r>
      <w:r w:rsidR="00F627E6" w:rsidRPr="00AA7F98">
        <w:rPr>
          <w:rFonts w:ascii="Times New Roman" w:eastAsiaTheme="minorHAnsi" w:hAnsi="Times New Roman" w:cs="Times New Roman"/>
          <w:sz w:val="28"/>
          <w:szCs w:val="28"/>
          <w:lang w:eastAsia="en-US"/>
        </w:rPr>
        <w:t>заместитель начальника Управления имущественных и земельных отношений Ненецкого автономного округа – начальник отдела по управлению земельными ресурсами</w:t>
      </w:r>
      <w:r w:rsidRPr="00AA7F98">
        <w:rPr>
          <w:rFonts w:ascii="Times New Roman" w:eastAsiaTheme="minorHAnsi" w:hAnsi="Times New Roman" w:cs="Times New Roman"/>
          <w:sz w:val="28"/>
          <w:szCs w:val="28"/>
          <w:lang w:eastAsia="en-US"/>
        </w:rPr>
        <w:t xml:space="preserve"> либо лицо, исполняющее его обязанности.</w:t>
      </w:r>
    </w:p>
    <w:p w14:paraId="07D61434"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41470E" w:rsidRPr="00AA7F98">
        <w:rPr>
          <w:rFonts w:ascii="Times New Roman" w:eastAsiaTheme="minorHAnsi" w:hAnsi="Times New Roman" w:cs="Times New Roman"/>
          <w:sz w:val="28"/>
          <w:szCs w:val="28"/>
          <w:lang w:eastAsia="en-US"/>
        </w:rPr>
        <w:t>4</w:t>
      </w:r>
      <w:r w:rsidRPr="00AA7F98">
        <w:rPr>
          <w:rFonts w:ascii="Times New Roman" w:eastAsiaTheme="minorHAnsi" w:hAnsi="Times New Roman" w:cs="Times New Roman"/>
          <w:sz w:val="28"/>
          <w:szCs w:val="28"/>
          <w:lang w:eastAsia="en-US"/>
        </w:rPr>
        <w:t>. Председатель Постоянной комиссии:</w:t>
      </w:r>
    </w:p>
    <w:p w14:paraId="3AD1C943"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1) осуществляет общее руководство и контроль за работой Постоянной комиссии;</w:t>
      </w:r>
    </w:p>
    <w:p w14:paraId="1D22D5ED"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2) планирует работу Постоянной комиссии;</w:t>
      </w:r>
    </w:p>
    <w:p w14:paraId="5C759C9E"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 утверждает состав рабочей комиссии для приемки рекультивированных земель или земельных участков, при использовании которых не нарушен почвенный покров, расположенных на межселенной территории Ненецкого автономного округа, для выезда на место расположения земель или земельных участков;</w:t>
      </w:r>
    </w:p>
    <w:p w14:paraId="27064A18"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4) проводит заседания Постоянной комиссии и председательствует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на них;</w:t>
      </w:r>
    </w:p>
    <w:p w14:paraId="37553563"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5) подписывает протоколы заседаний Постоянной комиссии;</w:t>
      </w:r>
    </w:p>
    <w:p w14:paraId="5AEDF96B"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6) дает поручения членам Постоянной комиссии.</w:t>
      </w:r>
    </w:p>
    <w:p w14:paraId="768671A2" w14:textId="77777777" w:rsidR="00B2611E"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41470E" w:rsidRPr="00AA7F98">
        <w:rPr>
          <w:rFonts w:ascii="Times New Roman" w:eastAsiaTheme="minorHAnsi" w:hAnsi="Times New Roman" w:cs="Times New Roman"/>
          <w:sz w:val="28"/>
          <w:szCs w:val="28"/>
          <w:lang w:eastAsia="en-US"/>
        </w:rPr>
        <w:t>5</w:t>
      </w:r>
      <w:r w:rsidRPr="00AA7F98">
        <w:rPr>
          <w:rFonts w:ascii="Times New Roman" w:eastAsiaTheme="minorHAnsi" w:hAnsi="Times New Roman" w:cs="Times New Roman"/>
          <w:sz w:val="28"/>
          <w:szCs w:val="28"/>
          <w:lang w:eastAsia="en-US"/>
        </w:rPr>
        <w:t xml:space="preserve">. На период отсутствия председателя Постоянной комиссии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 xml:space="preserve">(по причине служебной командировки, отпуска, временной нетрудоспособности и др.) полномочия председателя Постоянной комиссии, указанные в </w:t>
      </w:r>
      <w:hyperlink w:anchor="Par8" w:history="1">
        <w:r w:rsidRPr="00AA7F98">
          <w:rPr>
            <w:rFonts w:ascii="Times New Roman" w:eastAsiaTheme="minorHAnsi" w:hAnsi="Times New Roman" w:cs="Times New Roman"/>
            <w:sz w:val="28"/>
            <w:szCs w:val="28"/>
            <w:lang w:eastAsia="en-US"/>
          </w:rPr>
          <w:t>пункте 3.</w:t>
        </w:r>
      </w:hyperlink>
      <w:r w:rsidR="0041470E" w:rsidRPr="00AA7F98">
        <w:rPr>
          <w:rFonts w:ascii="Times New Roman" w:eastAsiaTheme="minorHAnsi" w:hAnsi="Times New Roman" w:cs="Times New Roman"/>
          <w:sz w:val="28"/>
          <w:szCs w:val="28"/>
          <w:lang w:eastAsia="en-US"/>
        </w:rPr>
        <w:t>4</w:t>
      </w:r>
      <w:r w:rsidRPr="00AA7F98">
        <w:rPr>
          <w:rFonts w:ascii="Times New Roman" w:eastAsiaTheme="minorHAnsi" w:hAnsi="Times New Roman" w:cs="Times New Roman"/>
          <w:sz w:val="28"/>
          <w:szCs w:val="28"/>
          <w:lang w:eastAsia="en-US"/>
        </w:rPr>
        <w:t xml:space="preserve"> настоящего Положения, осуществляет заместитель председателя Постоянной комиссии.</w:t>
      </w:r>
    </w:p>
    <w:p w14:paraId="1EC2460B" w14:textId="77777777" w:rsidR="00F627E6"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41470E" w:rsidRPr="00AA7F98">
        <w:rPr>
          <w:rFonts w:ascii="Times New Roman" w:eastAsiaTheme="minorHAnsi" w:hAnsi="Times New Roman" w:cs="Times New Roman"/>
          <w:sz w:val="28"/>
          <w:szCs w:val="28"/>
          <w:lang w:eastAsia="en-US"/>
        </w:rPr>
        <w:t>6</w:t>
      </w:r>
      <w:r w:rsidRPr="00AA7F98">
        <w:rPr>
          <w:rFonts w:ascii="Times New Roman" w:eastAsiaTheme="minorHAnsi" w:hAnsi="Times New Roman" w:cs="Times New Roman"/>
          <w:sz w:val="28"/>
          <w:szCs w:val="28"/>
          <w:lang w:eastAsia="en-US"/>
        </w:rPr>
        <w:t>. </w:t>
      </w:r>
      <w:r w:rsidR="00F627E6" w:rsidRPr="00AA7F98">
        <w:rPr>
          <w:rFonts w:ascii="Times New Roman" w:eastAsiaTheme="minorHAnsi" w:hAnsi="Times New Roman" w:cs="Times New Roman"/>
          <w:sz w:val="28"/>
          <w:szCs w:val="28"/>
          <w:lang w:eastAsia="en-US"/>
        </w:rPr>
        <w:t xml:space="preserve">Секретарем </w:t>
      </w:r>
      <w:r w:rsidRPr="00AA7F98">
        <w:rPr>
          <w:rFonts w:ascii="Times New Roman" w:eastAsiaTheme="minorHAnsi" w:hAnsi="Times New Roman" w:cs="Times New Roman"/>
          <w:sz w:val="28"/>
          <w:szCs w:val="28"/>
          <w:lang w:eastAsia="en-US"/>
        </w:rPr>
        <w:t>Постоянной к</w:t>
      </w:r>
      <w:r w:rsidR="00F627E6" w:rsidRPr="00AA7F98">
        <w:rPr>
          <w:rFonts w:ascii="Times New Roman" w:eastAsiaTheme="minorHAnsi" w:hAnsi="Times New Roman" w:cs="Times New Roman"/>
          <w:sz w:val="28"/>
          <w:szCs w:val="28"/>
          <w:lang w:eastAsia="en-US"/>
        </w:rPr>
        <w:t>омиссии является специалист Управления</w:t>
      </w:r>
      <w:r w:rsidR="00F8772B" w:rsidRPr="00AA7F98">
        <w:rPr>
          <w:rFonts w:ascii="Times New Roman" w:eastAsiaTheme="minorHAnsi" w:hAnsi="Times New Roman" w:cs="Times New Roman"/>
          <w:sz w:val="28"/>
          <w:szCs w:val="28"/>
          <w:lang w:eastAsia="en-US"/>
        </w:rPr>
        <w:t xml:space="preserve"> имущественных и земельных отношений Ненецкого автономного округа (далее </w:t>
      </w:r>
      <w:r w:rsidR="003E03B6" w:rsidRPr="00AA7F98">
        <w:rPr>
          <w:rFonts w:ascii="Times New Roman" w:eastAsiaTheme="minorHAnsi" w:hAnsi="Times New Roman" w:cs="Times New Roman"/>
          <w:sz w:val="28"/>
          <w:szCs w:val="28"/>
          <w:lang w:eastAsia="en-US"/>
        </w:rPr>
        <w:t>–</w:t>
      </w:r>
      <w:r w:rsidR="00F8772B" w:rsidRPr="00AA7F98">
        <w:rPr>
          <w:rFonts w:ascii="Times New Roman" w:eastAsiaTheme="minorHAnsi" w:hAnsi="Times New Roman" w:cs="Times New Roman"/>
          <w:sz w:val="28"/>
          <w:szCs w:val="28"/>
          <w:lang w:eastAsia="en-US"/>
        </w:rPr>
        <w:t xml:space="preserve"> Управление)</w:t>
      </w:r>
      <w:r w:rsidR="00F627E6" w:rsidRPr="00AA7F98">
        <w:rPr>
          <w:rFonts w:ascii="Times New Roman" w:eastAsiaTheme="minorHAnsi" w:hAnsi="Times New Roman" w:cs="Times New Roman"/>
          <w:sz w:val="28"/>
          <w:szCs w:val="28"/>
          <w:lang w:eastAsia="en-US"/>
        </w:rPr>
        <w:t>, к обязанностям которого относится:</w:t>
      </w:r>
    </w:p>
    <w:p w14:paraId="1E05E6F2" w14:textId="77777777" w:rsidR="00F627E6" w:rsidRPr="00AA7F98" w:rsidRDefault="00F627E6"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1) уведомление членов Комиссии и иных лиц, принимающих участие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в заседании Постоянной комиссии, о дате, времени и месте проведения заседания Постоянной комиссии, а также повестке заседания Постоянной комиссии;</w:t>
      </w:r>
    </w:p>
    <w:p w14:paraId="6379884F" w14:textId="77777777" w:rsidR="00F627E6" w:rsidRPr="00AA7F98" w:rsidRDefault="00F627E6"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2) организация заседаний Постоянной комиссии;</w:t>
      </w:r>
    </w:p>
    <w:p w14:paraId="486F39F5" w14:textId="77777777" w:rsidR="00F627E6" w:rsidRPr="00AA7F98" w:rsidRDefault="00F627E6"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 xml:space="preserve">3) подготовка актов приемки-передачи рекультивированных земель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или земельных участков, расположенных на межселенной территории Ненецкого автономного округа, при использовании кото</w:t>
      </w:r>
      <w:r w:rsidR="00B2611E" w:rsidRPr="00AA7F98">
        <w:rPr>
          <w:rFonts w:ascii="Times New Roman" w:eastAsiaTheme="minorHAnsi" w:hAnsi="Times New Roman" w:cs="Times New Roman"/>
          <w:sz w:val="28"/>
          <w:szCs w:val="28"/>
          <w:lang w:eastAsia="en-US"/>
        </w:rPr>
        <w:t>рых не нарушен почвенный покров</w:t>
      </w:r>
      <w:r w:rsidRPr="00AA7F98">
        <w:rPr>
          <w:rFonts w:ascii="Times New Roman" w:eastAsiaTheme="minorHAnsi" w:hAnsi="Times New Roman" w:cs="Times New Roman"/>
          <w:sz w:val="28"/>
          <w:szCs w:val="28"/>
          <w:lang w:eastAsia="en-US"/>
        </w:rPr>
        <w:t>;</w:t>
      </w:r>
      <w:r w:rsidR="00B2611E" w:rsidRPr="00AA7F98">
        <w:rPr>
          <w:rFonts w:ascii="Times New Roman" w:eastAsiaTheme="minorHAnsi" w:hAnsi="Times New Roman" w:cs="Times New Roman"/>
          <w:sz w:val="28"/>
          <w:szCs w:val="28"/>
          <w:lang w:eastAsia="en-US"/>
        </w:rPr>
        <w:t xml:space="preserve"> </w:t>
      </w:r>
      <w:r w:rsidRPr="00AA7F98">
        <w:rPr>
          <w:rFonts w:ascii="Times New Roman" w:eastAsiaTheme="minorHAnsi" w:hAnsi="Times New Roman" w:cs="Times New Roman"/>
          <w:sz w:val="28"/>
          <w:szCs w:val="28"/>
          <w:lang w:eastAsia="en-US"/>
        </w:rPr>
        <w:t xml:space="preserve">протоколов </w:t>
      </w:r>
      <w:r w:rsidR="00B2611E" w:rsidRPr="00AA7F98">
        <w:rPr>
          <w:rFonts w:ascii="Times New Roman" w:eastAsiaTheme="minorHAnsi" w:hAnsi="Times New Roman" w:cs="Times New Roman"/>
          <w:sz w:val="28"/>
          <w:szCs w:val="28"/>
          <w:lang w:eastAsia="en-US"/>
        </w:rPr>
        <w:t>заседаний Постоянной к</w:t>
      </w:r>
      <w:r w:rsidRPr="00AA7F98">
        <w:rPr>
          <w:rFonts w:ascii="Times New Roman" w:eastAsiaTheme="minorHAnsi" w:hAnsi="Times New Roman" w:cs="Times New Roman"/>
          <w:sz w:val="28"/>
          <w:szCs w:val="28"/>
          <w:lang w:eastAsia="en-US"/>
        </w:rPr>
        <w:t>омиссии.</w:t>
      </w:r>
    </w:p>
    <w:p w14:paraId="6E0F3E1F" w14:textId="22AE8F04" w:rsidR="0041470E" w:rsidRPr="00AA7F98" w:rsidRDefault="00B55553"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3.7. </w:t>
      </w:r>
      <w:r w:rsidR="0041470E" w:rsidRPr="00AA7F98">
        <w:rPr>
          <w:rFonts w:ascii="Times New Roman" w:eastAsiaTheme="minorHAnsi" w:hAnsi="Times New Roman" w:cs="Times New Roman"/>
          <w:sz w:val="28"/>
          <w:szCs w:val="28"/>
          <w:lang w:eastAsia="en-US"/>
        </w:rPr>
        <w:t>Секретарь Постоянной комиссии</w:t>
      </w:r>
      <w:r w:rsidR="00962A70" w:rsidRPr="00AA7F98">
        <w:rPr>
          <w:rFonts w:ascii="Times New Roman" w:eastAsiaTheme="minorHAnsi" w:hAnsi="Times New Roman" w:cs="Times New Roman"/>
          <w:sz w:val="28"/>
          <w:szCs w:val="28"/>
          <w:lang w:eastAsia="en-US"/>
        </w:rPr>
        <w:t xml:space="preserve"> </w:t>
      </w:r>
      <w:r w:rsidR="0041470E" w:rsidRPr="00AA7F98">
        <w:rPr>
          <w:rFonts w:ascii="Times New Roman" w:eastAsiaTheme="minorHAnsi" w:hAnsi="Times New Roman" w:cs="Times New Roman"/>
          <w:sz w:val="28"/>
          <w:szCs w:val="28"/>
          <w:lang w:eastAsia="en-US"/>
        </w:rPr>
        <w:t xml:space="preserve">участвует в работе </w:t>
      </w:r>
      <w:r w:rsidR="00962A70" w:rsidRPr="00AA7F98">
        <w:rPr>
          <w:rFonts w:ascii="Times New Roman" w:eastAsiaTheme="minorHAnsi" w:hAnsi="Times New Roman" w:cs="Times New Roman"/>
          <w:sz w:val="28"/>
          <w:szCs w:val="28"/>
          <w:lang w:eastAsia="en-US"/>
        </w:rPr>
        <w:t xml:space="preserve">Постоянной комиссии </w:t>
      </w:r>
      <w:r w:rsidR="0041470E" w:rsidRPr="00AA7F98">
        <w:rPr>
          <w:rFonts w:ascii="Times New Roman" w:eastAsiaTheme="minorHAnsi" w:hAnsi="Times New Roman" w:cs="Times New Roman"/>
          <w:sz w:val="28"/>
          <w:szCs w:val="28"/>
          <w:lang w:eastAsia="en-US"/>
        </w:rPr>
        <w:t>и обладает правом голоса при принятии решений</w:t>
      </w:r>
      <w:r w:rsidR="00962A70" w:rsidRPr="00AA7F98">
        <w:rPr>
          <w:rFonts w:ascii="Times New Roman" w:eastAsiaTheme="minorHAnsi" w:hAnsi="Times New Roman" w:cs="Times New Roman"/>
          <w:sz w:val="28"/>
          <w:szCs w:val="28"/>
          <w:lang w:eastAsia="en-US"/>
        </w:rPr>
        <w:t>.</w:t>
      </w:r>
    </w:p>
    <w:p w14:paraId="59CF2E76" w14:textId="35AECAF5" w:rsidR="00637919" w:rsidRPr="00AA7F98" w:rsidRDefault="00B2611E"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B55553">
        <w:rPr>
          <w:rFonts w:ascii="Times New Roman" w:eastAsiaTheme="minorHAnsi" w:hAnsi="Times New Roman" w:cs="Times New Roman"/>
          <w:sz w:val="28"/>
          <w:szCs w:val="28"/>
          <w:lang w:eastAsia="en-US"/>
        </w:rPr>
        <w:t>8</w:t>
      </w:r>
      <w:r w:rsidRPr="00AA7F98">
        <w:rPr>
          <w:rFonts w:ascii="Times New Roman" w:eastAsiaTheme="minorHAnsi" w:hAnsi="Times New Roman" w:cs="Times New Roman"/>
          <w:sz w:val="28"/>
          <w:szCs w:val="28"/>
          <w:lang w:eastAsia="en-US"/>
        </w:rPr>
        <w:t>. </w:t>
      </w:r>
      <w:r w:rsidR="00637919" w:rsidRPr="00AA7F98">
        <w:rPr>
          <w:rFonts w:ascii="Times New Roman" w:eastAsiaTheme="minorHAnsi" w:hAnsi="Times New Roman" w:cs="Times New Roman"/>
          <w:sz w:val="28"/>
          <w:szCs w:val="28"/>
          <w:lang w:eastAsia="en-US"/>
        </w:rPr>
        <w:t>Организационное обеспечение деятельности Постоянной комиссии возлагается на Управление.</w:t>
      </w:r>
    </w:p>
    <w:p w14:paraId="7C3640CD" w14:textId="40404AE1"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3.</w:t>
      </w:r>
      <w:r w:rsidR="00B55553">
        <w:rPr>
          <w:rFonts w:ascii="Times New Roman" w:eastAsiaTheme="minorHAnsi" w:hAnsi="Times New Roman" w:cs="Times New Roman"/>
          <w:sz w:val="28"/>
          <w:szCs w:val="28"/>
          <w:lang w:eastAsia="en-US"/>
        </w:rPr>
        <w:t>9</w:t>
      </w:r>
      <w:r w:rsidRPr="00AA7F98">
        <w:rPr>
          <w:rFonts w:ascii="Times New Roman" w:eastAsiaTheme="minorHAnsi" w:hAnsi="Times New Roman" w:cs="Times New Roman"/>
          <w:sz w:val="28"/>
          <w:szCs w:val="28"/>
          <w:lang w:eastAsia="en-US"/>
        </w:rPr>
        <w:t>.</w:t>
      </w:r>
      <w:r w:rsidR="00B2611E" w:rsidRPr="00AA7F98">
        <w:rPr>
          <w:rFonts w:ascii="Times New Roman" w:eastAsiaTheme="minorHAnsi" w:hAnsi="Times New Roman" w:cs="Times New Roman"/>
          <w:sz w:val="28"/>
          <w:szCs w:val="28"/>
          <w:lang w:eastAsia="en-US"/>
        </w:rPr>
        <w:t> </w:t>
      </w:r>
      <w:r w:rsidRPr="00AA7F98">
        <w:rPr>
          <w:rFonts w:ascii="Times New Roman" w:eastAsiaTheme="minorHAnsi" w:hAnsi="Times New Roman" w:cs="Times New Roman"/>
          <w:sz w:val="28"/>
          <w:szCs w:val="28"/>
          <w:lang w:eastAsia="en-US"/>
        </w:rPr>
        <w:t xml:space="preserve">Заседания Комиссии назначаются не позднее 5 рабочих дней </w:t>
      </w:r>
      <w:r w:rsidR="003E03B6" w:rsidRPr="00AA7F98">
        <w:rPr>
          <w:rFonts w:ascii="Times New Roman" w:eastAsiaTheme="minorHAnsi" w:hAnsi="Times New Roman" w:cs="Times New Roman"/>
          <w:sz w:val="28"/>
          <w:szCs w:val="28"/>
          <w:lang w:eastAsia="en-US"/>
        </w:rPr>
        <w:br/>
      </w:r>
      <w:r w:rsidRPr="00AA7F98">
        <w:rPr>
          <w:rFonts w:ascii="Times New Roman" w:eastAsiaTheme="minorHAnsi" w:hAnsi="Times New Roman" w:cs="Times New Roman"/>
          <w:sz w:val="28"/>
          <w:szCs w:val="28"/>
          <w:lang w:eastAsia="en-US"/>
        </w:rPr>
        <w:t>с момента поступления в Управление письменного извещения о завершении работ по рекультивации или о сдаче земельных участков, при использовании которых не нарушен почвенный покров, расположенных на межселенной территории Ненецкого автономного округа, от физических (юридических) лиц, сдающих земли.</w:t>
      </w:r>
    </w:p>
    <w:bookmarkStart w:id="1" w:name="Par8"/>
    <w:bookmarkEnd w:id="1"/>
    <w:p w14:paraId="4860F3CE" w14:textId="057BB1C0"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fldChar w:fldCharType="begin"/>
      </w:r>
      <w:r w:rsidRPr="00AA7F98">
        <w:rPr>
          <w:rFonts w:ascii="Times New Roman" w:eastAsiaTheme="minorHAnsi" w:hAnsi="Times New Roman" w:cs="Times New Roman"/>
          <w:sz w:val="28"/>
          <w:szCs w:val="28"/>
          <w:lang w:eastAsia="en-US"/>
        </w:rPr>
        <w:instrText xml:space="preserve">HYPERLINK consultantplus://offline/ref=C1B7F6804B45AB17216C3F807CFAAE021B4CA66CCBEF35F25490D6A8513791189312F63995F0E265BA251DQBXAH </w:instrText>
      </w:r>
      <w:r w:rsidRPr="00AA7F98">
        <w:rPr>
          <w:rFonts w:ascii="Times New Roman" w:eastAsiaTheme="minorHAnsi" w:hAnsi="Times New Roman" w:cs="Times New Roman"/>
          <w:sz w:val="28"/>
          <w:szCs w:val="28"/>
          <w:lang w:eastAsia="en-US"/>
        </w:rPr>
        <w:fldChar w:fldCharType="separate"/>
      </w:r>
      <w:r w:rsidRPr="00AA7F98">
        <w:rPr>
          <w:rFonts w:ascii="Times New Roman" w:eastAsiaTheme="minorHAnsi" w:hAnsi="Times New Roman" w:cs="Times New Roman"/>
          <w:sz w:val="28"/>
          <w:szCs w:val="28"/>
          <w:lang w:eastAsia="en-US"/>
        </w:rPr>
        <w:t>3.</w:t>
      </w:r>
      <w:r w:rsidR="00B55553">
        <w:rPr>
          <w:rFonts w:ascii="Times New Roman" w:eastAsiaTheme="minorHAnsi" w:hAnsi="Times New Roman" w:cs="Times New Roman"/>
          <w:sz w:val="28"/>
          <w:szCs w:val="28"/>
          <w:lang w:eastAsia="en-US"/>
        </w:rPr>
        <w:t>10</w:t>
      </w:r>
      <w:r w:rsidRPr="00AA7F98">
        <w:rPr>
          <w:rFonts w:ascii="Times New Roman" w:eastAsiaTheme="minorHAnsi" w:hAnsi="Times New Roman" w:cs="Times New Roman"/>
          <w:sz w:val="28"/>
          <w:szCs w:val="28"/>
          <w:lang w:eastAsia="en-US"/>
        </w:rPr>
        <w:fldChar w:fldCharType="end"/>
      </w:r>
      <w:r w:rsidR="00F8772B" w:rsidRPr="00AA7F98">
        <w:rPr>
          <w:rFonts w:ascii="Times New Roman" w:eastAsiaTheme="minorHAnsi" w:hAnsi="Times New Roman" w:cs="Times New Roman"/>
          <w:sz w:val="28"/>
          <w:szCs w:val="28"/>
          <w:lang w:eastAsia="en-US"/>
        </w:rPr>
        <w:t>. </w:t>
      </w:r>
      <w:r w:rsidRPr="00AA7F98">
        <w:rPr>
          <w:rFonts w:ascii="Times New Roman" w:eastAsiaTheme="minorHAnsi" w:hAnsi="Times New Roman" w:cs="Times New Roman"/>
          <w:sz w:val="28"/>
          <w:szCs w:val="28"/>
          <w:lang w:eastAsia="en-US"/>
        </w:rPr>
        <w:t>Заседания Постоянной комиссии проводятся по мере необходимости и считаются правомочными, если на них присутствует половина ее состава.</w:t>
      </w:r>
    </w:p>
    <w:p w14:paraId="4A75FF13" w14:textId="4EC7FDAD" w:rsidR="00637919" w:rsidRPr="00AA7F98" w:rsidRDefault="003C77F8"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hyperlink r:id="rId11" w:history="1">
        <w:r w:rsidR="00637919" w:rsidRPr="00AA7F98">
          <w:rPr>
            <w:rFonts w:ascii="Times New Roman" w:eastAsiaTheme="minorHAnsi" w:hAnsi="Times New Roman" w:cs="Times New Roman"/>
            <w:sz w:val="28"/>
            <w:szCs w:val="28"/>
            <w:lang w:eastAsia="en-US"/>
          </w:rPr>
          <w:t>3.</w:t>
        </w:r>
        <w:r w:rsidR="00B55553">
          <w:rPr>
            <w:rFonts w:ascii="Times New Roman" w:eastAsiaTheme="minorHAnsi" w:hAnsi="Times New Roman" w:cs="Times New Roman"/>
            <w:sz w:val="28"/>
            <w:szCs w:val="28"/>
            <w:lang w:eastAsia="en-US"/>
          </w:rPr>
          <w:t>11</w:t>
        </w:r>
      </w:hyperlink>
      <w:r w:rsidR="00637919" w:rsidRPr="00AA7F98">
        <w:rPr>
          <w:rFonts w:ascii="Times New Roman" w:eastAsiaTheme="minorHAnsi" w:hAnsi="Times New Roman" w:cs="Times New Roman"/>
          <w:sz w:val="28"/>
          <w:szCs w:val="28"/>
          <w:lang w:eastAsia="en-US"/>
        </w:rPr>
        <w:t>.</w:t>
      </w:r>
      <w:r w:rsidR="00F8772B" w:rsidRPr="00AA7F98">
        <w:rPr>
          <w:rFonts w:ascii="Times New Roman" w:eastAsiaTheme="minorHAnsi" w:hAnsi="Times New Roman" w:cs="Times New Roman"/>
          <w:sz w:val="28"/>
          <w:szCs w:val="28"/>
          <w:lang w:eastAsia="en-US"/>
        </w:rPr>
        <w:t xml:space="preserve"> Все решения на заседаниях Постоянной комиссии принимаются большинством голосов ее членов, присутствующих на заседании, путем открытого голосования. Каждый член Постоянной комиссии, а также секретарь Постоянной комиссии обладают одним голосом. При равенстве голосов решающим является голос председателя Постоянной комиссии, </w:t>
      </w:r>
      <w:r w:rsidR="003E03B6" w:rsidRPr="00AA7F98">
        <w:rPr>
          <w:rFonts w:ascii="Times New Roman" w:eastAsiaTheme="minorHAnsi" w:hAnsi="Times New Roman" w:cs="Times New Roman"/>
          <w:sz w:val="28"/>
          <w:szCs w:val="28"/>
          <w:lang w:eastAsia="en-US"/>
        </w:rPr>
        <w:br/>
      </w:r>
      <w:r w:rsidR="00F8772B" w:rsidRPr="00AA7F98">
        <w:rPr>
          <w:rFonts w:ascii="Times New Roman" w:eastAsiaTheme="minorHAnsi" w:hAnsi="Times New Roman" w:cs="Times New Roman"/>
          <w:sz w:val="28"/>
          <w:szCs w:val="28"/>
          <w:lang w:eastAsia="en-US"/>
        </w:rPr>
        <w:t xml:space="preserve">а при отсутствии председателя Постоянной комиссии </w:t>
      </w:r>
      <w:r w:rsidR="003E03B6" w:rsidRPr="00AA7F98">
        <w:rPr>
          <w:rFonts w:ascii="Times New Roman" w:eastAsiaTheme="minorHAnsi" w:hAnsi="Times New Roman" w:cs="Times New Roman"/>
          <w:sz w:val="28"/>
          <w:szCs w:val="28"/>
          <w:lang w:eastAsia="en-US"/>
        </w:rPr>
        <w:t>–</w:t>
      </w:r>
      <w:r w:rsidR="00F8772B" w:rsidRPr="00AA7F98">
        <w:rPr>
          <w:rFonts w:ascii="Times New Roman" w:eastAsiaTheme="minorHAnsi" w:hAnsi="Times New Roman" w:cs="Times New Roman"/>
          <w:sz w:val="28"/>
          <w:szCs w:val="28"/>
          <w:lang w:eastAsia="en-US"/>
        </w:rPr>
        <w:t xml:space="preserve"> голос заместителя председателя Постоянной комиссии</w:t>
      </w:r>
      <w:r w:rsidR="00637919" w:rsidRPr="00AA7F98">
        <w:rPr>
          <w:rFonts w:ascii="Times New Roman" w:eastAsiaTheme="minorHAnsi" w:hAnsi="Times New Roman" w:cs="Times New Roman"/>
          <w:sz w:val="28"/>
          <w:szCs w:val="28"/>
          <w:lang w:eastAsia="en-US"/>
        </w:rPr>
        <w:t>.</w:t>
      </w:r>
    </w:p>
    <w:p w14:paraId="2BC7628E" w14:textId="7BE8D632" w:rsidR="00637919" w:rsidRPr="00AA7F98" w:rsidRDefault="003C77F8"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hyperlink r:id="rId12" w:history="1">
        <w:r w:rsidR="00637919" w:rsidRPr="00AA7F98">
          <w:rPr>
            <w:rFonts w:ascii="Times New Roman" w:eastAsiaTheme="minorHAnsi" w:hAnsi="Times New Roman" w:cs="Times New Roman"/>
            <w:sz w:val="28"/>
            <w:szCs w:val="28"/>
            <w:lang w:eastAsia="en-US"/>
          </w:rPr>
          <w:t>3.</w:t>
        </w:r>
        <w:r w:rsidR="00B55553">
          <w:rPr>
            <w:rFonts w:ascii="Times New Roman" w:eastAsiaTheme="minorHAnsi" w:hAnsi="Times New Roman" w:cs="Times New Roman"/>
            <w:sz w:val="28"/>
            <w:szCs w:val="28"/>
            <w:lang w:eastAsia="en-US"/>
          </w:rPr>
          <w:t>12</w:t>
        </w:r>
      </w:hyperlink>
      <w:r w:rsidR="00637919" w:rsidRPr="00AA7F98">
        <w:rPr>
          <w:rFonts w:ascii="Times New Roman" w:eastAsiaTheme="minorHAnsi" w:hAnsi="Times New Roman" w:cs="Times New Roman"/>
          <w:sz w:val="28"/>
          <w:szCs w:val="28"/>
          <w:lang w:eastAsia="en-US"/>
        </w:rPr>
        <w:t>.</w:t>
      </w:r>
      <w:r w:rsidR="00F8772B" w:rsidRPr="00AA7F98">
        <w:rPr>
          <w:rFonts w:ascii="Times New Roman" w:eastAsiaTheme="minorHAnsi" w:hAnsi="Times New Roman" w:cs="Times New Roman"/>
          <w:sz w:val="28"/>
          <w:szCs w:val="28"/>
          <w:lang w:eastAsia="en-US"/>
        </w:rPr>
        <w:t> Заседания Постоянной комиссии оформляются протоколом, который подписывается председателем и секретарём Постоянной комиссии</w:t>
      </w:r>
      <w:r w:rsidR="00637919" w:rsidRPr="00AA7F98">
        <w:rPr>
          <w:rFonts w:ascii="Times New Roman" w:eastAsiaTheme="minorHAnsi" w:hAnsi="Times New Roman" w:cs="Times New Roman"/>
          <w:sz w:val="28"/>
          <w:szCs w:val="28"/>
          <w:lang w:eastAsia="en-US"/>
        </w:rPr>
        <w:t>.</w:t>
      </w:r>
    </w:p>
    <w:p w14:paraId="1B1CB595" w14:textId="77777777" w:rsidR="00637919" w:rsidRPr="00AA7F98" w:rsidRDefault="00637919" w:rsidP="003E03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A7F98">
        <w:rPr>
          <w:rFonts w:ascii="Times New Roman" w:eastAsiaTheme="minorHAnsi" w:hAnsi="Times New Roman" w:cs="Times New Roman"/>
          <w:sz w:val="28"/>
          <w:szCs w:val="28"/>
          <w:lang w:eastAsia="en-US"/>
        </w:rPr>
        <w:t>Заседания Постоянной комиссии могут проводиться в форме заочного голосования. К протоколу заседания Постоянной комиссии в форме заочного голосования прилагаются бюллетени заочного голосования членов Постоянной комиссии по вопросам, вынесенным на рассмотрение Постоянной комиссии. Решения Постоянной комиссии в форме заочного голосования принимаются в порядке, определенном для заседаний Постоянной комиссии в форме очного голосования.</w:t>
      </w:r>
      <w:r w:rsidR="00F8772B" w:rsidRPr="00AA7F98">
        <w:rPr>
          <w:rFonts w:ascii="Times New Roman" w:eastAsiaTheme="minorHAnsi" w:hAnsi="Times New Roman" w:cs="Times New Roman"/>
          <w:sz w:val="28"/>
          <w:szCs w:val="28"/>
          <w:lang w:eastAsia="en-US"/>
        </w:rPr>
        <w:t>»;</w:t>
      </w:r>
    </w:p>
    <w:p w14:paraId="376EE05C" w14:textId="77777777" w:rsidR="007D43D9" w:rsidRPr="00AA7F98" w:rsidRDefault="00AA7F98"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2) </w:t>
      </w:r>
      <w:r w:rsidR="003E03B6" w:rsidRPr="00AA7F98">
        <w:rPr>
          <w:rFonts w:ascii="Times New Roman" w:eastAsia="Calibri" w:hAnsi="Times New Roman" w:cs="Times New Roman"/>
          <w:sz w:val="28"/>
          <w:szCs w:val="28"/>
        </w:rPr>
        <w:t>в</w:t>
      </w:r>
      <w:r w:rsidR="007D43D9" w:rsidRPr="00AA7F98">
        <w:rPr>
          <w:rFonts w:ascii="Times New Roman" w:eastAsia="Calibri" w:hAnsi="Times New Roman" w:cs="Times New Roman"/>
          <w:sz w:val="28"/>
          <w:szCs w:val="28"/>
        </w:rPr>
        <w:t xml:space="preserve"> пункте 4.1 слова «после поступления в Постоянную комиссию» заменить словами «после поступления в Управление»;</w:t>
      </w:r>
    </w:p>
    <w:p w14:paraId="33A1EAFC" w14:textId="77777777" w:rsidR="007D43D9" w:rsidRPr="00AA7F98" w:rsidRDefault="00AA7F98"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3) </w:t>
      </w:r>
      <w:r w:rsidR="003E03B6" w:rsidRPr="00AA7F98">
        <w:rPr>
          <w:rFonts w:ascii="Times New Roman" w:eastAsia="Calibri" w:hAnsi="Times New Roman" w:cs="Times New Roman"/>
          <w:sz w:val="28"/>
          <w:szCs w:val="28"/>
        </w:rPr>
        <w:t>п</w:t>
      </w:r>
      <w:r w:rsidR="007D43D9" w:rsidRPr="00AA7F98">
        <w:rPr>
          <w:rFonts w:ascii="Times New Roman" w:eastAsia="Calibri" w:hAnsi="Times New Roman" w:cs="Times New Roman"/>
          <w:sz w:val="28"/>
          <w:szCs w:val="28"/>
        </w:rPr>
        <w:t>ункт 4.2 изложить в следующей редакции:</w:t>
      </w:r>
    </w:p>
    <w:p w14:paraId="65C09CE9" w14:textId="77777777" w:rsidR="001E0D7C" w:rsidRPr="00AA7F98" w:rsidRDefault="001E0D7C"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w:t>
      </w:r>
      <w:r w:rsidR="00F8772B" w:rsidRPr="00AA7F98">
        <w:rPr>
          <w:rFonts w:ascii="Times New Roman" w:eastAsia="Calibri" w:hAnsi="Times New Roman" w:cs="Times New Roman"/>
          <w:sz w:val="28"/>
          <w:szCs w:val="28"/>
        </w:rPr>
        <w:t>4.2. </w:t>
      </w:r>
      <w:r w:rsidRPr="00AA7F98">
        <w:rPr>
          <w:rFonts w:ascii="Times New Roman" w:eastAsia="Calibri" w:hAnsi="Times New Roman" w:cs="Times New Roman"/>
          <w:sz w:val="28"/>
          <w:szCs w:val="28"/>
        </w:rPr>
        <w:t>В случае несоблюдения лицом, сдающим рекультивированные земли, совокупности требований, указанных в пункте 4.1 настоящего Положения, Управление в течение 3 рабочих дней направляет заявителю письменное мотивированное извещение об отказе в приемке рекультивированных земель или земельных участков, при использовании которых не нарушен почвенный покров, расположенных на межселенной территории Ненецкого автономного округа.»</w:t>
      </w:r>
      <w:r w:rsidR="00830BCA" w:rsidRPr="00AA7F98">
        <w:rPr>
          <w:rFonts w:ascii="Times New Roman" w:eastAsia="Calibri" w:hAnsi="Times New Roman" w:cs="Times New Roman"/>
          <w:sz w:val="28"/>
          <w:szCs w:val="28"/>
        </w:rPr>
        <w:t>;</w:t>
      </w:r>
    </w:p>
    <w:p w14:paraId="29508EE8" w14:textId="77777777" w:rsidR="00F8772B" w:rsidRPr="00AA7F98" w:rsidRDefault="00AA7F98"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4) </w:t>
      </w:r>
      <w:r w:rsidR="003E03B6" w:rsidRPr="00AA7F98">
        <w:rPr>
          <w:rFonts w:ascii="Times New Roman" w:eastAsia="Calibri" w:hAnsi="Times New Roman" w:cs="Times New Roman"/>
          <w:sz w:val="28"/>
          <w:szCs w:val="28"/>
        </w:rPr>
        <w:t>п</w:t>
      </w:r>
      <w:r w:rsidR="00F8772B" w:rsidRPr="00AA7F98">
        <w:rPr>
          <w:rFonts w:ascii="Times New Roman" w:eastAsia="Calibri" w:hAnsi="Times New Roman" w:cs="Times New Roman"/>
          <w:sz w:val="28"/>
          <w:szCs w:val="28"/>
        </w:rPr>
        <w:t>ункт 4.3 изложить в следующей редакции:</w:t>
      </w:r>
    </w:p>
    <w:p w14:paraId="12872237" w14:textId="77777777" w:rsidR="001E0D7C" w:rsidRPr="00AA7F98" w:rsidRDefault="00F8772B"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t>«4.3. </w:t>
      </w:r>
      <w:r w:rsidR="001E0D7C" w:rsidRPr="00AA7F98">
        <w:rPr>
          <w:rFonts w:ascii="Times New Roman" w:eastAsia="Calibri" w:hAnsi="Times New Roman" w:cs="Times New Roman"/>
          <w:sz w:val="28"/>
          <w:szCs w:val="28"/>
        </w:rPr>
        <w:t xml:space="preserve">Перечень материалов, указанных в </w:t>
      </w:r>
      <w:hyperlink r:id="rId13" w:history="1">
        <w:r w:rsidR="001E0D7C" w:rsidRPr="00AA7F98">
          <w:rPr>
            <w:rFonts w:ascii="Times New Roman" w:eastAsia="Calibri" w:hAnsi="Times New Roman" w:cs="Times New Roman"/>
            <w:sz w:val="28"/>
            <w:szCs w:val="28"/>
          </w:rPr>
          <w:t>пункте 4.1</w:t>
        </w:r>
      </w:hyperlink>
      <w:r w:rsidR="001E0D7C" w:rsidRPr="00AA7F98">
        <w:rPr>
          <w:rFonts w:ascii="Times New Roman" w:eastAsia="Calibri" w:hAnsi="Times New Roman" w:cs="Times New Roman"/>
          <w:sz w:val="28"/>
          <w:szCs w:val="28"/>
        </w:rPr>
        <w:t xml:space="preserve"> настоящего Положения, уточняется и дополняется Управлением в зависимости </w:t>
      </w:r>
      <w:r w:rsidR="003E03B6" w:rsidRPr="00AA7F98">
        <w:rPr>
          <w:rFonts w:ascii="Times New Roman" w:eastAsia="Calibri" w:hAnsi="Times New Roman" w:cs="Times New Roman"/>
          <w:sz w:val="28"/>
          <w:szCs w:val="28"/>
        </w:rPr>
        <w:br/>
      </w:r>
      <w:r w:rsidR="001E0D7C" w:rsidRPr="00AA7F98">
        <w:rPr>
          <w:rFonts w:ascii="Times New Roman" w:eastAsia="Calibri" w:hAnsi="Times New Roman" w:cs="Times New Roman"/>
          <w:sz w:val="28"/>
          <w:szCs w:val="28"/>
        </w:rPr>
        <w:t>от характера нарушения земель и дальнейшего использования рекультивированных земель.</w:t>
      </w:r>
      <w:r w:rsidRPr="00AA7F98">
        <w:rPr>
          <w:rFonts w:ascii="Times New Roman" w:eastAsia="Calibri" w:hAnsi="Times New Roman" w:cs="Times New Roman"/>
          <w:sz w:val="28"/>
          <w:szCs w:val="28"/>
        </w:rPr>
        <w:t>»</w:t>
      </w:r>
      <w:r w:rsidR="003E03B6" w:rsidRPr="00AA7F98">
        <w:rPr>
          <w:rFonts w:ascii="Times New Roman" w:eastAsia="Calibri" w:hAnsi="Times New Roman" w:cs="Times New Roman"/>
          <w:sz w:val="28"/>
          <w:szCs w:val="28"/>
        </w:rPr>
        <w:t>;</w:t>
      </w:r>
    </w:p>
    <w:p w14:paraId="653859D7" w14:textId="77777777" w:rsidR="00F8772B" w:rsidRPr="00AA7F98" w:rsidRDefault="00AA7F98" w:rsidP="003E03B6">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hAnsi="Times New Roman" w:cs="Times New Roman"/>
          <w:sz w:val="28"/>
          <w:szCs w:val="28"/>
        </w:rPr>
        <w:t>5)</w:t>
      </w:r>
      <w:r>
        <w:rPr>
          <w:rFonts w:ascii="Times New Roman" w:hAnsi="Times New Roman" w:cs="Times New Roman"/>
          <w:sz w:val="28"/>
          <w:szCs w:val="28"/>
        </w:rPr>
        <w:t> </w:t>
      </w:r>
      <w:hyperlink r:id="rId14" w:history="1">
        <w:r w:rsidRPr="00AA7F98">
          <w:rPr>
            <w:rFonts w:ascii="Times New Roman" w:eastAsia="Calibri" w:hAnsi="Times New Roman" w:cs="Times New Roman"/>
            <w:sz w:val="28"/>
            <w:szCs w:val="28"/>
          </w:rPr>
          <w:t>п</w:t>
        </w:r>
        <w:r w:rsidR="00F8772B" w:rsidRPr="00AA7F98">
          <w:rPr>
            <w:rFonts w:ascii="Times New Roman" w:eastAsia="Calibri" w:hAnsi="Times New Roman" w:cs="Times New Roman"/>
            <w:sz w:val="28"/>
            <w:szCs w:val="28"/>
          </w:rPr>
          <w:t>ункты 4.3</w:t>
        </w:r>
      </w:hyperlink>
      <w:r w:rsidR="00F8772B" w:rsidRPr="00AA7F98">
        <w:rPr>
          <w:rFonts w:ascii="Times New Roman" w:eastAsia="Calibri" w:hAnsi="Times New Roman" w:cs="Times New Roman"/>
          <w:sz w:val="28"/>
          <w:szCs w:val="28"/>
        </w:rPr>
        <w:t xml:space="preserve"> – </w:t>
      </w:r>
      <w:hyperlink r:id="rId15" w:history="1">
        <w:r w:rsidR="00F8772B" w:rsidRPr="00AA7F98">
          <w:rPr>
            <w:rFonts w:ascii="Times New Roman" w:eastAsia="Calibri" w:hAnsi="Times New Roman" w:cs="Times New Roman"/>
            <w:sz w:val="28"/>
            <w:szCs w:val="28"/>
          </w:rPr>
          <w:t>4.6</w:t>
        </w:r>
      </w:hyperlink>
      <w:r w:rsidR="00F8772B" w:rsidRPr="00AA7F98">
        <w:rPr>
          <w:rFonts w:ascii="Times New Roman" w:eastAsia="Calibri" w:hAnsi="Times New Roman" w:cs="Times New Roman"/>
          <w:sz w:val="28"/>
          <w:szCs w:val="28"/>
        </w:rPr>
        <w:t xml:space="preserve"> считать соответственно пунктами 4.4 - 4.</w:t>
      </w:r>
      <w:r w:rsidRPr="00AA7F98">
        <w:rPr>
          <w:rFonts w:ascii="Times New Roman" w:eastAsia="Calibri" w:hAnsi="Times New Roman" w:cs="Times New Roman"/>
          <w:sz w:val="28"/>
          <w:szCs w:val="28"/>
        </w:rPr>
        <w:t>7.</w:t>
      </w:r>
    </w:p>
    <w:p w14:paraId="3DDB8058" w14:textId="77777777" w:rsidR="000924E1" w:rsidRDefault="006C7725" w:rsidP="00036191">
      <w:pPr>
        <w:pStyle w:val="a8"/>
        <w:spacing w:after="0" w:line="240" w:lineRule="auto"/>
        <w:ind w:left="0" w:firstLine="709"/>
        <w:jc w:val="both"/>
        <w:rPr>
          <w:rFonts w:ascii="Times New Roman" w:eastAsia="Calibri" w:hAnsi="Times New Roman" w:cs="Times New Roman"/>
          <w:sz w:val="28"/>
          <w:szCs w:val="28"/>
        </w:rPr>
      </w:pPr>
      <w:r w:rsidRPr="00AA7F98">
        <w:rPr>
          <w:rFonts w:ascii="Times New Roman" w:eastAsia="Calibri" w:hAnsi="Times New Roman" w:cs="Times New Roman"/>
          <w:sz w:val="28"/>
          <w:szCs w:val="28"/>
        </w:rPr>
        <w:lastRenderedPageBreak/>
        <w:t>2</w:t>
      </w:r>
      <w:r w:rsidR="00AA7F98">
        <w:rPr>
          <w:rFonts w:ascii="Times New Roman" w:eastAsia="Calibri" w:hAnsi="Times New Roman" w:cs="Times New Roman"/>
          <w:sz w:val="28"/>
          <w:szCs w:val="28"/>
        </w:rPr>
        <w:t>.</w:t>
      </w:r>
      <w:r w:rsidRPr="00AA7F98">
        <w:rPr>
          <w:rFonts w:ascii="Times New Roman" w:eastAsia="Calibri" w:hAnsi="Times New Roman" w:cs="Times New Roman"/>
          <w:sz w:val="28"/>
          <w:szCs w:val="28"/>
        </w:rPr>
        <w:t> </w:t>
      </w:r>
      <w:r w:rsidR="005261D9" w:rsidRPr="00AA7F98">
        <w:rPr>
          <w:rFonts w:ascii="Times New Roman" w:hAnsi="Times New Roman" w:cs="Times New Roman"/>
          <w:sz w:val="28"/>
          <w:szCs w:val="28"/>
        </w:rPr>
        <w:t xml:space="preserve">Приложение 2 </w:t>
      </w:r>
      <w:r w:rsidR="00AA7F98" w:rsidRPr="00AA7F98">
        <w:rPr>
          <w:rFonts w:ascii="Times New Roman" w:hAnsi="Times New Roman" w:cs="Times New Roman"/>
          <w:sz w:val="28"/>
          <w:szCs w:val="28"/>
        </w:rPr>
        <w:t>признать утратившим силу</w:t>
      </w:r>
      <w:r w:rsidR="005261D9" w:rsidRPr="00AA7F98">
        <w:rPr>
          <w:rFonts w:ascii="Times New Roman" w:eastAsia="Calibri" w:hAnsi="Times New Roman" w:cs="Times New Roman"/>
          <w:sz w:val="28"/>
          <w:szCs w:val="28"/>
        </w:rPr>
        <w:t>.</w:t>
      </w:r>
    </w:p>
    <w:p w14:paraId="28D797BF" w14:textId="77777777" w:rsidR="00036191" w:rsidRDefault="00036191" w:rsidP="00036191">
      <w:pPr>
        <w:pStyle w:val="a8"/>
        <w:spacing w:after="0" w:line="240" w:lineRule="auto"/>
        <w:ind w:left="0" w:firstLine="709"/>
        <w:jc w:val="both"/>
        <w:rPr>
          <w:rFonts w:ascii="Times New Roman" w:eastAsia="Calibri" w:hAnsi="Times New Roman" w:cs="Times New Roman"/>
          <w:sz w:val="28"/>
          <w:szCs w:val="28"/>
        </w:rPr>
      </w:pPr>
    </w:p>
    <w:p w14:paraId="351BEA6F" w14:textId="77777777" w:rsidR="00036191" w:rsidRPr="00036191" w:rsidRDefault="00036191" w:rsidP="00036191">
      <w:pPr>
        <w:pStyle w:val="a8"/>
        <w:spacing w:after="0" w:line="240" w:lineRule="auto"/>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w:t>
      </w:r>
    </w:p>
    <w:sectPr w:rsidR="00036191" w:rsidRPr="00036191" w:rsidSect="0003619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73458" w14:textId="77777777" w:rsidR="003C77F8" w:rsidRDefault="003C77F8" w:rsidP="001D53D7">
      <w:pPr>
        <w:spacing w:after="0" w:line="240" w:lineRule="auto"/>
      </w:pPr>
      <w:r>
        <w:separator/>
      </w:r>
    </w:p>
  </w:endnote>
  <w:endnote w:type="continuationSeparator" w:id="0">
    <w:p w14:paraId="2C18C02B" w14:textId="77777777" w:rsidR="003C77F8" w:rsidRDefault="003C77F8" w:rsidP="001D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CF083" w14:textId="77777777" w:rsidR="003C77F8" w:rsidRDefault="003C77F8" w:rsidP="001D53D7">
      <w:pPr>
        <w:spacing w:after="0" w:line="240" w:lineRule="auto"/>
      </w:pPr>
      <w:r>
        <w:separator/>
      </w:r>
    </w:p>
  </w:footnote>
  <w:footnote w:type="continuationSeparator" w:id="0">
    <w:p w14:paraId="334ACE1D" w14:textId="77777777" w:rsidR="003C77F8" w:rsidRDefault="003C77F8" w:rsidP="001D5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229037"/>
      <w:docPartObj>
        <w:docPartGallery w:val="Page Numbers (Top of Page)"/>
        <w:docPartUnique/>
      </w:docPartObj>
    </w:sdtPr>
    <w:sdtEndPr>
      <w:rPr>
        <w:rFonts w:ascii="Times New Roman" w:hAnsi="Times New Roman" w:cs="Times New Roman"/>
        <w:sz w:val="20"/>
        <w:szCs w:val="20"/>
      </w:rPr>
    </w:sdtEndPr>
    <w:sdtContent>
      <w:p w14:paraId="0456F494" w14:textId="77777777" w:rsidR="004A0622" w:rsidRPr="009D7CF2" w:rsidRDefault="001D53D7" w:rsidP="009D7CF2">
        <w:pPr>
          <w:pStyle w:val="a4"/>
          <w:jc w:val="center"/>
          <w:rPr>
            <w:rFonts w:ascii="Times New Roman" w:hAnsi="Times New Roman" w:cs="Times New Roman"/>
            <w:sz w:val="20"/>
            <w:szCs w:val="20"/>
          </w:rPr>
        </w:pPr>
        <w:r w:rsidRPr="009D7CF2">
          <w:rPr>
            <w:rFonts w:ascii="Times New Roman" w:hAnsi="Times New Roman" w:cs="Times New Roman"/>
            <w:sz w:val="20"/>
            <w:szCs w:val="20"/>
          </w:rPr>
          <w:fldChar w:fldCharType="begin"/>
        </w:r>
        <w:r w:rsidRPr="009D7CF2">
          <w:rPr>
            <w:rFonts w:ascii="Times New Roman" w:hAnsi="Times New Roman" w:cs="Times New Roman"/>
            <w:sz w:val="20"/>
            <w:szCs w:val="20"/>
          </w:rPr>
          <w:instrText>PAGE   \* MERGEFORMAT</w:instrText>
        </w:r>
        <w:r w:rsidRPr="009D7CF2">
          <w:rPr>
            <w:rFonts w:ascii="Times New Roman" w:hAnsi="Times New Roman" w:cs="Times New Roman"/>
            <w:sz w:val="20"/>
            <w:szCs w:val="20"/>
          </w:rPr>
          <w:fldChar w:fldCharType="separate"/>
        </w:r>
        <w:r w:rsidR="00B55553">
          <w:rPr>
            <w:rFonts w:ascii="Times New Roman" w:hAnsi="Times New Roman" w:cs="Times New Roman"/>
            <w:noProof/>
            <w:sz w:val="20"/>
            <w:szCs w:val="20"/>
          </w:rPr>
          <w:t>2</w:t>
        </w:r>
        <w:r w:rsidRPr="009D7CF2">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3695F"/>
    <w:multiLevelType w:val="hybridMultilevel"/>
    <w:tmpl w:val="B10CC426"/>
    <w:lvl w:ilvl="0" w:tplc="9E20CD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D6E456B"/>
    <w:multiLevelType w:val="hybridMultilevel"/>
    <w:tmpl w:val="8052329C"/>
    <w:lvl w:ilvl="0" w:tplc="2A66E0D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FDA37C7"/>
    <w:multiLevelType w:val="hybridMultilevel"/>
    <w:tmpl w:val="07C672C6"/>
    <w:lvl w:ilvl="0" w:tplc="5538C2DC">
      <w:start w:val="1"/>
      <w:numFmt w:val="decimal"/>
      <w:suff w:val="space"/>
      <w:lvlText w:val="%1."/>
      <w:lvlJc w:val="left"/>
      <w:pPr>
        <w:ind w:left="1637" w:hanging="360"/>
      </w:pPr>
      <w:rPr>
        <w:rFonts w:hint="default"/>
      </w:rPr>
    </w:lvl>
    <w:lvl w:ilvl="1" w:tplc="8586DC0E">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313B6B43"/>
    <w:multiLevelType w:val="hybridMultilevel"/>
    <w:tmpl w:val="3DAC7CFE"/>
    <w:lvl w:ilvl="0" w:tplc="292AA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856280"/>
    <w:multiLevelType w:val="hybridMultilevel"/>
    <w:tmpl w:val="4664E4A0"/>
    <w:lvl w:ilvl="0" w:tplc="2AA0A2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B2620C"/>
    <w:multiLevelType w:val="hybridMultilevel"/>
    <w:tmpl w:val="FF086CA6"/>
    <w:lvl w:ilvl="0" w:tplc="2C201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797E82"/>
    <w:multiLevelType w:val="hybridMultilevel"/>
    <w:tmpl w:val="693EDCB8"/>
    <w:lvl w:ilvl="0" w:tplc="3F504192">
      <w:start w:val="1"/>
      <w:numFmt w:val="decimal"/>
      <w:lvlText w:val="%1."/>
      <w:lvlJc w:val="left"/>
      <w:pPr>
        <w:ind w:left="1637"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55B41533"/>
    <w:multiLevelType w:val="hybridMultilevel"/>
    <w:tmpl w:val="1CAA09AC"/>
    <w:lvl w:ilvl="0" w:tplc="5FE0AFBA">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C283102"/>
    <w:multiLevelType w:val="hybridMultilevel"/>
    <w:tmpl w:val="4B66D88E"/>
    <w:lvl w:ilvl="0" w:tplc="27E83E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1CB3857"/>
    <w:multiLevelType w:val="hybridMultilevel"/>
    <w:tmpl w:val="267CA51A"/>
    <w:lvl w:ilvl="0" w:tplc="3322F2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9043F7"/>
    <w:multiLevelType w:val="hybridMultilevel"/>
    <w:tmpl w:val="05C223C2"/>
    <w:lvl w:ilvl="0" w:tplc="62781EBA">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9"/>
  </w:num>
  <w:num w:numId="5">
    <w:abstractNumId w:val="6"/>
  </w:num>
  <w:num w:numId="6">
    <w:abstractNumId w:val="5"/>
  </w:num>
  <w:num w:numId="7">
    <w:abstractNumId w:val="10"/>
  </w:num>
  <w:num w:numId="8">
    <w:abstractNumId w:val="7"/>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9"/>
    <w:rsid w:val="000016AD"/>
    <w:rsid w:val="00002475"/>
    <w:rsid w:val="000151C8"/>
    <w:rsid w:val="00015945"/>
    <w:rsid w:val="00016814"/>
    <w:rsid w:val="00017FE6"/>
    <w:rsid w:val="00026DC0"/>
    <w:rsid w:val="0003425F"/>
    <w:rsid w:val="00036191"/>
    <w:rsid w:val="00042C49"/>
    <w:rsid w:val="000615B4"/>
    <w:rsid w:val="000647DE"/>
    <w:rsid w:val="00067CBF"/>
    <w:rsid w:val="000779AC"/>
    <w:rsid w:val="000924E1"/>
    <w:rsid w:val="000A32C1"/>
    <w:rsid w:val="000B20F0"/>
    <w:rsid w:val="000B533D"/>
    <w:rsid w:val="000B6DF6"/>
    <w:rsid w:val="000C6427"/>
    <w:rsid w:val="000C6A1C"/>
    <w:rsid w:val="000D4F84"/>
    <w:rsid w:val="000F2FB2"/>
    <w:rsid w:val="00106A85"/>
    <w:rsid w:val="001101DC"/>
    <w:rsid w:val="00120036"/>
    <w:rsid w:val="00147B7D"/>
    <w:rsid w:val="001503CC"/>
    <w:rsid w:val="00161DF2"/>
    <w:rsid w:val="00174FC8"/>
    <w:rsid w:val="001A6604"/>
    <w:rsid w:val="001B3ED8"/>
    <w:rsid w:val="001C6FDE"/>
    <w:rsid w:val="001C7A0B"/>
    <w:rsid w:val="001D4E1D"/>
    <w:rsid w:val="001D53D7"/>
    <w:rsid w:val="001E0D7C"/>
    <w:rsid w:val="001E4AC0"/>
    <w:rsid w:val="001F1FDE"/>
    <w:rsid w:val="001F455B"/>
    <w:rsid w:val="00204871"/>
    <w:rsid w:val="00215FBF"/>
    <w:rsid w:val="00216F1E"/>
    <w:rsid w:val="00234123"/>
    <w:rsid w:val="0023733C"/>
    <w:rsid w:val="002425E0"/>
    <w:rsid w:val="00245F64"/>
    <w:rsid w:val="00261740"/>
    <w:rsid w:val="00284E71"/>
    <w:rsid w:val="00284F52"/>
    <w:rsid w:val="002A770D"/>
    <w:rsid w:val="002B526C"/>
    <w:rsid w:val="002B6549"/>
    <w:rsid w:val="002C575B"/>
    <w:rsid w:val="002C63E8"/>
    <w:rsid w:val="002D3BA7"/>
    <w:rsid w:val="002F6D9D"/>
    <w:rsid w:val="00301D06"/>
    <w:rsid w:val="003114E1"/>
    <w:rsid w:val="003146F4"/>
    <w:rsid w:val="00317DD9"/>
    <w:rsid w:val="00327170"/>
    <w:rsid w:val="003519A3"/>
    <w:rsid w:val="00353067"/>
    <w:rsid w:val="003656BF"/>
    <w:rsid w:val="003668DA"/>
    <w:rsid w:val="00384AF9"/>
    <w:rsid w:val="003A66D2"/>
    <w:rsid w:val="003C2544"/>
    <w:rsid w:val="003C7697"/>
    <w:rsid w:val="003C77F8"/>
    <w:rsid w:val="003E03B6"/>
    <w:rsid w:val="003E1D74"/>
    <w:rsid w:val="003F22BA"/>
    <w:rsid w:val="003F5DDF"/>
    <w:rsid w:val="004076C2"/>
    <w:rsid w:val="00411189"/>
    <w:rsid w:val="0041470E"/>
    <w:rsid w:val="00420BE9"/>
    <w:rsid w:val="00444B9D"/>
    <w:rsid w:val="004647DE"/>
    <w:rsid w:val="00471AB5"/>
    <w:rsid w:val="00480BE7"/>
    <w:rsid w:val="00482C72"/>
    <w:rsid w:val="004B0851"/>
    <w:rsid w:val="004B60F5"/>
    <w:rsid w:val="004E2708"/>
    <w:rsid w:val="004E57D1"/>
    <w:rsid w:val="004F2E59"/>
    <w:rsid w:val="004F6368"/>
    <w:rsid w:val="00522EFE"/>
    <w:rsid w:val="005261D9"/>
    <w:rsid w:val="00534AC8"/>
    <w:rsid w:val="00544D14"/>
    <w:rsid w:val="005475E7"/>
    <w:rsid w:val="00556DBB"/>
    <w:rsid w:val="00560116"/>
    <w:rsid w:val="00562D80"/>
    <w:rsid w:val="00566CDC"/>
    <w:rsid w:val="005808E3"/>
    <w:rsid w:val="00592BF3"/>
    <w:rsid w:val="005B6877"/>
    <w:rsid w:val="005C380F"/>
    <w:rsid w:val="005D467A"/>
    <w:rsid w:val="00603F1A"/>
    <w:rsid w:val="0060591F"/>
    <w:rsid w:val="00605A0C"/>
    <w:rsid w:val="00606110"/>
    <w:rsid w:val="00607588"/>
    <w:rsid w:val="00607DFC"/>
    <w:rsid w:val="006132D3"/>
    <w:rsid w:val="0061400F"/>
    <w:rsid w:val="00637919"/>
    <w:rsid w:val="0064328E"/>
    <w:rsid w:val="00643C2C"/>
    <w:rsid w:val="00644B4C"/>
    <w:rsid w:val="00646AF9"/>
    <w:rsid w:val="00657B17"/>
    <w:rsid w:val="00664680"/>
    <w:rsid w:val="006663E7"/>
    <w:rsid w:val="0066708E"/>
    <w:rsid w:val="00674511"/>
    <w:rsid w:val="00682223"/>
    <w:rsid w:val="006849A4"/>
    <w:rsid w:val="00691652"/>
    <w:rsid w:val="00693D49"/>
    <w:rsid w:val="006C31D0"/>
    <w:rsid w:val="006C599A"/>
    <w:rsid w:val="006C7725"/>
    <w:rsid w:val="006D1F5F"/>
    <w:rsid w:val="006D4C87"/>
    <w:rsid w:val="006D624D"/>
    <w:rsid w:val="006D7815"/>
    <w:rsid w:val="006E5A6F"/>
    <w:rsid w:val="006F22F2"/>
    <w:rsid w:val="006F566B"/>
    <w:rsid w:val="0070539A"/>
    <w:rsid w:val="00714CA4"/>
    <w:rsid w:val="00717C94"/>
    <w:rsid w:val="00720712"/>
    <w:rsid w:val="0074570E"/>
    <w:rsid w:val="00755C85"/>
    <w:rsid w:val="00757AC8"/>
    <w:rsid w:val="00760F4F"/>
    <w:rsid w:val="0076315B"/>
    <w:rsid w:val="00771FE7"/>
    <w:rsid w:val="00785AC8"/>
    <w:rsid w:val="0078662C"/>
    <w:rsid w:val="00792967"/>
    <w:rsid w:val="00794950"/>
    <w:rsid w:val="007A380A"/>
    <w:rsid w:val="007A5DB9"/>
    <w:rsid w:val="007B5FE7"/>
    <w:rsid w:val="007C3374"/>
    <w:rsid w:val="007D3EEE"/>
    <w:rsid w:val="007D43D9"/>
    <w:rsid w:val="007D5FE6"/>
    <w:rsid w:val="007F2026"/>
    <w:rsid w:val="00830BCA"/>
    <w:rsid w:val="00832ECD"/>
    <w:rsid w:val="00840A4F"/>
    <w:rsid w:val="00852711"/>
    <w:rsid w:val="0085436F"/>
    <w:rsid w:val="00871151"/>
    <w:rsid w:val="0087709B"/>
    <w:rsid w:val="008953AA"/>
    <w:rsid w:val="008A0072"/>
    <w:rsid w:val="008B7A94"/>
    <w:rsid w:val="008D7F16"/>
    <w:rsid w:val="008E0D6D"/>
    <w:rsid w:val="008E31B5"/>
    <w:rsid w:val="00901437"/>
    <w:rsid w:val="00902D7C"/>
    <w:rsid w:val="00911DC0"/>
    <w:rsid w:val="0091272F"/>
    <w:rsid w:val="009141BD"/>
    <w:rsid w:val="00915689"/>
    <w:rsid w:val="00916E46"/>
    <w:rsid w:val="00916ED1"/>
    <w:rsid w:val="0092034F"/>
    <w:rsid w:val="0092362B"/>
    <w:rsid w:val="009309FC"/>
    <w:rsid w:val="009319BF"/>
    <w:rsid w:val="00942F08"/>
    <w:rsid w:val="00962A70"/>
    <w:rsid w:val="009631AE"/>
    <w:rsid w:val="00963668"/>
    <w:rsid w:val="00963E4E"/>
    <w:rsid w:val="00974F38"/>
    <w:rsid w:val="0098027F"/>
    <w:rsid w:val="00980457"/>
    <w:rsid w:val="00995413"/>
    <w:rsid w:val="00995ECF"/>
    <w:rsid w:val="009C181B"/>
    <w:rsid w:val="009F0C15"/>
    <w:rsid w:val="009F2222"/>
    <w:rsid w:val="00A00C44"/>
    <w:rsid w:val="00A043B4"/>
    <w:rsid w:val="00A13CB0"/>
    <w:rsid w:val="00A15E68"/>
    <w:rsid w:val="00A16BF8"/>
    <w:rsid w:val="00A17852"/>
    <w:rsid w:val="00A21FA3"/>
    <w:rsid w:val="00A22F73"/>
    <w:rsid w:val="00A23F6A"/>
    <w:rsid w:val="00A47DDF"/>
    <w:rsid w:val="00A504E0"/>
    <w:rsid w:val="00A51600"/>
    <w:rsid w:val="00A61186"/>
    <w:rsid w:val="00A6566B"/>
    <w:rsid w:val="00A80A14"/>
    <w:rsid w:val="00A8143D"/>
    <w:rsid w:val="00A94A55"/>
    <w:rsid w:val="00AA0EB3"/>
    <w:rsid w:val="00AA3488"/>
    <w:rsid w:val="00AA4CF1"/>
    <w:rsid w:val="00AA757B"/>
    <w:rsid w:val="00AA7E0A"/>
    <w:rsid w:val="00AA7F98"/>
    <w:rsid w:val="00AB60D5"/>
    <w:rsid w:val="00AE11D5"/>
    <w:rsid w:val="00AF0E3E"/>
    <w:rsid w:val="00AF408D"/>
    <w:rsid w:val="00AF45E7"/>
    <w:rsid w:val="00B006BA"/>
    <w:rsid w:val="00B00922"/>
    <w:rsid w:val="00B04ED1"/>
    <w:rsid w:val="00B07BC7"/>
    <w:rsid w:val="00B2611E"/>
    <w:rsid w:val="00B27678"/>
    <w:rsid w:val="00B37000"/>
    <w:rsid w:val="00B437FA"/>
    <w:rsid w:val="00B51D5B"/>
    <w:rsid w:val="00B55553"/>
    <w:rsid w:val="00B55A67"/>
    <w:rsid w:val="00B715DE"/>
    <w:rsid w:val="00B75193"/>
    <w:rsid w:val="00B759EC"/>
    <w:rsid w:val="00B77DCA"/>
    <w:rsid w:val="00B95C0D"/>
    <w:rsid w:val="00BA148F"/>
    <w:rsid w:val="00BB6A84"/>
    <w:rsid w:val="00BC39A5"/>
    <w:rsid w:val="00BD474C"/>
    <w:rsid w:val="00BE5661"/>
    <w:rsid w:val="00BE6DFA"/>
    <w:rsid w:val="00BF43FF"/>
    <w:rsid w:val="00BF645D"/>
    <w:rsid w:val="00BF7F50"/>
    <w:rsid w:val="00C04D81"/>
    <w:rsid w:val="00C13789"/>
    <w:rsid w:val="00C267D4"/>
    <w:rsid w:val="00C33EC9"/>
    <w:rsid w:val="00C36F0B"/>
    <w:rsid w:val="00C42788"/>
    <w:rsid w:val="00C4504E"/>
    <w:rsid w:val="00C52B74"/>
    <w:rsid w:val="00C67EB3"/>
    <w:rsid w:val="00C73E3A"/>
    <w:rsid w:val="00C84C50"/>
    <w:rsid w:val="00C927B0"/>
    <w:rsid w:val="00CA240E"/>
    <w:rsid w:val="00CA4F89"/>
    <w:rsid w:val="00CA6B97"/>
    <w:rsid w:val="00CB3CA3"/>
    <w:rsid w:val="00CC16BB"/>
    <w:rsid w:val="00CC5B96"/>
    <w:rsid w:val="00CD6A63"/>
    <w:rsid w:val="00CD7250"/>
    <w:rsid w:val="00CF02B4"/>
    <w:rsid w:val="00CF18E6"/>
    <w:rsid w:val="00D02ED3"/>
    <w:rsid w:val="00D03C2A"/>
    <w:rsid w:val="00D06943"/>
    <w:rsid w:val="00D10250"/>
    <w:rsid w:val="00D10A3A"/>
    <w:rsid w:val="00D1166D"/>
    <w:rsid w:val="00D15B08"/>
    <w:rsid w:val="00D21A26"/>
    <w:rsid w:val="00D36126"/>
    <w:rsid w:val="00D50094"/>
    <w:rsid w:val="00D50D99"/>
    <w:rsid w:val="00D55F26"/>
    <w:rsid w:val="00D56FAE"/>
    <w:rsid w:val="00D63BA4"/>
    <w:rsid w:val="00D66126"/>
    <w:rsid w:val="00D70ED8"/>
    <w:rsid w:val="00D80FE2"/>
    <w:rsid w:val="00D91712"/>
    <w:rsid w:val="00D9435B"/>
    <w:rsid w:val="00D94F84"/>
    <w:rsid w:val="00DB2364"/>
    <w:rsid w:val="00DB3C5D"/>
    <w:rsid w:val="00DB4448"/>
    <w:rsid w:val="00DB45AF"/>
    <w:rsid w:val="00DC4A4A"/>
    <w:rsid w:val="00DD07CA"/>
    <w:rsid w:val="00E06548"/>
    <w:rsid w:val="00E0709E"/>
    <w:rsid w:val="00E22BFD"/>
    <w:rsid w:val="00E25348"/>
    <w:rsid w:val="00E33B27"/>
    <w:rsid w:val="00E45A0E"/>
    <w:rsid w:val="00E6306D"/>
    <w:rsid w:val="00E6505C"/>
    <w:rsid w:val="00E727D3"/>
    <w:rsid w:val="00E74856"/>
    <w:rsid w:val="00E83077"/>
    <w:rsid w:val="00E87E2E"/>
    <w:rsid w:val="00E90630"/>
    <w:rsid w:val="00EA6E61"/>
    <w:rsid w:val="00EA7EC3"/>
    <w:rsid w:val="00EB5183"/>
    <w:rsid w:val="00ED2574"/>
    <w:rsid w:val="00ED635E"/>
    <w:rsid w:val="00EE1FC1"/>
    <w:rsid w:val="00EE4517"/>
    <w:rsid w:val="00EF0D19"/>
    <w:rsid w:val="00EF6002"/>
    <w:rsid w:val="00EF79B0"/>
    <w:rsid w:val="00F02A83"/>
    <w:rsid w:val="00F26934"/>
    <w:rsid w:val="00F31FEC"/>
    <w:rsid w:val="00F32A33"/>
    <w:rsid w:val="00F35435"/>
    <w:rsid w:val="00F37822"/>
    <w:rsid w:val="00F435F9"/>
    <w:rsid w:val="00F57C52"/>
    <w:rsid w:val="00F627E6"/>
    <w:rsid w:val="00F639F4"/>
    <w:rsid w:val="00F6455C"/>
    <w:rsid w:val="00F677A5"/>
    <w:rsid w:val="00F713CB"/>
    <w:rsid w:val="00F72D4A"/>
    <w:rsid w:val="00F80F6C"/>
    <w:rsid w:val="00F84A25"/>
    <w:rsid w:val="00F874BF"/>
    <w:rsid w:val="00F8772B"/>
    <w:rsid w:val="00F96F8D"/>
    <w:rsid w:val="00FA01D1"/>
    <w:rsid w:val="00FA74B1"/>
    <w:rsid w:val="00FB2A55"/>
    <w:rsid w:val="00FB2AF0"/>
    <w:rsid w:val="00FC147A"/>
    <w:rsid w:val="00FC59ED"/>
    <w:rsid w:val="00FD4D7B"/>
    <w:rsid w:val="00FD7653"/>
    <w:rsid w:val="00FE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AB3E"/>
  <w15:docId w15:val="{7CB4194B-4B30-4F51-8373-C6AFA4E8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D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0D19"/>
    <w:rPr>
      <w:rFonts w:eastAsiaTheme="minorEastAsia"/>
      <w:lang w:eastAsia="ru-RU"/>
    </w:rPr>
  </w:style>
  <w:style w:type="paragraph" w:styleId="a6">
    <w:name w:val="Balloon Text"/>
    <w:basedOn w:val="a"/>
    <w:link w:val="a7"/>
    <w:uiPriority w:val="99"/>
    <w:semiHidden/>
    <w:unhideWhenUsed/>
    <w:rsid w:val="00EF0D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0D19"/>
    <w:rPr>
      <w:rFonts w:ascii="Tahoma" w:eastAsiaTheme="minorEastAsia" w:hAnsi="Tahoma" w:cs="Tahoma"/>
      <w:sz w:val="16"/>
      <w:szCs w:val="16"/>
      <w:lang w:eastAsia="ru-RU"/>
    </w:rPr>
  </w:style>
  <w:style w:type="paragraph" w:styleId="a8">
    <w:name w:val="List Paragraph"/>
    <w:basedOn w:val="a"/>
    <w:uiPriority w:val="34"/>
    <w:qFormat/>
    <w:rsid w:val="00BA148F"/>
    <w:pPr>
      <w:ind w:left="720"/>
      <w:contextualSpacing/>
    </w:pPr>
  </w:style>
  <w:style w:type="paragraph" w:styleId="a9">
    <w:name w:val="footer"/>
    <w:basedOn w:val="a"/>
    <w:link w:val="aa"/>
    <w:uiPriority w:val="99"/>
    <w:unhideWhenUsed/>
    <w:rsid w:val="001D53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53D7"/>
    <w:rPr>
      <w:rFonts w:eastAsiaTheme="minorEastAsia"/>
      <w:lang w:eastAsia="ru-RU"/>
    </w:rPr>
  </w:style>
  <w:style w:type="paragraph" w:customStyle="1" w:styleId="ConsPlusNormal">
    <w:name w:val="ConsPlusNormal"/>
    <w:rsid w:val="00261740"/>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uiPriority w:val="99"/>
    <w:rsid w:val="00963E4E"/>
    <w:pPr>
      <w:spacing w:after="0" w:line="240" w:lineRule="auto"/>
      <w:ind w:firstLine="709"/>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63E4E"/>
    <w:rPr>
      <w:rFonts w:ascii="Times New Roman" w:eastAsia="Times New Roman" w:hAnsi="Times New Roman" w:cs="Times New Roman"/>
      <w:sz w:val="24"/>
      <w:szCs w:val="24"/>
      <w:lang w:eastAsia="ru-RU"/>
    </w:rPr>
  </w:style>
  <w:style w:type="paragraph" w:styleId="ab">
    <w:name w:val="Plain Text"/>
    <w:basedOn w:val="a"/>
    <w:link w:val="ac"/>
    <w:rsid w:val="00714CA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714CA4"/>
    <w:rPr>
      <w:rFonts w:ascii="Courier New" w:eastAsia="Times New Roman" w:hAnsi="Courier New" w:cs="Times New Roman"/>
      <w:sz w:val="20"/>
      <w:szCs w:val="20"/>
      <w:lang w:eastAsia="ru-RU"/>
    </w:rPr>
  </w:style>
  <w:style w:type="character" w:styleId="ad">
    <w:name w:val="annotation reference"/>
    <w:basedOn w:val="a0"/>
    <w:uiPriority w:val="99"/>
    <w:semiHidden/>
    <w:unhideWhenUsed/>
    <w:rsid w:val="003E03B6"/>
    <w:rPr>
      <w:sz w:val="16"/>
      <w:szCs w:val="16"/>
    </w:rPr>
  </w:style>
  <w:style w:type="paragraph" w:styleId="ae">
    <w:name w:val="annotation text"/>
    <w:basedOn w:val="a"/>
    <w:link w:val="af"/>
    <w:uiPriority w:val="99"/>
    <w:semiHidden/>
    <w:unhideWhenUsed/>
    <w:rsid w:val="003E03B6"/>
    <w:pPr>
      <w:spacing w:line="240" w:lineRule="auto"/>
    </w:pPr>
    <w:rPr>
      <w:sz w:val="20"/>
      <w:szCs w:val="20"/>
    </w:rPr>
  </w:style>
  <w:style w:type="character" w:customStyle="1" w:styleId="af">
    <w:name w:val="Текст примечания Знак"/>
    <w:basedOn w:val="a0"/>
    <w:link w:val="ae"/>
    <w:uiPriority w:val="99"/>
    <w:semiHidden/>
    <w:rsid w:val="003E03B6"/>
    <w:rPr>
      <w:rFonts w:eastAsiaTheme="minorEastAsia"/>
      <w:sz w:val="20"/>
      <w:szCs w:val="20"/>
      <w:lang w:eastAsia="ru-RU"/>
    </w:rPr>
  </w:style>
  <w:style w:type="paragraph" w:styleId="af0">
    <w:name w:val="annotation subject"/>
    <w:basedOn w:val="ae"/>
    <w:next w:val="ae"/>
    <w:link w:val="af1"/>
    <w:uiPriority w:val="99"/>
    <w:semiHidden/>
    <w:unhideWhenUsed/>
    <w:rsid w:val="003E03B6"/>
    <w:rPr>
      <w:b/>
      <w:bCs/>
    </w:rPr>
  </w:style>
  <w:style w:type="character" w:customStyle="1" w:styleId="af1">
    <w:name w:val="Тема примечания Знак"/>
    <w:basedOn w:val="af"/>
    <w:link w:val="af0"/>
    <w:uiPriority w:val="99"/>
    <w:semiHidden/>
    <w:rsid w:val="003E03B6"/>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C58FE9AE42CBA9E807330A44A45FD60503293DD22D8E2AA17B6BF3FAE81E5049972C7AEB72A658EE59D890Ad8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1B7F6804B45AB17216C3F807CFAAE021B4CA66CCBEF35F25490D6A8513791189312F63995F0E265BA251DQBXA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B7F6804B45AB17216C3F807CFAAE021B4CA66CCBEF35F25490D6A8513791189312F63995F0E265BA251DQBXAH" TargetMode="External"/><Relationship Id="rId5" Type="http://schemas.openxmlformats.org/officeDocument/2006/relationships/webSettings" Target="webSettings.xml"/><Relationship Id="rId15" Type="http://schemas.openxmlformats.org/officeDocument/2006/relationships/hyperlink" Target="consultantplus://offline/ref=0C61C35B63658A6ECC3C059B4854FE2893435407F78B5DF7E20DFB2AA05043449A7E91CA9D93A9FBF431BD47d3J"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C309D80FEF257011AF1A42A4AA0B332595A0DE05DD3351A0942589B8443B842F1AE023F1CBBF7B14BBBEBe7VCH" TargetMode="External"/><Relationship Id="rId14" Type="http://schemas.openxmlformats.org/officeDocument/2006/relationships/hyperlink" Target="consultantplus://offline/ref=0C61C35B63658A6ECC3C059B4854FE2893435407F78B5DF7E20DFB2AA05043449A7E91CA9D93A9FBF431BC47d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E220-4511-4C3A-AC4D-53E57007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 Александр Алексеевич</dc:creator>
  <cp:lastModifiedBy>Голговская Анастасия Владимировна</cp:lastModifiedBy>
  <cp:revision>4</cp:revision>
  <cp:lastPrinted>2018-07-09T09:38:00Z</cp:lastPrinted>
  <dcterms:created xsi:type="dcterms:W3CDTF">2018-07-16T08:17:00Z</dcterms:created>
  <dcterms:modified xsi:type="dcterms:W3CDTF">2018-07-16T08:19:00Z</dcterms:modified>
</cp:coreProperties>
</file>